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B5C5C" w:rsidRPr="003C4DA3" w:rsidTr="00B32200">
        <w:tc>
          <w:tcPr>
            <w:tcW w:w="4785" w:type="dxa"/>
          </w:tcPr>
          <w:p w:rsidR="00F31B45" w:rsidRPr="003C4DA3" w:rsidRDefault="00515F5D" w:rsidP="00F31B45">
            <w:pPr>
              <w:spacing w:after="120"/>
              <w:rPr>
                <w:rFonts w:ascii="Times New Roman" w:hAnsi="Times New Roman" w:cs="Times New Roman"/>
                <w:b/>
                <w:sz w:val="24"/>
                <w:szCs w:val="24"/>
              </w:rPr>
            </w:pPr>
            <w:bookmarkStart w:id="0" w:name="_GoBack"/>
            <w:r w:rsidRPr="00515F5D">
              <w:rPr>
                <w:rFonts w:ascii="Times New Roman" w:hAnsi="Times New Roman" w:cs="Times New Roman"/>
                <w:b/>
                <w:noProof/>
                <w:sz w:val="24"/>
                <w:szCs w:val="24"/>
                <w:lang w:eastAsia="ru-RU"/>
              </w:rPr>
              <w:drawing>
                <wp:anchor distT="0" distB="0" distL="114300" distR="114300" simplePos="0" relativeHeight="251662848" behindDoc="0" locked="0" layoutInCell="1" allowOverlap="1">
                  <wp:simplePos x="0" y="0"/>
                  <wp:positionH relativeFrom="column">
                    <wp:posOffset>-1051560</wp:posOffset>
                  </wp:positionH>
                  <wp:positionV relativeFrom="paragraph">
                    <wp:posOffset>-748665</wp:posOffset>
                  </wp:positionV>
                  <wp:extent cx="7772400" cy="10687050"/>
                  <wp:effectExtent l="0" t="0" r="0" b="0"/>
                  <wp:wrapNone/>
                  <wp:docPr id="1" name="Рисунок 1" descr="C:\Users\User\Desktop\сайт 2019\антикоррупция\Антикоррупция 2020 год\Положение об антикоррупционной политике МБ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2019\антикоррупция\Антикоррупция 2020 год\Положение об антикоррупционной политике МБДОУ.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31B45" w:rsidRPr="003C4DA3">
              <w:rPr>
                <w:rFonts w:ascii="Times New Roman" w:hAnsi="Times New Roman" w:cs="Times New Roman"/>
                <w:b/>
                <w:sz w:val="24"/>
                <w:szCs w:val="24"/>
              </w:rPr>
              <w:t xml:space="preserve">СОГЛАСОВАНО: </w:t>
            </w:r>
          </w:p>
          <w:p w:rsidR="00F31B45" w:rsidRPr="003C4DA3" w:rsidRDefault="00F31B45" w:rsidP="00F31B45">
            <w:pPr>
              <w:spacing w:line="360" w:lineRule="auto"/>
              <w:rPr>
                <w:rFonts w:ascii="Times New Roman" w:hAnsi="Times New Roman" w:cs="Times New Roman"/>
                <w:sz w:val="24"/>
                <w:szCs w:val="24"/>
              </w:rPr>
            </w:pPr>
            <w:r w:rsidRPr="003C4DA3">
              <w:rPr>
                <w:rFonts w:ascii="Times New Roman" w:hAnsi="Times New Roman" w:cs="Times New Roman"/>
                <w:sz w:val="24"/>
                <w:szCs w:val="24"/>
              </w:rPr>
              <w:t>Председатель профсоюзной</w:t>
            </w:r>
          </w:p>
          <w:p w:rsidR="00F31B45" w:rsidRPr="003C4DA3" w:rsidRDefault="00F31B45" w:rsidP="00F31B45">
            <w:pPr>
              <w:spacing w:line="360" w:lineRule="auto"/>
              <w:rPr>
                <w:rFonts w:ascii="Times New Roman" w:hAnsi="Times New Roman" w:cs="Times New Roman"/>
                <w:sz w:val="24"/>
                <w:szCs w:val="24"/>
              </w:rPr>
            </w:pPr>
            <w:r w:rsidRPr="003C4DA3">
              <w:rPr>
                <w:rFonts w:ascii="Times New Roman" w:hAnsi="Times New Roman" w:cs="Times New Roman"/>
                <w:sz w:val="24"/>
                <w:szCs w:val="24"/>
              </w:rPr>
              <w:t>организации М</w:t>
            </w:r>
            <w:r>
              <w:rPr>
                <w:rFonts w:ascii="Times New Roman" w:hAnsi="Times New Roman" w:cs="Times New Roman"/>
                <w:sz w:val="24"/>
                <w:szCs w:val="24"/>
              </w:rPr>
              <w:t>Б</w:t>
            </w:r>
            <w:r w:rsidRPr="003C4DA3">
              <w:rPr>
                <w:rFonts w:ascii="Times New Roman" w:hAnsi="Times New Roman" w:cs="Times New Roman"/>
                <w:sz w:val="24"/>
                <w:szCs w:val="24"/>
              </w:rPr>
              <w:t xml:space="preserve">ДОУ Д/С </w:t>
            </w:r>
            <w:r>
              <w:rPr>
                <w:rFonts w:ascii="Times New Roman" w:hAnsi="Times New Roman" w:cs="Times New Roman"/>
                <w:sz w:val="24"/>
                <w:szCs w:val="24"/>
              </w:rPr>
              <w:t>3</w:t>
            </w:r>
            <w:r w:rsidRPr="003C4DA3">
              <w:rPr>
                <w:rFonts w:ascii="Times New Roman" w:hAnsi="Times New Roman" w:cs="Times New Roman"/>
                <w:sz w:val="24"/>
                <w:szCs w:val="24"/>
              </w:rPr>
              <w:t>4</w:t>
            </w:r>
          </w:p>
          <w:p w:rsidR="00F31B45" w:rsidRPr="003C4DA3" w:rsidRDefault="00F31B45" w:rsidP="00F31B45">
            <w:pPr>
              <w:spacing w:line="360" w:lineRule="auto"/>
              <w:rPr>
                <w:rFonts w:ascii="Times New Roman" w:hAnsi="Times New Roman" w:cs="Times New Roman"/>
                <w:sz w:val="24"/>
                <w:szCs w:val="24"/>
              </w:rPr>
            </w:pPr>
            <w:r w:rsidRPr="003C4DA3">
              <w:rPr>
                <w:rFonts w:ascii="Times New Roman" w:hAnsi="Times New Roman" w:cs="Times New Roman"/>
                <w:sz w:val="24"/>
                <w:szCs w:val="24"/>
              </w:rPr>
              <w:t>____________ /</w:t>
            </w:r>
            <w:r>
              <w:rPr>
                <w:rFonts w:ascii="Times New Roman" w:hAnsi="Times New Roman" w:cs="Times New Roman"/>
                <w:sz w:val="24"/>
                <w:szCs w:val="24"/>
              </w:rPr>
              <w:t>Л.Н.Денисова</w:t>
            </w:r>
            <w:r w:rsidRPr="003C4DA3">
              <w:rPr>
                <w:rFonts w:ascii="Times New Roman" w:hAnsi="Times New Roman" w:cs="Times New Roman"/>
                <w:sz w:val="24"/>
                <w:szCs w:val="24"/>
              </w:rPr>
              <w:t xml:space="preserve"> /</w:t>
            </w:r>
          </w:p>
          <w:p w:rsidR="00F31B45" w:rsidRPr="003C4DA3" w:rsidRDefault="00F31B45" w:rsidP="00F31B45">
            <w:pPr>
              <w:spacing w:after="120"/>
              <w:rPr>
                <w:rFonts w:ascii="Times New Roman" w:hAnsi="Times New Roman" w:cs="Times New Roman"/>
                <w:sz w:val="24"/>
                <w:szCs w:val="24"/>
              </w:rPr>
            </w:pPr>
            <w:r w:rsidRPr="003C4DA3">
              <w:rPr>
                <w:rFonts w:ascii="Times New Roman" w:hAnsi="Times New Roman" w:cs="Times New Roman"/>
                <w:sz w:val="24"/>
                <w:szCs w:val="24"/>
              </w:rPr>
              <w:t>«</w:t>
            </w:r>
            <w:r>
              <w:rPr>
                <w:rFonts w:ascii="Times New Roman" w:hAnsi="Times New Roman" w:cs="Times New Roman"/>
                <w:sz w:val="24"/>
                <w:szCs w:val="24"/>
              </w:rPr>
              <w:t>____</w:t>
            </w:r>
            <w:r w:rsidRPr="003C4DA3">
              <w:rPr>
                <w:rFonts w:ascii="Times New Roman" w:hAnsi="Times New Roman" w:cs="Times New Roman"/>
                <w:sz w:val="24"/>
                <w:szCs w:val="24"/>
              </w:rPr>
              <w:t xml:space="preserve">» </w:t>
            </w:r>
            <w:r>
              <w:rPr>
                <w:rFonts w:ascii="Times New Roman" w:hAnsi="Times New Roman" w:cs="Times New Roman"/>
                <w:sz w:val="24"/>
                <w:szCs w:val="24"/>
              </w:rPr>
              <w:t>______  2020</w:t>
            </w:r>
            <w:r w:rsidRPr="003C4DA3">
              <w:rPr>
                <w:rFonts w:ascii="Times New Roman" w:hAnsi="Times New Roman" w:cs="Times New Roman"/>
                <w:sz w:val="24"/>
                <w:szCs w:val="24"/>
              </w:rPr>
              <w:t xml:space="preserve"> года.</w:t>
            </w:r>
          </w:p>
          <w:p w:rsidR="002B5C5C" w:rsidRPr="003C4DA3" w:rsidRDefault="002B5C5C" w:rsidP="00EE384E">
            <w:pPr>
              <w:spacing w:after="120"/>
              <w:rPr>
                <w:sz w:val="24"/>
                <w:szCs w:val="24"/>
              </w:rPr>
            </w:pPr>
          </w:p>
        </w:tc>
        <w:tc>
          <w:tcPr>
            <w:tcW w:w="4786" w:type="dxa"/>
          </w:tcPr>
          <w:p w:rsidR="002B5C5C" w:rsidRPr="003C4DA3" w:rsidRDefault="002B5C5C" w:rsidP="00EE384E">
            <w:pPr>
              <w:pStyle w:val="2"/>
              <w:spacing w:after="120"/>
              <w:outlineLvl w:val="1"/>
              <w:rPr>
                <w:b/>
                <w:szCs w:val="24"/>
              </w:rPr>
            </w:pPr>
            <w:r w:rsidRPr="003C4DA3">
              <w:rPr>
                <w:b/>
                <w:szCs w:val="24"/>
              </w:rPr>
              <w:t>УТВЕРЖДАЮ:</w:t>
            </w:r>
          </w:p>
          <w:p w:rsidR="002B5C5C" w:rsidRPr="003C4DA3" w:rsidRDefault="002B5C5C" w:rsidP="00EE384E">
            <w:pPr>
              <w:pStyle w:val="2"/>
              <w:spacing w:after="120"/>
              <w:outlineLvl w:val="1"/>
              <w:rPr>
                <w:szCs w:val="24"/>
              </w:rPr>
            </w:pPr>
            <w:r w:rsidRPr="003C4DA3">
              <w:rPr>
                <w:szCs w:val="24"/>
              </w:rPr>
              <w:t>Заведующий М</w:t>
            </w:r>
            <w:r>
              <w:rPr>
                <w:szCs w:val="24"/>
              </w:rPr>
              <w:t>Б</w:t>
            </w:r>
            <w:r w:rsidRPr="003C4DA3">
              <w:rPr>
                <w:szCs w:val="24"/>
              </w:rPr>
              <w:t xml:space="preserve">ДОУ Д/С </w:t>
            </w:r>
            <w:r>
              <w:rPr>
                <w:szCs w:val="24"/>
              </w:rPr>
              <w:t>3</w:t>
            </w:r>
            <w:r w:rsidRPr="003C4DA3">
              <w:rPr>
                <w:szCs w:val="24"/>
              </w:rPr>
              <w:t xml:space="preserve">4 </w:t>
            </w:r>
          </w:p>
          <w:p w:rsidR="002B5C5C" w:rsidRPr="003C4DA3" w:rsidRDefault="002B5C5C" w:rsidP="00EE384E">
            <w:pPr>
              <w:spacing w:after="120"/>
              <w:rPr>
                <w:rFonts w:ascii="Times New Roman" w:hAnsi="Times New Roman" w:cs="Times New Roman"/>
                <w:sz w:val="24"/>
                <w:szCs w:val="24"/>
              </w:rPr>
            </w:pPr>
          </w:p>
          <w:p w:rsidR="002B5C5C" w:rsidRPr="003C4DA3" w:rsidRDefault="002B5C5C" w:rsidP="00EE384E">
            <w:pPr>
              <w:spacing w:after="120"/>
              <w:rPr>
                <w:rFonts w:ascii="Times New Roman" w:hAnsi="Times New Roman" w:cs="Times New Roman"/>
                <w:sz w:val="24"/>
                <w:szCs w:val="24"/>
              </w:rPr>
            </w:pPr>
            <w:r w:rsidRPr="003C4DA3">
              <w:rPr>
                <w:rFonts w:ascii="Times New Roman" w:hAnsi="Times New Roman" w:cs="Times New Roman"/>
                <w:sz w:val="24"/>
                <w:szCs w:val="24"/>
              </w:rPr>
              <w:t xml:space="preserve">_______________/ </w:t>
            </w:r>
            <w:proofErr w:type="spellStart"/>
            <w:r>
              <w:rPr>
                <w:rFonts w:ascii="Times New Roman" w:hAnsi="Times New Roman" w:cs="Times New Roman"/>
                <w:sz w:val="24"/>
                <w:szCs w:val="24"/>
              </w:rPr>
              <w:t>Е.А.Алиновская</w:t>
            </w:r>
            <w:proofErr w:type="spellEnd"/>
            <w:r w:rsidRPr="003C4DA3">
              <w:rPr>
                <w:rFonts w:ascii="Times New Roman" w:hAnsi="Times New Roman" w:cs="Times New Roman"/>
                <w:sz w:val="24"/>
                <w:szCs w:val="24"/>
              </w:rPr>
              <w:t xml:space="preserve"> /</w:t>
            </w:r>
          </w:p>
          <w:p w:rsidR="002B5C5C" w:rsidRPr="003C4DA3" w:rsidRDefault="00F31B45" w:rsidP="00EE384E">
            <w:pPr>
              <w:spacing w:after="120"/>
              <w:rPr>
                <w:rFonts w:ascii="Times New Roman" w:hAnsi="Times New Roman" w:cs="Times New Roman"/>
                <w:sz w:val="24"/>
                <w:szCs w:val="24"/>
              </w:rPr>
            </w:pPr>
            <w:r>
              <w:rPr>
                <w:rFonts w:ascii="Times New Roman" w:hAnsi="Times New Roman" w:cs="Times New Roman"/>
                <w:sz w:val="24"/>
                <w:szCs w:val="24"/>
              </w:rPr>
              <w:t>приказ № ____от «__» ______2020</w:t>
            </w:r>
            <w:r w:rsidR="002B5C5C" w:rsidRPr="003C4DA3">
              <w:rPr>
                <w:rFonts w:ascii="Times New Roman" w:hAnsi="Times New Roman" w:cs="Times New Roman"/>
                <w:sz w:val="24"/>
                <w:szCs w:val="24"/>
              </w:rPr>
              <w:t xml:space="preserve"> г. </w:t>
            </w:r>
          </w:p>
          <w:p w:rsidR="002B5C5C" w:rsidRPr="003C4DA3" w:rsidRDefault="002B5C5C" w:rsidP="00EE384E">
            <w:pPr>
              <w:rPr>
                <w:sz w:val="24"/>
                <w:szCs w:val="24"/>
              </w:rPr>
            </w:pPr>
          </w:p>
        </w:tc>
      </w:tr>
    </w:tbl>
    <w:p w:rsidR="003237C2" w:rsidRPr="00E03891" w:rsidRDefault="003237C2" w:rsidP="003237C2">
      <w:pPr>
        <w:shd w:val="clear" w:color="auto" w:fill="FFFFFF"/>
        <w:spacing w:before="75" w:after="0" w:line="240" w:lineRule="auto"/>
        <w:jc w:val="center"/>
        <w:rPr>
          <w:rFonts w:ascii="Trebuchet MS" w:eastAsia="Times New Roman" w:hAnsi="Trebuchet MS" w:cs="Times New Roman"/>
          <w:b/>
          <w:sz w:val="20"/>
          <w:szCs w:val="20"/>
          <w:lang w:eastAsia="ru-RU"/>
        </w:rPr>
      </w:pPr>
      <w:r w:rsidRPr="00E03891">
        <w:rPr>
          <w:b/>
        </w:rPr>
        <w:tab/>
      </w:r>
      <w:r w:rsidRPr="00E03891">
        <w:rPr>
          <w:rFonts w:ascii="Times New Roman" w:eastAsia="Times New Roman" w:hAnsi="Times New Roman" w:cs="Times New Roman"/>
          <w:b/>
          <w:bCs/>
          <w:sz w:val="27"/>
          <w:szCs w:val="27"/>
          <w:lang w:eastAsia="ru-RU"/>
        </w:rPr>
        <w:t>Положение об антикоррупционной политике</w:t>
      </w:r>
    </w:p>
    <w:p w:rsidR="003237C2" w:rsidRPr="00E03891" w:rsidRDefault="008F6CAE" w:rsidP="003237C2">
      <w:pPr>
        <w:shd w:val="clear" w:color="auto" w:fill="FFFFFF"/>
        <w:spacing w:before="75" w:after="0" w:line="240" w:lineRule="auto"/>
        <w:jc w:val="center"/>
        <w:rPr>
          <w:rFonts w:ascii="Trebuchet MS" w:eastAsia="Times New Roman" w:hAnsi="Trebuchet MS" w:cs="Times New Roman"/>
          <w:b/>
          <w:sz w:val="20"/>
          <w:szCs w:val="20"/>
          <w:lang w:eastAsia="ru-RU"/>
        </w:rPr>
      </w:pPr>
      <w:r w:rsidRPr="00E03891">
        <w:rPr>
          <w:rFonts w:ascii="Times New Roman" w:eastAsia="Times New Roman" w:hAnsi="Times New Roman" w:cs="Times New Roman"/>
          <w:b/>
          <w:bCs/>
          <w:sz w:val="27"/>
          <w:szCs w:val="27"/>
          <w:lang w:eastAsia="ru-RU"/>
        </w:rPr>
        <w:t>м</w:t>
      </w:r>
      <w:r w:rsidR="003237C2" w:rsidRPr="00E03891">
        <w:rPr>
          <w:rFonts w:ascii="Times New Roman" w:eastAsia="Times New Roman" w:hAnsi="Times New Roman" w:cs="Times New Roman"/>
          <w:b/>
          <w:bCs/>
          <w:sz w:val="27"/>
          <w:szCs w:val="27"/>
          <w:lang w:eastAsia="ru-RU"/>
        </w:rPr>
        <w:t xml:space="preserve">униципального </w:t>
      </w:r>
      <w:r w:rsidR="002B5C5C">
        <w:rPr>
          <w:rFonts w:ascii="Times New Roman" w:eastAsia="Times New Roman" w:hAnsi="Times New Roman" w:cs="Times New Roman"/>
          <w:b/>
          <w:bCs/>
          <w:sz w:val="27"/>
          <w:szCs w:val="27"/>
          <w:lang w:eastAsia="ru-RU"/>
        </w:rPr>
        <w:t xml:space="preserve">бюджетного </w:t>
      </w:r>
      <w:r w:rsidRPr="00E03891">
        <w:rPr>
          <w:rFonts w:ascii="Times New Roman" w:eastAsia="Times New Roman" w:hAnsi="Times New Roman" w:cs="Times New Roman"/>
          <w:b/>
          <w:bCs/>
          <w:sz w:val="27"/>
          <w:szCs w:val="27"/>
          <w:lang w:eastAsia="ru-RU"/>
        </w:rPr>
        <w:t>дошкольного</w:t>
      </w:r>
      <w:r w:rsidR="003237C2" w:rsidRPr="00E03891">
        <w:rPr>
          <w:rFonts w:ascii="Times New Roman" w:eastAsia="Times New Roman" w:hAnsi="Times New Roman" w:cs="Times New Roman"/>
          <w:b/>
          <w:bCs/>
          <w:sz w:val="27"/>
          <w:szCs w:val="27"/>
          <w:lang w:eastAsia="ru-RU"/>
        </w:rPr>
        <w:t xml:space="preserve"> образовательного учреждения</w:t>
      </w:r>
    </w:p>
    <w:p w:rsidR="003237C2" w:rsidRPr="00E03891" w:rsidRDefault="008F6CAE" w:rsidP="003237C2">
      <w:pPr>
        <w:shd w:val="clear" w:color="auto" w:fill="FFFFFF"/>
        <w:spacing w:before="75" w:after="0" w:line="240" w:lineRule="auto"/>
        <w:jc w:val="center"/>
        <w:rPr>
          <w:rFonts w:ascii="Times New Roman" w:eastAsia="Times New Roman" w:hAnsi="Times New Roman" w:cs="Times New Roman"/>
          <w:b/>
          <w:bCs/>
          <w:sz w:val="27"/>
          <w:szCs w:val="27"/>
          <w:lang w:eastAsia="ru-RU"/>
        </w:rPr>
      </w:pPr>
      <w:r w:rsidRPr="00E03891">
        <w:rPr>
          <w:rFonts w:ascii="Times New Roman" w:eastAsia="Times New Roman" w:hAnsi="Times New Roman" w:cs="Times New Roman"/>
          <w:b/>
          <w:bCs/>
          <w:sz w:val="27"/>
          <w:szCs w:val="27"/>
          <w:lang w:eastAsia="ru-RU"/>
        </w:rPr>
        <w:t>детского сада №</w:t>
      </w:r>
      <w:r w:rsidR="002B5C5C">
        <w:rPr>
          <w:rFonts w:ascii="Times New Roman" w:eastAsia="Times New Roman" w:hAnsi="Times New Roman" w:cs="Times New Roman"/>
          <w:b/>
          <w:bCs/>
          <w:sz w:val="27"/>
          <w:szCs w:val="27"/>
          <w:lang w:eastAsia="ru-RU"/>
        </w:rPr>
        <w:t>3</w:t>
      </w:r>
      <w:r w:rsidRPr="00E03891">
        <w:rPr>
          <w:rFonts w:ascii="Times New Roman" w:eastAsia="Times New Roman" w:hAnsi="Times New Roman" w:cs="Times New Roman"/>
          <w:b/>
          <w:bCs/>
          <w:sz w:val="27"/>
          <w:szCs w:val="27"/>
          <w:lang w:eastAsia="ru-RU"/>
        </w:rPr>
        <w:t xml:space="preserve">4 </w:t>
      </w:r>
      <w:r w:rsidR="002B5C5C">
        <w:rPr>
          <w:rFonts w:ascii="Times New Roman" w:eastAsia="Times New Roman" w:hAnsi="Times New Roman" w:cs="Times New Roman"/>
          <w:b/>
          <w:bCs/>
          <w:sz w:val="27"/>
          <w:szCs w:val="27"/>
          <w:lang w:eastAsia="ru-RU"/>
        </w:rPr>
        <w:t>станицы Черниговской</w:t>
      </w:r>
      <w:r w:rsidRPr="00E03891">
        <w:rPr>
          <w:rFonts w:ascii="Times New Roman" w:eastAsia="Times New Roman" w:hAnsi="Times New Roman" w:cs="Times New Roman"/>
          <w:b/>
          <w:bCs/>
          <w:sz w:val="27"/>
          <w:szCs w:val="27"/>
          <w:lang w:eastAsia="ru-RU"/>
        </w:rPr>
        <w:t xml:space="preserve"> муниципального образования Белореченский район</w:t>
      </w:r>
    </w:p>
    <w:p w:rsidR="008F6CAE" w:rsidRDefault="008F6CAE" w:rsidP="003237C2">
      <w:pPr>
        <w:shd w:val="clear" w:color="auto" w:fill="FFFFFF"/>
        <w:spacing w:before="75" w:after="0" w:line="240" w:lineRule="auto"/>
        <w:jc w:val="center"/>
        <w:rPr>
          <w:rFonts w:ascii="Times New Roman" w:eastAsia="Times New Roman" w:hAnsi="Times New Roman" w:cs="Times New Roman"/>
          <w:b/>
          <w:bCs/>
          <w:sz w:val="27"/>
          <w:szCs w:val="27"/>
          <w:lang w:eastAsia="ru-RU"/>
        </w:rPr>
      </w:pPr>
      <w:r w:rsidRPr="00E03891">
        <w:rPr>
          <w:rFonts w:ascii="Times New Roman" w:eastAsia="Times New Roman" w:hAnsi="Times New Roman" w:cs="Times New Roman"/>
          <w:b/>
          <w:bCs/>
          <w:sz w:val="27"/>
          <w:szCs w:val="27"/>
          <w:lang w:eastAsia="ru-RU"/>
        </w:rPr>
        <w:t>(М</w:t>
      </w:r>
      <w:r w:rsidR="002B5C5C">
        <w:rPr>
          <w:rFonts w:ascii="Times New Roman" w:eastAsia="Times New Roman" w:hAnsi="Times New Roman" w:cs="Times New Roman"/>
          <w:b/>
          <w:bCs/>
          <w:sz w:val="27"/>
          <w:szCs w:val="27"/>
          <w:lang w:eastAsia="ru-RU"/>
        </w:rPr>
        <w:t>Б</w:t>
      </w:r>
      <w:r w:rsidRPr="00E03891">
        <w:rPr>
          <w:rFonts w:ascii="Times New Roman" w:eastAsia="Times New Roman" w:hAnsi="Times New Roman" w:cs="Times New Roman"/>
          <w:b/>
          <w:bCs/>
          <w:sz w:val="27"/>
          <w:szCs w:val="27"/>
          <w:lang w:eastAsia="ru-RU"/>
        </w:rPr>
        <w:t xml:space="preserve">ДОУ Д/С </w:t>
      </w:r>
      <w:r w:rsidR="002B5C5C">
        <w:rPr>
          <w:rFonts w:ascii="Times New Roman" w:eastAsia="Times New Roman" w:hAnsi="Times New Roman" w:cs="Times New Roman"/>
          <w:b/>
          <w:bCs/>
          <w:sz w:val="27"/>
          <w:szCs w:val="27"/>
          <w:lang w:eastAsia="ru-RU"/>
        </w:rPr>
        <w:t>3</w:t>
      </w:r>
      <w:r w:rsidRPr="00E03891">
        <w:rPr>
          <w:rFonts w:ascii="Times New Roman" w:eastAsia="Times New Roman" w:hAnsi="Times New Roman" w:cs="Times New Roman"/>
          <w:b/>
          <w:bCs/>
          <w:sz w:val="27"/>
          <w:szCs w:val="27"/>
          <w:lang w:eastAsia="ru-RU"/>
        </w:rPr>
        <w:t>4)</w:t>
      </w:r>
    </w:p>
    <w:p w:rsidR="00F31B45" w:rsidRPr="00E03891" w:rsidRDefault="00F31B45" w:rsidP="003237C2">
      <w:pPr>
        <w:shd w:val="clear" w:color="auto" w:fill="FFFFFF"/>
        <w:spacing w:before="75" w:after="0" w:line="240" w:lineRule="auto"/>
        <w:jc w:val="center"/>
        <w:rPr>
          <w:rFonts w:ascii="Times New Roman" w:eastAsia="Times New Roman" w:hAnsi="Times New Roman" w:cs="Times New Roman"/>
          <w:b/>
          <w:bCs/>
          <w:sz w:val="27"/>
          <w:szCs w:val="27"/>
          <w:lang w:eastAsia="ru-RU"/>
        </w:rPr>
      </w:pPr>
    </w:p>
    <w:p w:rsidR="003237C2" w:rsidRPr="00E03891" w:rsidRDefault="003237C2" w:rsidP="00E03891">
      <w:pPr>
        <w:shd w:val="clear" w:color="auto" w:fill="FFFFFF"/>
        <w:spacing w:after="0" w:line="240" w:lineRule="auto"/>
        <w:ind w:left="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1.Общие положения.</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1.1. Настоящая Антикоррупционная политика (далее – «Политика») является базовым документом</w:t>
      </w:r>
      <w:r w:rsidR="002B5C5C">
        <w:rPr>
          <w:rFonts w:ascii="Times New Roman" w:eastAsia="Times New Roman" w:hAnsi="Times New Roman" w:cs="Times New Roman"/>
          <w:sz w:val="24"/>
          <w:szCs w:val="24"/>
          <w:shd w:val="clear" w:color="auto" w:fill="FFFFFF"/>
          <w:lang w:eastAsia="ru-RU"/>
        </w:rPr>
        <w:t xml:space="preserve"> </w:t>
      </w:r>
      <w:r w:rsidR="002B5C5C" w:rsidRPr="00712739">
        <w:rPr>
          <w:rFonts w:ascii="Times New Roman" w:eastAsia="Times New Roman" w:hAnsi="Times New Roman" w:cs="Times New Roman"/>
          <w:sz w:val="24"/>
          <w:szCs w:val="24"/>
          <w:lang w:eastAsia="ru-RU"/>
        </w:rPr>
        <w:t>муниципального </w:t>
      </w:r>
      <w:r w:rsidR="002B5C5C">
        <w:rPr>
          <w:rFonts w:ascii="Times New Roman" w:eastAsia="Times New Roman" w:hAnsi="Times New Roman" w:cs="Times New Roman"/>
          <w:sz w:val="24"/>
          <w:szCs w:val="24"/>
          <w:lang w:eastAsia="ru-RU"/>
        </w:rPr>
        <w:t>бюджетного</w:t>
      </w:r>
      <w:r w:rsidR="002B5C5C" w:rsidRPr="00712739">
        <w:rPr>
          <w:rFonts w:ascii="Times New Roman" w:eastAsia="Times New Roman" w:hAnsi="Times New Roman" w:cs="Times New Roman"/>
          <w:sz w:val="24"/>
          <w:szCs w:val="24"/>
          <w:lang w:eastAsia="ru-RU"/>
        </w:rPr>
        <w:t xml:space="preserve"> дошкольного  образовательного учреждения детского сада №</w:t>
      </w:r>
      <w:r w:rsidR="002B5C5C">
        <w:rPr>
          <w:rFonts w:ascii="Times New Roman" w:eastAsia="Times New Roman" w:hAnsi="Times New Roman" w:cs="Times New Roman"/>
          <w:sz w:val="24"/>
          <w:szCs w:val="24"/>
          <w:lang w:eastAsia="ru-RU"/>
        </w:rPr>
        <w:t>34 станицы Черниговской</w:t>
      </w:r>
      <w:r w:rsidR="002B5C5C" w:rsidRPr="00712739">
        <w:rPr>
          <w:rFonts w:ascii="Times New Roman" w:eastAsia="Times New Roman" w:hAnsi="Times New Roman" w:cs="Times New Roman"/>
          <w:sz w:val="24"/>
          <w:szCs w:val="24"/>
          <w:lang w:eastAsia="ru-RU"/>
        </w:rPr>
        <w:t xml:space="preserve"> муниципального образования Белореченский район </w:t>
      </w:r>
      <w:r w:rsidR="002B5C5C" w:rsidRPr="00E03891">
        <w:rPr>
          <w:rFonts w:ascii="Times New Roman" w:eastAsia="Times New Roman" w:hAnsi="Times New Roman" w:cs="Times New Roman"/>
          <w:sz w:val="24"/>
          <w:szCs w:val="24"/>
          <w:shd w:val="clear" w:color="auto" w:fill="FFFFFF"/>
          <w:lang w:eastAsia="ru-RU"/>
        </w:rPr>
        <w:t xml:space="preserve"> </w:t>
      </w:r>
      <w:r w:rsidRPr="00E03891">
        <w:rPr>
          <w:rFonts w:ascii="Times New Roman" w:eastAsia="Times New Roman" w:hAnsi="Times New Roman" w:cs="Times New Roman"/>
          <w:sz w:val="24"/>
          <w:szCs w:val="24"/>
          <w:shd w:val="clear" w:color="auto" w:fill="FFFFFF"/>
          <w:lang w:eastAsia="ru-RU"/>
        </w:rPr>
        <w:t>(далее – Учреждение), определяющим ключевые принципы и требования, направленные на предотвращение коррупции и соблюдение норм антикоррупционного законодательства Российской Федерации, работниками и иными лицами, которые могут действовать от имени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1.2. Антикоррупционная политика   разработана на основе Федерального закона Российской Федерации от 25.12.2008 № 273-ФЗ «О противодействии коррупции»,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от 08.11.2013.</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Нормативными актами, регулирующими антикоррупционную политику</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Учреждения являются также ФЗ № 273 «Об образовании в Российской Федерации», закон «О контрактной системе в сфере закупок товаров, работ, услуг для обеспечения государственных и муниципальных нужд», Устав Учреждения, «регламент контрактной службы» и другие локальные акты.</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1.3.   Настоящей     Антико</w:t>
      </w:r>
      <w:r w:rsidR="008F6CAE" w:rsidRPr="00E03891">
        <w:rPr>
          <w:rFonts w:ascii="Times New Roman" w:eastAsia="Times New Roman" w:hAnsi="Times New Roman" w:cs="Times New Roman"/>
          <w:sz w:val="24"/>
          <w:szCs w:val="24"/>
          <w:shd w:val="clear" w:color="auto" w:fill="FFFFFF"/>
          <w:lang w:eastAsia="ru-RU"/>
        </w:rPr>
        <w:t>ррупционной     политикой     </w:t>
      </w:r>
      <w:r w:rsidRPr="00E03891">
        <w:rPr>
          <w:rFonts w:ascii="Times New Roman" w:eastAsia="Times New Roman" w:hAnsi="Times New Roman" w:cs="Times New Roman"/>
          <w:sz w:val="24"/>
          <w:szCs w:val="24"/>
          <w:shd w:val="clear" w:color="auto" w:fill="FFFFFF"/>
          <w:lang w:eastAsia="ru-RU"/>
        </w:rPr>
        <w:t>устанавливаются: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основные принципы противодействия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правовые и организационные основы предупреждения коррупции и борьбы с ней;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минимизации и (или) ликвидации последствий коррупционных правонарушений.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Антикоррупционная политика Учреждения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 соответствии со ст.13.3 Федерального закона № 273-ФЗ меры по</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предупреждению коррупции, принимаемые в организации, могут включать:</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 определение должностных лиц, ответственных за профилактику</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коррупционных и иных правонарушений;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2) сотрудничество Учреждения с правоохранительными органами;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 разработку и внедрение в практику стандартов и процедур, направленных на обеспечение добросовестной работы организации;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4) принятие кодекса этики и служебного поведения работников</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5) предотвращение и урегулирование конфликта интересов;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lastRenderedPageBreak/>
        <w:t>6) недопущение составления неофициальной отчетности и использования поддельных документов.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Антикоррупционная политика Учреждения направлена на реализацию</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данных мер.</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1.4.   Для целей настоящей Антикоррупционной политики используются следующие основные понятия:</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25.12.2008 № 273-ФЗ «О противодействии коррупции»).</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25.12.2008 № 273-ФЗ «О противодействии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 предупреждению коррупции, в том числе по выявлению и последующему устранению причин коррупции (профилактика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 выявлению, предупреждению, пресечению, раскрытию и расследованию коррупционных правонарушений (борьба с коррупцией);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 минимизации и (или) ликвидации последствий коррупционных правонарушений.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Учреждение - юридическое лицо независимо от формы собственности, организационно-правовой формы и отраслевой принадлежности.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Контрагент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Учреждения, способное привести к причинению вреда правам и законным интересам, имуществу и </w:t>
      </w:r>
      <w:r w:rsidRPr="00E03891">
        <w:rPr>
          <w:rFonts w:ascii="Times New Roman" w:eastAsia="Times New Roman" w:hAnsi="Times New Roman" w:cs="Times New Roman"/>
          <w:sz w:val="24"/>
          <w:szCs w:val="24"/>
          <w:shd w:val="clear" w:color="auto" w:fill="FFFFFF"/>
          <w:lang w:eastAsia="ru-RU"/>
        </w:rPr>
        <w:lastRenderedPageBreak/>
        <w:t>(или) деловой репутации Учреждения, работником (представителем Учреждение) которой он является.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3237C2" w:rsidRPr="00E03891" w:rsidRDefault="003237C2" w:rsidP="00E03891">
      <w:pPr>
        <w:shd w:val="clear" w:color="auto" w:fill="FFFFFF"/>
        <w:spacing w:after="0" w:line="240" w:lineRule="auto"/>
        <w:ind w:left="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2.Цели и задачи внедрения антикоррупционной политики</w:t>
      </w:r>
    </w:p>
    <w:p w:rsidR="003237C2" w:rsidRPr="00E03891" w:rsidRDefault="003237C2" w:rsidP="00E03891">
      <w:pPr>
        <w:shd w:val="clear" w:color="auto" w:fill="FFFFFF"/>
        <w:spacing w:before="75" w:after="150" w:line="240" w:lineRule="auto"/>
        <w:ind w:left="1440" w:hanging="720"/>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lang w:eastAsia="ru-RU"/>
        </w:rPr>
        <w:t>2.1.          </w:t>
      </w:r>
      <w:r w:rsidRPr="00E03891">
        <w:rPr>
          <w:rFonts w:ascii="Times New Roman" w:eastAsia="Times New Roman" w:hAnsi="Times New Roman" w:cs="Times New Roman"/>
          <w:sz w:val="24"/>
          <w:szCs w:val="24"/>
          <w:shd w:val="clear" w:color="auto" w:fill="FFFFFF"/>
          <w:lang w:eastAsia="ru-RU"/>
        </w:rPr>
        <w:t>Основными целями антикоррупционной политики являются: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предупреждение коррупции в Учреждении;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обеспечение ответственности за коррупционные правонарушения;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формирование антикоррупционного сознания у работников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2.2. Основные задачи антикоррупционной политики Учреждение:</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формирование у работников понимания позиции Учреждения в неприятии коррупции в любых формах и проявлениях;</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минимизация риска вовлечения работников Учреждения в коррупционную деятельность;</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обеспечение ответственности за коррупционные правонарушения;</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мониторинг эффективности мероприятий антикоррупционной политики;</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установление обязанности работников Учреждения знать и соблюдать требования настоящей политики, основные нормы антикоррупционного законодательства.</w:t>
      </w:r>
    </w:p>
    <w:p w:rsidR="003237C2" w:rsidRPr="00E03891" w:rsidRDefault="003237C2" w:rsidP="00E03891">
      <w:pPr>
        <w:shd w:val="clear" w:color="auto" w:fill="FFFFFF"/>
        <w:spacing w:after="0" w:line="240" w:lineRule="auto"/>
        <w:ind w:left="720" w:hanging="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3. Основные принципы антикоррупционной деятельности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Система мер противодействия коррупции в Учреждении основывается на следующих ключевых принципах:</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3.1. приоритета профилактических мер, направленных на недопущение формирования причин и условий, порождающих коррупцию;</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3.2. обеспечение чёткой правовой регламентации деятельности, законности и гласности такой деятельности, государственного и общественного контроля за ней: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информирование контрагентов, партнеров и общественности о принятых в Учреждении антикоррупционных стандартах работы;</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постоянный контроль и регулярное осуществление мониторинга эффективности внедренных антикоррупционных стандартов и процедур, а также контроля за их исполнением;</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3.3. приоритета защиты прав и законных интересов физических и юридических лиц;</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3.4. взаимодействие с общественными объединениями и гражданами:</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3.5. соответствия политики Учреждения действующему законодательству и общепринятым нормам:</w:t>
      </w:r>
    </w:p>
    <w:p w:rsidR="003237C2" w:rsidRPr="00E03891" w:rsidRDefault="00515F5D"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hyperlink r:id="rId6" w:history="1">
        <w:r w:rsidR="003237C2" w:rsidRPr="00E03891">
          <w:rPr>
            <w:rFonts w:ascii="Times New Roman" w:eastAsia="Times New Roman" w:hAnsi="Times New Roman" w:cs="Times New Roman"/>
            <w:sz w:val="24"/>
            <w:szCs w:val="24"/>
            <w:lang w:eastAsia="ru-RU"/>
          </w:rPr>
          <w:t>Конституции</w:t>
        </w:r>
      </w:hyperlink>
      <w:r w:rsidR="003237C2" w:rsidRPr="00E03891">
        <w:rPr>
          <w:rFonts w:ascii="Times New Roman" w:eastAsia="Times New Roman" w:hAnsi="Times New Roman" w:cs="Times New Roman"/>
          <w:sz w:val="24"/>
          <w:szCs w:val="24"/>
          <w:shd w:val="clear" w:color="auto" w:fill="FFFFFF"/>
          <w:lang w:eastAsia="ru-RU"/>
        </w:rPr>
        <w:t> Российской Федерации,  федеральным конституционным законам, общепризнанным принципам и нормам международного права и международным договорам Российской Федерации, 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нормативным правовым актам иных федеральных органов государственной власти, законодательству Российской Федерации и иным нормативным правовым актам, применимым к Учреждению;</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3.6. личного примера руководства Учреждением:</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lastRenderedPageBreak/>
        <w:t>3.7. соразмерности антикоррупционных процедур риску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разработка и выполнение комплекса мероприятий, позволяющих снизить вероятность вовлечения Учреждения, его руководителей и работников в коррупционную деятельность, осуществляется с учетом существующих в деятельности Учреждения коррупционных рисков;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3.8. эффективности антикоррупционных процедур:</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применение в Учреждении таких антикоррупционных мероприятий, которые имеют низкую стоимость, обеспечивают простоту реализации и приносят значимый результат;</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3.9. ответственности и неотвратимости наказания:</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w:t>
      </w:r>
    </w:p>
    <w:p w:rsidR="003237C2" w:rsidRPr="00E03891" w:rsidRDefault="003237C2" w:rsidP="00E03891">
      <w:pPr>
        <w:shd w:val="clear" w:color="auto" w:fill="FFFFFF"/>
        <w:spacing w:before="100" w:after="100" w:line="240" w:lineRule="auto"/>
        <w:ind w:left="720" w:hanging="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4. Область применения политики и круг лиц, попадающих под ее действие</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и на других лиц, с которыми Учреждение вступает в договорные отношения.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 Учреждении ответственным за противодействие коррупции, исходя из установленных задач, специфики деятельности, штатной численности,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организационной структуры, материальных ресурсов является </w:t>
      </w:r>
      <w:r w:rsidR="008F6CAE" w:rsidRPr="00E03891">
        <w:rPr>
          <w:rFonts w:ascii="Times New Roman" w:eastAsia="Times New Roman" w:hAnsi="Times New Roman" w:cs="Times New Roman"/>
          <w:sz w:val="24"/>
          <w:szCs w:val="24"/>
          <w:shd w:val="clear" w:color="auto" w:fill="FFFFFF"/>
          <w:lang w:eastAsia="ru-RU"/>
        </w:rPr>
        <w:t>руководитель</w:t>
      </w:r>
      <w:r w:rsidRPr="00E03891">
        <w:rPr>
          <w:rFonts w:ascii="Times New Roman" w:eastAsia="Times New Roman" w:hAnsi="Times New Roman" w:cs="Times New Roman"/>
          <w:sz w:val="24"/>
          <w:szCs w:val="24"/>
          <w:shd w:val="clear" w:color="auto" w:fill="FFFFFF"/>
          <w:lang w:eastAsia="ru-RU"/>
        </w:rPr>
        <w:t>.</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Задачи, функции и полномочия </w:t>
      </w:r>
      <w:r w:rsidR="008F6CAE" w:rsidRPr="00E03891">
        <w:rPr>
          <w:rFonts w:ascii="Times New Roman" w:eastAsia="Times New Roman" w:hAnsi="Times New Roman" w:cs="Times New Roman"/>
          <w:sz w:val="24"/>
          <w:szCs w:val="24"/>
          <w:shd w:val="clear" w:color="auto" w:fill="FFFFFF"/>
          <w:lang w:eastAsia="ru-RU"/>
        </w:rPr>
        <w:t>руководителя</w:t>
      </w:r>
      <w:r w:rsidRPr="00E03891">
        <w:rPr>
          <w:rFonts w:ascii="Times New Roman" w:eastAsia="Times New Roman" w:hAnsi="Times New Roman" w:cs="Times New Roman"/>
          <w:sz w:val="24"/>
          <w:szCs w:val="24"/>
          <w:shd w:val="clear" w:color="auto" w:fill="FFFFFF"/>
          <w:lang w:eastAsia="ru-RU"/>
        </w:rPr>
        <w:t xml:space="preserve"> в сфере противодействия</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коррупции определены его должностной инструкцией.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Эти обязанности включают в частности: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разработку локальных нормативных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проведение контрольных мероприятий, направленных на выявление</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коррупционных правонарушений работниками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организация проведения оценки коррупционных рисков;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организация заполнения и рассмотрения деклараций о конфликте</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интересов;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организация обучающих мероприятий по вопросам профилактики 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противодействия коррупции и индивидуального консультирования работников;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проведение оценки результатов антикоррупционной работы и подготовка соответствующих отчетных материалов Учредителю.</w:t>
      </w:r>
    </w:p>
    <w:p w:rsidR="003237C2" w:rsidRPr="00E03891" w:rsidRDefault="003237C2" w:rsidP="00E03891">
      <w:pPr>
        <w:numPr>
          <w:ilvl w:val="0"/>
          <w:numId w:val="1"/>
        </w:numPr>
        <w:shd w:val="clear" w:color="auto" w:fill="FFFFFF"/>
        <w:spacing w:before="100" w:beforeAutospacing="1" w:after="100" w:afterAutospacing="1" w:line="300" w:lineRule="atLeast"/>
        <w:ind w:left="375"/>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Общие обязанности работников Учреждения</w:t>
      </w:r>
    </w:p>
    <w:p w:rsidR="003237C2" w:rsidRPr="00E03891" w:rsidRDefault="003237C2" w:rsidP="00E03891">
      <w:pPr>
        <w:shd w:val="clear" w:color="auto" w:fill="FFFFFF"/>
        <w:spacing w:before="100" w:after="100" w:line="240" w:lineRule="auto"/>
        <w:ind w:left="78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в связи с предупреждением и  противодействием коррупции</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Общие обязанности работников Учреждения в связи с предупреждением и  противодействием коррупции: </w:t>
      </w:r>
    </w:p>
    <w:p w:rsidR="003237C2" w:rsidRPr="00E03891" w:rsidRDefault="003237C2" w:rsidP="00E03891">
      <w:pPr>
        <w:shd w:val="clear" w:color="auto" w:fill="FFFFFF"/>
        <w:spacing w:before="75" w:after="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lastRenderedPageBreak/>
        <w:t>воздерживаться от совершения и (или) участия в совершении коррупционных правонарушений в интересах или от имени Учреждения;</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незамедлительно информировать непосредственного руководителя/лицо, ответственное за реализацию антикоррупционной политики/руководство Учреждения о случаях склонения работника к совершению коррупционных правонарушений;</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незамедлительно информировать непосредственного начальника/лицо, ответственное за реализацию антикоррупционной политики/руководство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3237C2" w:rsidRPr="00E03891" w:rsidRDefault="003237C2" w:rsidP="00E03891">
      <w:pPr>
        <w:shd w:val="clear" w:color="auto" w:fill="FFFFFF"/>
        <w:spacing w:before="100" w:after="100" w:line="240" w:lineRule="auto"/>
        <w:ind w:left="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6.Специальные обязанности работников Учреждения в связи с предупреждением и противодействием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Специальные обязанности в связи с предупреждением и противодействием коррупции могут устанавливаться для следующих категорий лиц, работающих в Учреждении: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руководства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лиц, ответственных за реализацию антикоррупционной политики;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работников, чья деятельность связана с коррупционными рисками;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лиц, осуществляющих внутренний контроль и аудит, и т.д.</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Как общие, так и специальные обязанности включаются в трудовой договор с работником Учреждения (в должностную инструкцию). При условии закрепления обязанностей работника в связи с предупреждением и противодействием коррупции в трудовом договоре (в должностной инструкции) работодатель вправе применить к работнику меры дисциплинарного взыскания, включая увольнение, при наличии оснований, предусмотренных Трудовым кодексом Российской Федерации, за совершение неправомерных действий, повлекших неисполнение возложенных на него трудовых обязанностей.</w:t>
      </w:r>
    </w:p>
    <w:p w:rsidR="003237C2" w:rsidRPr="00E03891" w:rsidRDefault="003237C2" w:rsidP="00E03891">
      <w:pPr>
        <w:shd w:val="clear" w:color="auto" w:fill="FFFFFF"/>
        <w:spacing w:before="75" w:after="100" w:line="240" w:lineRule="auto"/>
        <w:ind w:firstLine="708"/>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 целях обеспечения эффективного исполнения возложенных на работников обязанностей необходимо четко регламентировать процедуры их соблюдения. Так, в частности,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w:t>
      </w:r>
    </w:p>
    <w:p w:rsidR="003237C2" w:rsidRPr="00E03891" w:rsidRDefault="003237C2" w:rsidP="00E03891">
      <w:pPr>
        <w:numPr>
          <w:ilvl w:val="0"/>
          <w:numId w:val="2"/>
        </w:numPr>
        <w:shd w:val="clear" w:color="auto" w:fill="FFFFFF"/>
        <w:spacing w:before="100" w:beforeAutospacing="1" w:after="100" w:afterAutospacing="1" w:line="300" w:lineRule="atLeast"/>
        <w:ind w:left="375"/>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Перечень антикоррупционных мероприятий и порядок их выполнения (применения)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План мероприятий по реализации стратегии антикоррупционной политики является комплексной мерой, обеспечивающей применение правовых, экономических, образовательных, воспитательных, организационных и иных мер, направленных на противодействие коррупции в Учреждении.</w:t>
      </w:r>
    </w:p>
    <w:p w:rsidR="003237C2" w:rsidRPr="00E03891" w:rsidRDefault="003237C2" w:rsidP="00E03891">
      <w:pPr>
        <w:numPr>
          <w:ilvl w:val="0"/>
          <w:numId w:val="3"/>
        </w:numPr>
        <w:shd w:val="clear" w:color="auto" w:fill="FFFFFF"/>
        <w:spacing w:before="100" w:beforeAutospacing="1" w:after="100" w:afterAutospacing="1" w:line="300" w:lineRule="atLeast"/>
        <w:ind w:left="375"/>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План мероприятий по реализации стратегии антикоррупционной</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политики входит в состав комплексной программы профилактики правонарушений.</w:t>
      </w:r>
    </w:p>
    <w:p w:rsidR="003237C2" w:rsidRPr="00E03891" w:rsidRDefault="003237C2" w:rsidP="00E03891">
      <w:pPr>
        <w:numPr>
          <w:ilvl w:val="0"/>
          <w:numId w:val="4"/>
        </w:numPr>
        <w:shd w:val="clear" w:color="auto" w:fill="FFFFFF"/>
        <w:spacing w:before="100" w:beforeAutospacing="1" w:after="100" w:afterAutospacing="1" w:line="300" w:lineRule="atLeast"/>
        <w:ind w:left="375"/>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Разработка и принятие плана реализации стратегии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антикоррупционной политики осуществляется в порядке, установленном законодательством.</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77"/>
        <w:gridCol w:w="5602"/>
      </w:tblGrid>
      <w:tr w:rsidR="00E03891" w:rsidRPr="00E03891" w:rsidTr="00B32200">
        <w:trPr>
          <w:trHeight w:val="1"/>
        </w:trPr>
        <w:tc>
          <w:tcPr>
            <w:tcW w:w="3577"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Направление</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Мероприятие</w:t>
            </w:r>
          </w:p>
        </w:tc>
      </w:tr>
      <w:tr w:rsidR="00E03891" w:rsidRPr="00E03891" w:rsidTr="00B32200">
        <w:trPr>
          <w:trHeight w:val="1"/>
        </w:trPr>
        <w:tc>
          <w:tcPr>
            <w:tcW w:w="3577" w:type="dxa"/>
            <w:vMerge w:val="restart"/>
            <w:shd w:val="clear" w:color="auto" w:fill="FFFFFF"/>
            <w:tcMar>
              <w:top w:w="0" w:type="dxa"/>
              <w:left w:w="3" w:type="dxa"/>
              <w:bottom w:w="0" w:type="dxa"/>
              <w:right w:w="3" w:type="dxa"/>
            </w:tcMar>
            <w:vAlign w:val="center"/>
            <w:hideMark/>
          </w:tcPr>
          <w:p w:rsidR="003237C2" w:rsidRPr="00E03891" w:rsidRDefault="003237C2" w:rsidP="00E03891">
            <w:pPr>
              <w:spacing w:before="100" w:after="0" w:line="240" w:lineRule="auto"/>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Нормативное обеспечение, закрепление стандартов</w:t>
            </w:r>
          </w:p>
          <w:p w:rsidR="003237C2" w:rsidRPr="00E03891" w:rsidRDefault="003237C2" w:rsidP="00E03891">
            <w:pPr>
              <w:spacing w:after="100" w:line="1" w:lineRule="atLeast"/>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поведения и декларация намерений</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Введение в документацию о закупках стандартной антикоррупционной оговорки.</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Введение антикоррупционных положений в трудовые договоры (должностные инструкции) </w:t>
            </w:r>
            <w:r w:rsidRPr="00E03891">
              <w:rPr>
                <w:rFonts w:ascii="Times New Roman" w:eastAsia="Times New Roman" w:hAnsi="Times New Roman" w:cs="Times New Roman"/>
                <w:sz w:val="24"/>
                <w:szCs w:val="24"/>
                <w:shd w:val="clear" w:color="auto" w:fill="FFFFFF"/>
                <w:lang w:eastAsia="ru-RU"/>
              </w:rPr>
              <w:lastRenderedPageBreak/>
              <w:t>работников.</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Разработка и принятие кодекса этики и служебного поведения работников Учреждения.</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Разработка и принятие правил, регламентирующих вопросы обмена деловыми подарками и знаками делового гостеприимства.</w:t>
            </w:r>
          </w:p>
        </w:tc>
      </w:tr>
      <w:tr w:rsidR="00E03891" w:rsidRPr="00E03891" w:rsidTr="00B32200">
        <w:trPr>
          <w:trHeight w:val="1"/>
        </w:trPr>
        <w:tc>
          <w:tcPr>
            <w:tcW w:w="3577" w:type="dxa"/>
            <w:vMerge w:val="restart"/>
            <w:shd w:val="clear" w:color="auto" w:fill="FFFFFF"/>
            <w:tcMar>
              <w:top w:w="0" w:type="dxa"/>
              <w:left w:w="3" w:type="dxa"/>
              <w:bottom w:w="0" w:type="dxa"/>
              <w:right w:w="3" w:type="dxa"/>
            </w:tcMar>
            <w:vAlign w:val="center"/>
            <w:hideMark/>
          </w:tcPr>
          <w:p w:rsidR="003237C2" w:rsidRPr="00E03891" w:rsidRDefault="003237C2" w:rsidP="00E03891">
            <w:pPr>
              <w:spacing w:after="0" w:line="240" w:lineRule="auto"/>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Разработка и введение специальных</w:t>
            </w:r>
          </w:p>
          <w:p w:rsidR="003237C2" w:rsidRPr="00E03891" w:rsidRDefault="003237C2" w:rsidP="00E03891">
            <w:pPr>
              <w:spacing w:after="0" w:line="1" w:lineRule="atLeast"/>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антикоррупционных процедур</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E03891" w:rsidRPr="00E03891" w:rsidTr="00B32200">
        <w:trPr>
          <w:trHeight w:val="1"/>
        </w:trPr>
        <w:tc>
          <w:tcPr>
            <w:tcW w:w="3577" w:type="dxa"/>
            <w:vMerge w:val="restart"/>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Обучение и информирование работников</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Ежегодное ознакомление работников с нормативными документами, регламентирующими вопросы предупреждения и противодействия коррупции в организации</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Проведение для </w:t>
            </w:r>
            <w:r w:rsidR="001E754E" w:rsidRPr="00E03891">
              <w:rPr>
                <w:rFonts w:ascii="Times New Roman" w:eastAsia="Times New Roman" w:hAnsi="Times New Roman" w:cs="Times New Roman"/>
                <w:sz w:val="24"/>
                <w:szCs w:val="24"/>
                <w:shd w:val="clear" w:color="auto" w:fill="FFFFFF"/>
                <w:lang w:eastAsia="ru-RU"/>
              </w:rPr>
              <w:t>родителей (законных представителей)</w:t>
            </w:r>
            <w:r w:rsidRPr="00E03891">
              <w:rPr>
                <w:rFonts w:ascii="Times New Roman" w:eastAsia="Times New Roman" w:hAnsi="Times New Roman" w:cs="Times New Roman"/>
                <w:sz w:val="24"/>
                <w:szCs w:val="24"/>
                <w:shd w:val="clear" w:color="auto" w:fill="FFFFFF"/>
                <w:lang w:eastAsia="ru-RU"/>
              </w:rPr>
              <w:t xml:space="preserve"> мероприятий по вопросам профилактики и противодействия коррупции</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E03891" w:rsidRPr="00E03891" w:rsidTr="00B32200">
        <w:trPr>
          <w:trHeight w:val="1"/>
        </w:trPr>
        <w:tc>
          <w:tcPr>
            <w:tcW w:w="3577" w:type="dxa"/>
            <w:vMerge w:val="restart"/>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Обеспечение соответствия системы внутреннего контроля и аудита организации требованиям антикоррупционной политики организации</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Осуществление регулярного контроля соблюдения внутренних процедур</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E03891" w:rsidRPr="00E03891" w:rsidTr="00B32200">
        <w:trPr>
          <w:trHeight w:val="1"/>
        </w:trPr>
        <w:tc>
          <w:tcPr>
            <w:tcW w:w="3577" w:type="dxa"/>
            <w:vMerge w:val="restart"/>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321"/>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lastRenderedPageBreak/>
              <w:t>Оценка результатов проводимой антикоррупционной работы и распространение отчетных материалов</w:t>
            </w: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Проведение регулярной оценки результатов работы по противодействию коррупции</w:t>
            </w:r>
          </w:p>
        </w:tc>
      </w:tr>
      <w:tr w:rsidR="00E03891" w:rsidRPr="00E03891" w:rsidTr="00B32200">
        <w:trPr>
          <w:trHeight w:val="1"/>
        </w:trPr>
        <w:tc>
          <w:tcPr>
            <w:tcW w:w="0" w:type="auto"/>
            <w:vMerge/>
            <w:shd w:val="clear" w:color="auto" w:fill="FFFFFF"/>
            <w:vAlign w:val="center"/>
            <w:hideMark/>
          </w:tcPr>
          <w:p w:rsidR="003237C2" w:rsidRPr="00E03891" w:rsidRDefault="003237C2" w:rsidP="00E03891">
            <w:pPr>
              <w:spacing w:after="0" w:line="240" w:lineRule="auto"/>
              <w:contextualSpacing/>
              <w:rPr>
                <w:rFonts w:ascii="Times New Roman" w:eastAsia="Times New Roman" w:hAnsi="Times New Roman" w:cs="Times New Roman"/>
                <w:sz w:val="24"/>
                <w:szCs w:val="24"/>
                <w:lang w:eastAsia="ru-RU"/>
              </w:rPr>
            </w:pPr>
          </w:p>
        </w:tc>
        <w:tc>
          <w:tcPr>
            <w:tcW w:w="5602" w:type="dxa"/>
            <w:shd w:val="clear" w:color="auto" w:fill="FFFFFF"/>
            <w:tcMar>
              <w:top w:w="0" w:type="dxa"/>
              <w:left w:w="3" w:type="dxa"/>
              <w:bottom w:w="0" w:type="dxa"/>
              <w:right w:w="3" w:type="dxa"/>
            </w:tcMar>
            <w:vAlign w:val="center"/>
            <w:hideMark/>
          </w:tcPr>
          <w:p w:rsidR="003237C2" w:rsidRPr="00E03891" w:rsidRDefault="003237C2" w:rsidP="00E03891">
            <w:pPr>
              <w:spacing w:before="100" w:after="100" w:line="1" w:lineRule="atLeast"/>
              <w:ind w:left="163"/>
              <w:contextualSpacing/>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3237C2" w:rsidRPr="00E03891" w:rsidRDefault="003237C2" w:rsidP="00E03891">
      <w:pPr>
        <w:shd w:val="clear" w:color="auto" w:fill="FFFFFF"/>
        <w:spacing w:before="100" w:after="100" w:line="240" w:lineRule="auto"/>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8. Внедрение антикоррупционных механизмов</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1. Проведение совещаний с работниками Учреждения по вопросам антикоррупционной политики в образовании.</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2. Усиление воспитательной и разъяснительной работы среди административного, педагогического состава Учреждения по </w:t>
      </w:r>
      <w:proofErr w:type="gramStart"/>
      <w:r w:rsidRPr="00E03891">
        <w:rPr>
          <w:rFonts w:ascii="Times New Roman" w:eastAsia="Times New Roman" w:hAnsi="Times New Roman" w:cs="Times New Roman"/>
          <w:sz w:val="24"/>
          <w:szCs w:val="24"/>
          <w:shd w:val="clear" w:color="auto" w:fill="FFFFFF"/>
          <w:lang w:eastAsia="ru-RU"/>
        </w:rPr>
        <w:t>не допущению</w:t>
      </w:r>
      <w:proofErr w:type="gramEnd"/>
      <w:r w:rsidRPr="00E03891">
        <w:rPr>
          <w:rFonts w:ascii="Times New Roman" w:eastAsia="Times New Roman" w:hAnsi="Times New Roman" w:cs="Times New Roman"/>
          <w:sz w:val="24"/>
          <w:szCs w:val="24"/>
          <w:shd w:val="clear" w:color="auto" w:fill="FFFFFF"/>
          <w:lang w:eastAsia="ru-RU"/>
        </w:rPr>
        <w:t xml:space="preserve"> фактов вымогательства и получения денежных средств при реализации образовательного процесса.</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3. Проведение проверки целевого использования средств.</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4. Участие в комплексных проверках по порядку привлечения внебюджетных средств, их целевого использования.</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5. Контроль за ведением документов строгой отчетности:</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инструкции и указания по ведению журналов учета рабочего времени педагога дополнительного образования;</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принятие дисциплинарных взысканий к лицам, допустившим нарушения.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6.Анализ состояния работы и мер по предупреждению коррупционных правонарушений в Учреждении Подведение итогов анонимного анкетирования </w:t>
      </w:r>
      <w:r w:rsidR="001E754E" w:rsidRPr="00E03891">
        <w:rPr>
          <w:rFonts w:ascii="Times New Roman" w:eastAsia="Times New Roman" w:hAnsi="Times New Roman" w:cs="Times New Roman"/>
          <w:sz w:val="24"/>
          <w:szCs w:val="24"/>
          <w:shd w:val="clear" w:color="auto" w:fill="FFFFFF"/>
          <w:lang w:eastAsia="ru-RU"/>
        </w:rPr>
        <w:t>родителей (законных представителей)</w:t>
      </w:r>
      <w:r w:rsidRPr="00E03891">
        <w:rPr>
          <w:rFonts w:ascii="Times New Roman" w:eastAsia="Times New Roman" w:hAnsi="Times New Roman" w:cs="Times New Roman"/>
          <w:sz w:val="24"/>
          <w:szCs w:val="24"/>
          <w:shd w:val="clear" w:color="auto" w:fill="FFFFFF"/>
          <w:lang w:eastAsia="ru-RU"/>
        </w:rPr>
        <w:t xml:space="preserve"> на предмет выявления фактов коррупционных нарушений и обобщение вопроса на заседании комиссии по реализации стратегии антикоррупционной политики.</w:t>
      </w:r>
    </w:p>
    <w:p w:rsidR="003237C2" w:rsidRPr="00E03891" w:rsidRDefault="003237C2" w:rsidP="00E03891">
      <w:pPr>
        <w:shd w:val="clear" w:color="auto" w:fill="FFFFFF"/>
        <w:spacing w:before="75" w:after="150" w:line="240" w:lineRule="auto"/>
        <w:ind w:left="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7. Анализ заявлений, обращений граждан на предмет наличия в них</w:t>
      </w:r>
    </w:p>
    <w:p w:rsidR="003237C2" w:rsidRPr="00E03891" w:rsidRDefault="003237C2" w:rsidP="00E03891">
      <w:pPr>
        <w:shd w:val="clear" w:color="auto" w:fill="FFFFFF"/>
        <w:spacing w:before="75" w:after="15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информации о фактах коррупции в Учреждении. Принятие по результатам проверок организационных мер, на предупреждение подобных фактов.</w:t>
      </w:r>
    </w:p>
    <w:p w:rsidR="003237C2" w:rsidRPr="00E03891" w:rsidRDefault="003237C2" w:rsidP="00E03891">
      <w:pPr>
        <w:shd w:val="clear" w:color="auto" w:fill="FFFFFF"/>
        <w:spacing w:before="100" w:after="100" w:line="240" w:lineRule="auto"/>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9.Антикоррупционное образование и пропаганда.</w:t>
      </w:r>
    </w:p>
    <w:p w:rsidR="003237C2" w:rsidRPr="00E03891" w:rsidRDefault="003237C2" w:rsidP="00E03891">
      <w:pPr>
        <w:shd w:val="clear" w:color="auto" w:fill="FFFFFF"/>
        <w:spacing w:before="100" w:after="100" w:line="240" w:lineRule="auto"/>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Профилактика коррупции</w:t>
      </w:r>
    </w:p>
    <w:p w:rsidR="003237C2" w:rsidRPr="00E03891" w:rsidRDefault="003237C2" w:rsidP="00E03891">
      <w:pPr>
        <w:shd w:val="clear" w:color="auto" w:fill="FFFFFF"/>
        <w:spacing w:before="75" w:after="15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lang w:eastAsia="ru-RU"/>
        </w:rPr>
        <w:t>8.1.          </w:t>
      </w:r>
      <w:r w:rsidRPr="00E03891">
        <w:rPr>
          <w:rFonts w:ascii="Times New Roman" w:eastAsia="Times New Roman" w:hAnsi="Times New Roman" w:cs="Times New Roman"/>
          <w:sz w:val="24"/>
          <w:szCs w:val="24"/>
          <w:shd w:val="clear" w:color="auto" w:fill="FFFFFF"/>
          <w:lang w:eastAsia="ru-RU"/>
        </w:rPr>
        <w:t>Для решения задач по формированию антикоррупционного мировоззрения, повышения уровня правосознания и правовой культуры в Учреждении в установленном порядке организуется изучение правовых и морально-этических аспектов деятельности.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8.2. Организация антикоррупционного образования осуществляется </w:t>
      </w:r>
      <w:r w:rsidR="001E754E" w:rsidRPr="00E03891">
        <w:rPr>
          <w:rFonts w:ascii="Times New Roman" w:eastAsia="Times New Roman" w:hAnsi="Times New Roman" w:cs="Times New Roman"/>
          <w:sz w:val="24"/>
          <w:szCs w:val="24"/>
          <w:shd w:val="clear" w:color="auto" w:fill="FFFFFF"/>
          <w:lang w:eastAsia="ru-RU"/>
        </w:rPr>
        <w:t>ответственным лицом</w:t>
      </w:r>
      <w:r w:rsidRPr="00E03891">
        <w:rPr>
          <w:rFonts w:ascii="Times New Roman" w:eastAsia="Times New Roman" w:hAnsi="Times New Roman" w:cs="Times New Roman"/>
          <w:sz w:val="24"/>
          <w:szCs w:val="24"/>
          <w:shd w:val="clear" w:color="auto" w:fill="FFFFFF"/>
          <w:lang w:eastAsia="ru-RU"/>
        </w:rPr>
        <w:t>.</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8.3. Антикоррупционная пропаганда представляет собой целенаправленную деятельность, содержанием которой является просветительская работа по вопросам противостояния коррупции в любых её проявлениях, воспитания у учащихся гражданской ответственности, укрепления доверия к власти.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8.4. Организация антикоррупционной пропаганды осуществляется в соответствии</w:t>
      </w:r>
      <w:r w:rsidR="001E754E" w:rsidRPr="00E03891">
        <w:rPr>
          <w:rFonts w:ascii="Times New Roman" w:eastAsia="Times New Roman" w:hAnsi="Times New Roman" w:cs="Times New Roman"/>
          <w:sz w:val="24"/>
          <w:szCs w:val="24"/>
          <w:shd w:val="clear" w:color="auto" w:fill="FFFFFF"/>
          <w:lang w:eastAsia="ru-RU"/>
        </w:rPr>
        <w:t xml:space="preserve"> с </w:t>
      </w:r>
      <w:r w:rsidRPr="00E03891">
        <w:rPr>
          <w:rFonts w:ascii="Times New Roman" w:eastAsia="Times New Roman" w:hAnsi="Times New Roman" w:cs="Times New Roman"/>
          <w:sz w:val="24"/>
          <w:szCs w:val="24"/>
          <w:shd w:val="clear" w:color="auto" w:fill="FFFFFF"/>
          <w:lang w:eastAsia="ru-RU"/>
        </w:rPr>
        <w:t xml:space="preserve"> законодательством Российской Федерации во взаимодействии с государственными правоохранительными органами, общественными, объединениями.</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Профилактика коррупции в Учреждении осуществляется путем применения следующих основных мер:</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а) формирование в Учреждении нетерпимости к коррупционному поведению.</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Особое внимание уделяется формированию высокого правосознания и правовой культуры работников.</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         Антикоррупционная направленность правового формирования основана на повышении у работников позитивного отношения к праву и его соблюдению; повышении уровня правовых знаний, в том числе о коррупционных формах поведения и мерах по их предотвращению; формированию гражданской позиции в отношении </w:t>
      </w:r>
      <w:proofErr w:type="gramStart"/>
      <w:r w:rsidRPr="00E03891">
        <w:rPr>
          <w:rFonts w:ascii="Times New Roman" w:eastAsia="Times New Roman" w:hAnsi="Times New Roman" w:cs="Times New Roman"/>
          <w:sz w:val="24"/>
          <w:szCs w:val="24"/>
          <w:shd w:val="clear" w:color="auto" w:fill="FFFFFF"/>
          <w:lang w:eastAsia="ru-RU"/>
        </w:rPr>
        <w:t>коррупции,  негативного</w:t>
      </w:r>
      <w:proofErr w:type="gramEnd"/>
      <w:r w:rsidRPr="00E03891">
        <w:rPr>
          <w:rFonts w:ascii="Times New Roman" w:eastAsia="Times New Roman" w:hAnsi="Times New Roman" w:cs="Times New Roman"/>
          <w:sz w:val="24"/>
          <w:szCs w:val="24"/>
          <w:shd w:val="clear" w:color="auto" w:fill="FFFFFF"/>
          <w:lang w:eastAsia="ru-RU"/>
        </w:rPr>
        <w:t xml:space="preserve"> отношения к коррупционным проявлениям, представления о мерах </w:t>
      </w:r>
      <w:r w:rsidRPr="00E03891">
        <w:rPr>
          <w:rFonts w:ascii="Times New Roman" w:eastAsia="Times New Roman" w:hAnsi="Times New Roman" w:cs="Times New Roman"/>
          <w:sz w:val="24"/>
          <w:szCs w:val="24"/>
          <w:shd w:val="clear" w:color="auto" w:fill="FFFFFF"/>
          <w:lang w:eastAsia="ru-RU"/>
        </w:rPr>
        <w:lastRenderedPageBreak/>
        <w:t>юридической ответственности, которые могут применяться в случае совершения коррупционных правонарушений.</w:t>
      </w:r>
    </w:p>
    <w:p w:rsidR="003237C2" w:rsidRPr="00E03891" w:rsidRDefault="003237C2" w:rsidP="00E03891">
      <w:pPr>
        <w:shd w:val="clear" w:color="auto" w:fill="FFFFFF"/>
        <w:spacing w:before="75" w:after="0" w:line="240" w:lineRule="auto"/>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б) антикоррупционная экспертиза локально-нормативных актов  и (или) их проектов, издаваемых в Учреждении, проводится с целью выявления и устранения несовершенства правовых норм, которые повышают вероятность коррупционных действий.</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Решение о проведении антикоррупционной экспертизы правовых актов и (или) проектов принимается </w:t>
      </w:r>
      <w:r w:rsidR="00442C43" w:rsidRPr="00E03891">
        <w:rPr>
          <w:rFonts w:ascii="Times New Roman" w:eastAsia="Times New Roman" w:hAnsi="Times New Roman" w:cs="Times New Roman"/>
          <w:sz w:val="24"/>
          <w:szCs w:val="24"/>
          <w:shd w:val="clear" w:color="auto" w:fill="FFFFFF"/>
          <w:lang w:eastAsia="ru-RU"/>
        </w:rPr>
        <w:t>руководителем</w:t>
      </w:r>
      <w:r w:rsidRPr="00E03891">
        <w:rPr>
          <w:rFonts w:ascii="Times New Roman" w:eastAsia="Times New Roman" w:hAnsi="Times New Roman" w:cs="Times New Roman"/>
          <w:sz w:val="24"/>
          <w:szCs w:val="24"/>
          <w:shd w:val="clear" w:color="auto" w:fill="FFFFFF"/>
          <w:lang w:eastAsia="ru-RU"/>
        </w:rPr>
        <w:t xml:space="preserve"> Учреждения при наличии достаточных оснований предполагать о присутствии в правовых актах и (или) их проектах коррупционных факторов.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 xml:space="preserve">Граждане (родители (законные представители) несовершеннолетних </w:t>
      </w:r>
      <w:r w:rsidR="00442C43" w:rsidRPr="00E03891">
        <w:rPr>
          <w:rFonts w:ascii="Times New Roman" w:eastAsia="Times New Roman" w:hAnsi="Times New Roman" w:cs="Times New Roman"/>
          <w:sz w:val="24"/>
          <w:szCs w:val="24"/>
          <w:shd w:val="clear" w:color="auto" w:fill="FFFFFF"/>
          <w:lang w:eastAsia="ru-RU"/>
        </w:rPr>
        <w:t>воспитанников</w:t>
      </w:r>
      <w:r w:rsidRPr="00E03891">
        <w:rPr>
          <w:rFonts w:ascii="Times New Roman" w:eastAsia="Times New Roman" w:hAnsi="Times New Roman" w:cs="Times New Roman"/>
          <w:sz w:val="24"/>
          <w:szCs w:val="24"/>
          <w:shd w:val="clear" w:color="auto" w:fill="FFFFFF"/>
          <w:lang w:eastAsia="ru-RU"/>
        </w:rPr>
        <w:t>), работники Учреждения вправе обратиться к председателю комиссии по антикоррупционной политике Учреждения с сообщением о проведении антикоррупционной экспертизы действующих правовых актов.</w:t>
      </w:r>
    </w:p>
    <w:p w:rsidR="003237C2" w:rsidRPr="00E03891" w:rsidRDefault="003237C2" w:rsidP="00E03891">
      <w:pPr>
        <w:shd w:val="clear" w:color="auto" w:fill="FFFFFF"/>
        <w:spacing w:before="100" w:after="100" w:line="240" w:lineRule="auto"/>
        <w:ind w:left="1353"/>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10.Ответственность работников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 касающимися противодействия коррупции, изданными в Учреждении, и соблюдать принципы и требования данных документов.</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несоблюдение принципов и требований настоящей Антикоррупционной политики.   </w:t>
      </w:r>
    </w:p>
    <w:p w:rsidR="003237C2" w:rsidRPr="00E03891" w:rsidRDefault="003237C2" w:rsidP="00E03891">
      <w:pPr>
        <w:shd w:val="clear" w:color="auto" w:fill="FFFFFF"/>
        <w:spacing w:before="100" w:after="100" w:line="240" w:lineRule="auto"/>
        <w:ind w:left="720"/>
        <w:contextualSpacing/>
        <w:jc w:val="center"/>
        <w:rPr>
          <w:rFonts w:ascii="Times New Roman" w:eastAsia="Times New Roman" w:hAnsi="Times New Roman" w:cs="Times New Roman"/>
          <w:sz w:val="24"/>
          <w:szCs w:val="24"/>
          <w:lang w:eastAsia="ru-RU"/>
        </w:rPr>
      </w:pPr>
      <w:r w:rsidRPr="00E03891">
        <w:rPr>
          <w:rFonts w:ascii="Times New Roman" w:eastAsia="Times New Roman" w:hAnsi="Times New Roman" w:cs="Times New Roman"/>
          <w:bCs/>
          <w:sz w:val="24"/>
          <w:szCs w:val="24"/>
          <w:shd w:val="clear" w:color="auto" w:fill="FFFFFF"/>
          <w:lang w:eastAsia="ru-RU"/>
        </w:rPr>
        <w:t>11. Порядок пересмотра и внесения изменений в антикоррупционную политику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В процессе работы должен осуществляться регулярный мониторинг хода и эффективности реализации антикоррупционной политики, а также выявленных фактов коррупции и способов их устранения.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Основными направлениями антикоррупционной экспертизы является: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обобщение и анализ результатов антикоррупционной экспертизы локальных нормативных документов Учреждения;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изучение мнения трудового коллектива о состоянии коррупции в Учреждении и эффективности принимаемых антикоррупционных мер;</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изучение и анализ принимаемых в Учреждении мер по противодействию коррупции;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анализ публикаций о коррупции в средствах массовой информации.</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Должностное лицо, ответственное за реализацию антикоррупционной политики в Учреждении, ежегодно представляет руководству Учреждения соответствующий отчет. Если по результатам мониторинга возникают сомнения в эффективности реализуемых антикоррупционных мероприятий, в антикоррупционную политику вносятся изменения и дополнения.</w:t>
      </w:r>
    </w:p>
    <w:p w:rsidR="003237C2" w:rsidRPr="00E03891" w:rsidRDefault="003237C2" w:rsidP="00E03891">
      <w:pPr>
        <w:shd w:val="clear" w:color="auto" w:fill="FFFFFF"/>
        <w:spacing w:before="75" w:after="0" w:line="240" w:lineRule="auto"/>
        <w:ind w:firstLine="709"/>
        <w:contextualSpacing/>
        <w:jc w:val="both"/>
        <w:rPr>
          <w:rFonts w:ascii="Times New Roman" w:eastAsia="Times New Roman" w:hAnsi="Times New Roman" w:cs="Times New Roman"/>
          <w:sz w:val="24"/>
          <w:szCs w:val="24"/>
          <w:lang w:eastAsia="ru-RU"/>
        </w:rPr>
      </w:pPr>
      <w:r w:rsidRPr="00E03891">
        <w:rPr>
          <w:rFonts w:ascii="Times New Roman" w:eastAsia="Times New Roman" w:hAnsi="Times New Roman" w:cs="Times New Roman"/>
          <w:sz w:val="24"/>
          <w:szCs w:val="24"/>
          <w:shd w:val="clear" w:color="auto" w:fill="FFFFFF"/>
          <w:lang w:eastAsia="ru-RU"/>
        </w:rPr>
        <w:t>Пересмотр принятой антикоррупционной политики может проводиться и в иных случаях, таких как внесение изменений в Трудовой кодекс РФ и законодательство о противодействии коррупции, а также по представлению предложений работников Учреждения или иных лиц.</w:t>
      </w:r>
    </w:p>
    <w:p w:rsidR="003237C2" w:rsidRDefault="003237C2" w:rsidP="003237C2"/>
    <w:p w:rsidR="003237C2" w:rsidRDefault="003237C2" w:rsidP="003237C2"/>
    <w:p w:rsidR="003237C2" w:rsidRDefault="003237C2" w:rsidP="003237C2"/>
    <w:sectPr w:rsidR="003237C2" w:rsidSect="00D80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E0D7C"/>
    <w:multiLevelType w:val="multilevel"/>
    <w:tmpl w:val="222A1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4811F2"/>
    <w:multiLevelType w:val="multilevel"/>
    <w:tmpl w:val="6310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135CD3"/>
    <w:multiLevelType w:val="multilevel"/>
    <w:tmpl w:val="98160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B74501"/>
    <w:multiLevelType w:val="multilevel"/>
    <w:tmpl w:val="F5AE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82D4A"/>
    <w:rsid w:val="00182D4A"/>
    <w:rsid w:val="001E754E"/>
    <w:rsid w:val="002B5C5C"/>
    <w:rsid w:val="003237C2"/>
    <w:rsid w:val="0044067A"/>
    <w:rsid w:val="00442C43"/>
    <w:rsid w:val="00515F5D"/>
    <w:rsid w:val="00802708"/>
    <w:rsid w:val="008F6CAE"/>
    <w:rsid w:val="00A67622"/>
    <w:rsid w:val="00AD6762"/>
    <w:rsid w:val="00CD095F"/>
    <w:rsid w:val="00D377B7"/>
    <w:rsid w:val="00D80F87"/>
    <w:rsid w:val="00DB4994"/>
    <w:rsid w:val="00E03891"/>
    <w:rsid w:val="00EC164E"/>
    <w:rsid w:val="00F1449C"/>
    <w:rsid w:val="00F31B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0E6C8-BCA9-4E60-90B4-A084EDE9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67A"/>
  </w:style>
  <w:style w:type="paragraph" w:styleId="2">
    <w:name w:val="heading 2"/>
    <w:basedOn w:val="a"/>
    <w:next w:val="a"/>
    <w:link w:val="20"/>
    <w:uiPriority w:val="99"/>
    <w:qFormat/>
    <w:rsid w:val="0044067A"/>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4067A"/>
    <w:rPr>
      <w:rFonts w:ascii="Times New Roman" w:eastAsia="Times New Roman" w:hAnsi="Times New Roman" w:cs="Times New Roman"/>
      <w:sz w:val="24"/>
      <w:szCs w:val="20"/>
      <w:lang w:eastAsia="ru-RU"/>
    </w:rPr>
  </w:style>
  <w:style w:type="table" w:styleId="a3">
    <w:name w:val="Table Grid"/>
    <w:basedOn w:val="a1"/>
    <w:uiPriority w:val="59"/>
    <w:rsid w:val="0044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830FCE473E7F483D14D6A9905CD399BD175DA7207E4F177EB86A7815D5N"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8</Pages>
  <Words>3555</Words>
  <Characters>20269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оксана торосян</cp:lastModifiedBy>
  <cp:revision>12</cp:revision>
  <cp:lastPrinted>2020-08-24T11:54:00Z</cp:lastPrinted>
  <dcterms:created xsi:type="dcterms:W3CDTF">2018-11-26T08:24:00Z</dcterms:created>
  <dcterms:modified xsi:type="dcterms:W3CDTF">2020-08-26T05:06:00Z</dcterms:modified>
</cp:coreProperties>
</file>