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32" w:rsidRPr="00F10004" w:rsidRDefault="00F10004" w:rsidP="002A0332">
      <w:pPr>
        <w:pStyle w:val="a3"/>
        <w:shd w:val="clear" w:color="auto" w:fill="FFFFFF"/>
        <w:spacing w:before="0" w:beforeAutospacing="0" w:after="0" w:afterAutospacing="0" w:line="389" w:lineRule="atLeast"/>
        <w:ind w:right="543"/>
        <w:jc w:val="center"/>
        <w:rPr>
          <w:sz w:val="44"/>
          <w:szCs w:val="44"/>
        </w:rPr>
      </w:pPr>
      <w:r>
        <w:rPr>
          <w:sz w:val="44"/>
          <w:szCs w:val="44"/>
        </w:rPr>
        <w:t>Беседа</w:t>
      </w:r>
      <w:r w:rsidR="002A0332" w:rsidRPr="00F10004">
        <w:rPr>
          <w:sz w:val="44"/>
          <w:szCs w:val="44"/>
        </w:rPr>
        <w:t xml:space="preserve"> для родителей: "Правила пожарной безопасности дома во время новогодних праздников"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right="543" w:firstLine="709"/>
        <w:jc w:val="both"/>
        <w:rPr>
          <w:sz w:val="32"/>
          <w:szCs w:val="32"/>
        </w:rPr>
      </w:pP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 w:firstLine="709"/>
        <w:jc w:val="both"/>
        <w:rPr>
          <w:sz w:val="32"/>
          <w:szCs w:val="32"/>
        </w:rPr>
      </w:pPr>
      <w:r w:rsidRPr="00F10004">
        <w:rPr>
          <w:sz w:val="32"/>
          <w:szCs w:val="32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того, чтобы эти дни не были омрачены бедой, необходимо обратить особое внимание на соблюдение мер пожарной безопасности, которые очень просты...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 w:firstLine="709"/>
        <w:jc w:val="both"/>
        <w:rPr>
          <w:sz w:val="32"/>
          <w:szCs w:val="32"/>
        </w:rPr>
      </w:pPr>
      <w:r w:rsidRPr="00F10004">
        <w:rPr>
          <w:sz w:val="32"/>
          <w:szCs w:val="32"/>
        </w:rPr>
        <w:t>1. Не украшайте ёлку матерчатыми и пластмассовыми игрушками.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 w:firstLine="709"/>
        <w:jc w:val="both"/>
        <w:rPr>
          <w:sz w:val="32"/>
          <w:szCs w:val="32"/>
        </w:rPr>
      </w:pPr>
      <w:r w:rsidRPr="00F10004">
        <w:rPr>
          <w:sz w:val="32"/>
          <w:szCs w:val="32"/>
        </w:rPr>
        <w:t>2. Не обкладывайте подставку ёлки ватой.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 w:firstLine="709"/>
        <w:jc w:val="both"/>
        <w:rPr>
          <w:sz w:val="32"/>
          <w:szCs w:val="32"/>
        </w:rPr>
      </w:pPr>
      <w:r w:rsidRPr="00F10004">
        <w:rPr>
          <w:sz w:val="32"/>
          <w:szCs w:val="32"/>
        </w:rPr>
        <w:t xml:space="preserve">3. Освещать ёлку следует только </w:t>
      </w:r>
      <w:proofErr w:type="spellStart"/>
      <w:r w:rsidRPr="00F10004">
        <w:rPr>
          <w:sz w:val="32"/>
          <w:szCs w:val="32"/>
        </w:rPr>
        <w:t>электрогирляндами</w:t>
      </w:r>
      <w:proofErr w:type="spellEnd"/>
      <w:r w:rsidRPr="00F10004">
        <w:rPr>
          <w:sz w:val="32"/>
          <w:szCs w:val="32"/>
        </w:rPr>
        <w:t xml:space="preserve"> промышленного производства.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 w:firstLine="709"/>
        <w:jc w:val="both"/>
        <w:rPr>
          <w:sz w:val="32"/>
          <w:szCs w:val="32"/>
        </w:rPr>
      </w:pPr>
      <w:r w:rsidRPr="00F10004">
        <w:rPr>
          <w:sz w:val="32"/>
          <w:szCs w:val="32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 w:firstLine="709"/>
        <w:jc w:val="both"/>
        <w:rPr>
          <w:sz w:val="32"/>
          <w:szCs w:val="32"/>
        </w:rPr>
      </w:pPr>
      <w:r w:rsidRPr="00F10004">
        <w:rPr>
          <w:sz w:val="32"/>
          <w:szCs w:val="32"/>
        </w:rPr>
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 w:firstLine="709"/>
        <w:jc w:val="both"/>
        <w:rPr>
          <w:sz w:val="32"/>
          <w:szCs w:val="32"/>
        </w:rPr>
      </w:pPr>
      <w:r w:rsidRPr="00F10004">
        <w:rPr>
          <w:sz w:val="32"/>
          <w:szCs w:val="32"/>
        </w:rPr>
        <w:t>6. Нельзя ремонтировать и вторично использовать не сработавшую пиротехнику.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 w:firstLine="709"/>
        <w:jc w:val="both"/>
        <w:rPr>
          <w:sz w:val="32"/>
          <w:szCs w:val="32"/>
        </w:rPr>
      </w:pPr>
      <w:r w:rsidRPr="00F10004">
        <w:rPr>
          <w:sz w:val="32"/>
          <w:szCs w:val="32"/>
        </w:rPr>
        <w:t>7. Категорически запрещается применять самодельные пиротехнические устройства.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44"/>
          <w:szCs w:val="44"/>
        </w:rPr>
      </w:pPr>
      <w:r w:rsidRPr="00F10004">
        <w:rPr>
          <w:sz w:val="44"/>
          <w:szCs w:val="44"/>
        </w:rPr>
        <w:t>Запрещено: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  <w:r w:rsidRPr="00F10004">
        <w:rPr>
          <w:sz w:val="32"/>
          <w:szCs w:val="32"/>
        </w:rPr>
        <w:t xml:space="preserve">- устраивать "салюты" ближе 30 метров от жилых домов и легковоспламеняющихся предметов, 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  <w:r w:rsidRPr="00F10004">
        <w:rPr>
          <w:sz w:val="32"/>
          <w:szCs w:val="32"/>
        </w:rPr>
        <w:t>- носить пиротехнику в карманах.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  <w:r w:rsidRPr="00F10004">
        <w:rPr>
          <w:sz w:val="32"/>
          <w:szCs w:val="32"/>
        </w:rPr>
        <w:t>- держать фитиль во время зажигания около лица.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  <w:r w:rsidRPr="00F10004">
        <w:rPr>
          <w:sz w:val="32"/>
          <w:szCs w:val="32"/>
        </w:rPr>
        <w:t>- использовать пиротехнику при сильном ветре.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  <w:r w:rsidRPr="00F10004">
        <w:rPr>
          <w:sz w:val="32"/>
          <w:szCs w:val="32"/>
        </w:rPr>
        <w:t>- направлять ракеты и фейерверки на людей.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  <w:r w:rsidRPr="00F10004">
        <w:rPr>
          <w:sz w:val="32"/>
          <w:szCs w:val="32"/>
        </w:rPr>
        <w:t>- бросать петарды под ноги.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  <w:r w:rsidRPr="00F10004">
        <w:rPr>
          <w:sz w:val="32"/>
          <w:szCs w:val="32"/>
        </w:rPr>
        <w:t>- низко нагибаться над зажженными фейерверками.</w:t>
      </w:r>
    </w:p>
    <w:p w:rsidR="002A0332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  <w:r w:rsidRPr="00F10004">
        <w:rPr>
          <w:sz w:val="32"/>
          <w:szCs w:val="32"/>
        </w:rPr>
        <w:t>- находиться ближе 15 метров от зажженных пиротехнических изделий.</w:t>
      </w:r>
    </w:p>
    <w:p w:rsidR="00F10004" w:rsidRDefault="00F10004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</w:p>
    <w:p w:rsidR="00F10004" w:rsidRDefault="00F10004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</w:p>
    <w:p w:rsidR="00F10004" w:rsidRDefault="00F10004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</w:p>
    <w:p w:rsidR="00F10004" w:rsidRPr="00F10004" w:rsidRDefault="00F10004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sz w:val="32"/>
          <w:szCs w:val="32"/>
        </w:rPr>
      </w:pP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567" w:right="543" w:firstLine="426"/>
        <w:jc w:val="both"/>
        <w:rPr>
          <w:sz w:val="32"/>
          <w:szCs w:val="32"/>
        </w:rPr>
      </w:pPr>
      <w:r w:rsidRPr="00F10004">
        <w:rPr>
          <w:sz w:val="32"/>
          <w:szCs w:val="32"/>
        </w:rPr>
        <w:lastRenderedPageBreak/>
        <w:t>Натуральные елки имеют свойство высыхать при длительном пребывании в помещении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567" w:right="543" w:firstLine="426"/>
        <w:jc w:val="both"/>
        <w:rPr>
          <w:sz w:val="32"/>
          <w:szCs w:val="32"/>
        </w:rPr>
      </w:pPr>
      <w:r w:rsidRPr="00F10004">
        <w:rPr>
          <w:sz w:val="32"/>
          <w:szCs w:val="32"/>
        </w:rPr>
        <w:t>Во время торжества не зажигайте на елке свечи, а также самодельные электрогирлянды. Электрогирлянда должна быть заводского производства и без повреждений.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567" w:right="543" w:firstLine="426"/>
        <w:jc w:val="both"/>
        <w:rPr>
          <w:sz w:val="32"/>
          <w:szCs w:val="32"/>
        </w:rPr>
      </w:pPr>
      <w:r w:rsidRPr="00F10004">
        <w:rPr>
          <w:sz w:val="32"/>
          <w:szCs w:val="32"/>
        </w:rPr>
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предметов, под низкими навесами и кронами деревьев.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right"/>
        <w:rPr>
          <w:i/>
          <w:iCs/>
          <w:sz w:val="32"/>
          <w:szCs w:val="32"/>
        </w:rPr>
      </w:pP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right"/>
        <w:rPr>
          <w:i/>
          <w:iCs/>
          <w:sz w:val="32"/>
          <w:szCs w:val="32"/>
        </w:rPr>
      </w:pP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b/>
          <w:sz w:val="44"/>
          <w:szCs w:val="44"/>
        </w:rPr>
      </w:pPr>
      <w:r w:rsidRPr="00F10004">
        <w:rPr>
          <w:b/>
          <w:i/>
          <w:iCs/>
          <w:sz w:val="44"/>
          <w:szCs w:val="44"/>
        </w:rPr>
        <w:t>Уважаемые родители!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b/>
          <w:sz w:val="40"/>
          <w:szCs w:val="40"/>
        </w:rPr>
      </w:pPr>
      <w:r w:rsidRPr="00F10004">
        <w:rPr>
          <w:b/>
          <w:sz w:val="40"/>
          <w:szCs w:val="40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b/>
          <w:sz w:val="40"/>
          <w:szCs w:val="40"/>
        </w:rPr>
      </w:pPr>
      <w:r w:rsidRPr="00F10004">
        <w:rPr>
          <w:b/>
          <w:sz w:val="40"/>
          <w:szCs w:val="40"/>
        </w:rPr>
        <w:t>В случае возникновения пожара звоните</w:t>
      </w:r>
      <w:r w:rsidR="00F10004">
        <w:rPr>
          <w:b/>
          <w:sz w:val="40"/>
          <w:szCs w:val="40"/>
        </w:rPr>
        <w:t xml:space="preserve"> </w:t>
      </w:r>
      <w:r w:rsidRPr="00F10004">
        <w:rPr>
          <w:b/>
          <w:sz w:val="40"/>
          <w:szCs w:val="40"/>
        </w:rPr>
        <w:t>по телефону: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b/>
          <w:sz w:val="40"/>
          <w:szCs w:val="40"/>
        </w:rPr>
      </w:pPr>
      <w:r w:rsidRPr="00F10004">
        <w:rPr>
          <w:b/>
          <w:sz w:val="40"/>
          <w:szCs w:val="40"/>
        </w:rPr>
        <w:t>01, с мобильного: 112, 010</w:t>
      </w:r>
    </w:p>
    <w:p w:rsidR="002A0332" w:rsidRPr="00F10004" w:rsidRDefault="002A0332" w:rsidP="002A0332">
      <w:pPr>
        <w:pStyle w:val="a3"/>
        <w:shd w:val="clear" w:color="auto" w:fill="FFFFFF"/>
        <w:spacing w:before="0" w:beforeAutospacing="0" w:after="0" w:afterAutospacing="0"/>
        <w:ind w:left="284" w:right="543"/>
        <w:jc w:val="center"/>
        <w:rPr>
          <w:b/>
          <w:sz w:val="40"/>
          <w:szCs w:val="40"/>
        </w:rPr>
      </w:pPr>
      <w:r w:rsidRPr="00F10004">
        <w:rPr>
          <w:b/>
          <w:sz w:val="40"/>
          <w:szCs w:val="40"/>
        </w:rPr>
        <w:t>эвакуируйте людей и приступите к тушению огня подручными средствами.</w:t>
      </w:r>
    </w:p>
    <w:p w:rsidR="00F10004" w:rsidRDefault="00F10004" w:rsidP="002A0332">
      <w:pPr>
        <w:pStyle w:val="a3"/>
        <w:shd w:val="clear" w:color="auto" w:fill="FFFFFF"/>
        <w:spacing w:before="0" w:beforeAutospacing="0" w:after="0" w:afterAutospacing="0"/>
        <w:ind w:right="543"/>
        <w:jc w:val="center"/>
        <w:rPr>
          <w:b/>
          <w:iCs/>
          <w:sz w:val="32"/>
          <w:szCs w:val="32"/>
        </w:rPr>
      </w:pPr>
    </w:p>
    <w:p w:rsidR="00F10004" w:rsidRDefault="00F10004" w:rsidP="002A0332">
      <w:pPr>
        <w:pStyle w:val="a3"/>
        <w:shd w:val="clear" w:color="auto" w:fill="FFFFFF"/>
        <w:spacing w:before="0" w:beforeAutospacing="0" w:after="0" w:afterAutospacing="0"/>
        <w:ind w:right="543"/>
        <w:jc w:val="center"/>
        <w:rPr>
          <w:b/>
          <w:iCs/>
          <w:sz w:val="32"/>
          <w:szCs w:val="32"/>
        </w:rPr>
      </w:pPr>
    </w:p>
    <w:p w:rsidR="00F10004" w:rsidRDefault="00F10004" w:rsidP="002A0332">
      <w:pPr>
        <w:pStyle w:val="a3"/>
        <w:shd w:val="clear" w:color="auto" w:fill="FFFFFF"/>
        <w:spacing w:before="0" w:beforeAutospacing="0" w:after="0" w:afterAutospacing="0"/>
        <w:ind w:right="543"/>
        <w:jc w:val="center"/>
        <w:rPr>
          <w:b/>
          <w:iCs/>
          <w:sz w:val="32"/>
          <w:szCs w:val="32"/>
        </w:rPr>
      </w:pPr>
    </w:p>
    <w:p w:rsidR="00F10004" w:rsidRDefault="00F10004" w:rsidP="002A0332">
      <w:pPr>
        <w:pStyle w:val="a3"/>
        <w:shd w:val="clear" w:color="auto" w:fill="FFFFFF"/>
        <w:spacing w:before="0" w:beforeAutospacing="0" w:after="0" w:afterAutospacing="0"/>
        <w:ind w:right="543"/>
        <w:jc w:val="center"/>
        <w:rPr>
          <w:b/>
          <w:iCs/>
          <w:sz w:val="32"/>
          <w:szCs w:val="32"/>
        </w:rPr>
      </w:pPr>
    </w:p>
    <w:p w:rsidR="00F10004" w:rsidRDefault="00F10004" w:rsidP="002A0332">
      <w:pPr>
        <w:pStyle w:val="a3"/>
        <w:shd w:val="clear" w:color="auto" w:fill="FFFFFF"/>
        <w:spacing w:before="0" w:beforeAutospacing="0" w:after="0" w:afterAutospacing="0"/>
        <w:ind w:right="543"/>
        <w:jc w:val="center"/>
        <w:rPr>
          <w:b/>
          <w:iCs/>
          <w:sz w:val="32"/>
          <w:szCs w:val="32"/>
        </w:rPr>
      </w:pPr>
    </w:p>
    <w:p w:rsidR="002A0332" w:rsidRPr="00F10004" w:rsidRDefault="00F10004" w:rsidP="00F10004">
      <w:pPr>
        <w:pStyle w:val="a3"/>
        <w:shd w:val="clear" w:color="auto" w:fill="FFFFFF"/>
        <w:spacing w:before="0" w:beforeAutospacing="0" w:after="0" w:afterAutospacing="0"/>
        <w:ind w:right="543"/>
        <w:jc w:val="right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С уважением, Ваш, классный руководитель</w:t>
      </w:r>
      <w:r w:rsidR="002A0332" w:rsidRPr="00F10004">
        <w:rPr>
          <w:b/>
          <w:iCs/>
          <w:sz w:val="32"/>
          <w:szCs w:val="32"/>
        </w:rPr>
        <w:t xml:space="preserve">: </w:t>
      </w:r>
    </w:p>
    <w:p w:rsidR="002A0332" w:rsidRPr="00F10004" w:rsidRDefault="00F10004" w:rsidP="00F10004">
      <w:pPr>
        <w:pStyle w:val="a3"/>
        <w:shd w:val="clear" w:color="auto" w:fill="FFFFFF"/>
        <w:spacing w:before="0" w:beforeAutospacing="0" w:after="0" w:afterAutospacing="0"/>
        <w:ind w:right="543"/>
        <w:jc w:val="right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Т.С. Сюнина</w:t>
      </w:r>
      <w:bookmarkStart w:id="0" w:name="_GoBack"/>
      <w:bookmarkEnd w:id="0"/>
    </w:p>
    <w:sectPr w:rsidR="002A0332" w:rsidRPr="00F10004" w:rsidSect="002A0332">
      <w:pgSz w:w="11906" w:h="16838"/>
      <w:pgMar w:top="1134" w:right="720" w:bottom="720" w:left="72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0332"/>
    <w:rsid w:val="002A0332"/>
    <w:rsid w:val="00C0291E"/>
    <w:rsid w:val="00F1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02BB9-F6C7-41D3-A8B7-61238449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7C5AF-CDE7-4797-8C72-CBB1A7EA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Мирошникова</dc:creator>
  <cp:keywords/>
  <dc:description/>
  <cp:lastModifiedBy>Татьяна Геннадьевна</cp:lastModifiedBy>
  <cp:revision>2</cp:revision>
  <dcterms:created xsi:type="dcterms:W3CDTF">2020-12-21T13:52:00Z</dcterms:created>
  <dcterms:modified xsi:type="dcterms:W3CDTF">2020-12-21T13:52:00Z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145846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