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2" w:after="0" w:line="248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Положение об интернет - акции 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Читаем произведения Симонова Константина Михайловича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в рамках проведения Года памяти и славы в 2020г. и к 105 летию со дня рождения   писателя  Константина Михайловича Симонова ) </w:t>
      </w:r>
    </w:p>
    <w:p>
      <w:pPr>
        <w:spacing w:before="32" w:after="0" w:line="248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Общие положения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1.1.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Настоящее положение определяет порядок проведения интернет - акции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Читаем произведения Константина Михайловича Симонова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приуроченной к 105 летию со дня рождения   писателя  Константина Михайловича Симонова .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1.2.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Организатором Акции является МБУК Пушкиногорская центральная районная библиотека.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1.3.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Информационное и методическое обеспечение МБУК Пушкиногорская центральная районная библиотека.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2" w:after="0" w:line="248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2. 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Цели и задачи проведения Акции:</w:t>
      </w:r>
    </w:p>
    <w:p>
      <w:pPr>
        <w:spacing w:before="0" w:after="0" w:line="248"/>
        <w:ind w:right="0" w:left="0" w:hanging="36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Symbol" w:hAnsi="Symbol" w:cs="Symbol" w:eastAsia="Symbol"/>
          <w:color w:val="444444"/>
          <w:spacing w:val="0"/>
          <w:position w:val="0"/>
          <w:sz w:val="20"/>
          <w:shd w:fill="FFFFFF" w:val="clear"/>
        </w:rPr>
        <w:t xml:space="preserve"></w:t>
      </w:r>
      <w:r>
        <w:rPr>
          <w:rFonts w:ascii="Symbol" w:hAnsi="Symbol" w:cs="Symbol" w:eastAsia="Symbol"/>
          <w:color w:val="444444"/>
          <w:spacing w:val="0"/>
          <w:position w:val="0"/>
          <w:sz w:val="14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воспитание гражданственности и патриотизма на примере произведений Константина Михайловича Симонова </w:t>
      </w:r>
    </w:p>
    <w:p>
      <w:pPr>
        <w:spacing w:before="0" w:after="0" w:line="248"/>
        <w:ind w:right="0" w:left="0" w:hanging="36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Symbol" w:hAnsi="Symbol" w:cs="Symbol" w:eastAsia="Symbol"/>
          <w:color w:val="444444"/>
          <w:spacing w:val="0"/>
          <w:position w:val="0"/>
          <w:sz w:val="20"/>
          <w:shd w:fill="FFFFFF" w:val="clear"/>
        </w:rPr>
        <w:t xml:space="preserve"></w:t>
      </w:r>
      <w:r>
        <w:rPr>
          <w:rFonts w:ascii="Symbol" w:hAnsi="Symbol" w:cs="Symbol" w:eastAsia="Symbol"/>
          <w:color w:val="444444"/>
          <w:spacing w:val="0"/>
          <w:position w:val="0"/>
          <w:sz w:val="14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сохранение исторической памяти и передача её подрастающему поколению;</w:t>
      </w:r>
    </w:p>
    <w:p>
      <w:pPr>
        <w:spacing w:before="0" w:after="0" w:line="248"/>
        <w:ind w:right="0" w:left="0" w:hanging="36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Symbol" w:hAnsi="Symbol" w:cs="Symbol" w:eastAsia="Symbol"/>
          <w:color w:val="444444"/>
          <w:spacing w:val="0"/>
          <w:position w:val="0"/>
          <w:sz w:val="20"/>
          <w:shd w:fill="FFFFFF" w:val="clear"/>
        </w:rPr>
        <w:t xml:space="preserve"></w:t>
      </w:r>
      <w:r>
        <w:rPr>
          <w:rFonts w:ascii="Symbol" w:hAnsi="Symbol" w:cs="Symbol" w:eastAsia="Symbol"/>
          <w:color w:val="444444"/>
          <w:spacing w:val="0"/>
          <w:position w:val="0"/>
          <w:sz w:val="14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привлечение внимания,заинтересованности обучающихся и общественности к героическому прошлому страны, в которой мы живём;</w:t>
      </w:r>
    </w:p>
    <w:p>
      <w:pPr>
        <w:spacing w:before="0" w:after="0" w:line="248"/>
        <w:ind w:right="0" w:left="0" w:hanging="36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Symbol" w:hAnsi="Symbol" w:cs="Symbol" w:eastAsia="Symbol"/>
          <w:color w:val="444444"/>
          <w:spacing w:val="0"/>
          <w:position w:val="0"/>
          <w:sz w:val="20"/>
          <w:shd w:fill="FFFFFF" w:val="clear"/>
        </w:rPr>
        <w:t xml:space="preserve"></w:t>
      </w:r>
      <w:r>
        <w:rPr>
          <w:rFonts w:ascii="Symbol" w:hAnsi="Symbol" w:cs="Symbol" w:eastAsia="Symbol"/>
          <w:color w:val="444444"/>
          <w:spacing w:val="0"/>
          <w:position w:val="0"/>
          <w:sz w:val="14"/>
          <w:shd w:fill="FFFFFF" w:val="clear"/>
        </w:rPr>
        <w:t xml:space="preserve">         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активизация работы библиотек образовательных организаций по популяризации чтения книг патриотической направленности 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2" w:after="0" w:line="248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Сроки проведения Акции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3.1.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Акция проводится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с  11 нроября  по 12 декабря 2020 г: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размещение информации о проведении Акции на сайте образовательной организации и в соцсетях;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выбор участниками для чтения вслух или пересказа произведений либо отрывков из произведений о войне, имеющих логическое начало и окончание;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запись участниками чтения или пересказа выбранного произведения либо отрывка длительностью не более 5 минут, отметив в начале название акции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Читаем произведения Константина Михайловича  Симонова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2" w:after="0" w:line="248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                                                4.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Порядок проведения Акции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4.1.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Участие в Акции является добровольным.</w:t>
      </w:r>
    </w:p>
    <w:p>
      <w:pPr>
        <w:spacing w:before="32" w:after="0" w:line="248"/>
        <w:ind w:right="0" w:left="0" w:firstLine="0"/>
        <w:jc w:val="both"/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4.2.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Принять участие в Акции могут все желающие.</w:t>
      </w:r>
    </w:p>
    <w:p>
      <w:pPr>
        <w:spacing w:before="32" w:after="0" w:line="248"/>
        <w:ind w:right="0" w:left="0" w:firstLine="0"/>
        <w:jc w:val="both"/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4.3. Стать подписчиком Пушкиногорской библиотекии в социальной сети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ВКонтакте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»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444444"/>
            <w:spacing w:val="0"/>
            <w:position w:val="0"/>
            <w:sz w:val="24"/>
            <w:u w:val="single"/>
            <w:shd w:fill="FFFFFF" w:val="clear"/>
          </w:rPr>
          <w:t xml:space="preserve">https://vk.com/biblioteka1896</w:t>
        </w:r>
      </w:hyperlink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  </w:t>
      </w:r>
    </w:p>
    <w:p>
      <w:pPr>
        <w:spacing w:before="32" w:after="0" w:line="248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Сделать репост записи об Акции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Читаем произведения СимоноваКонстантина Михайловича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32" w:after="0" w:line="248"/>
        <w:ind w:right="0" w:left="0" w:firstLine="0"/>
        <w:jc w:val="both"/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из сообщества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https://vk.com/biblioteka1896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на своей странице в социаль-ной сети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ВКонтакте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4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5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Разместить в социальной сети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ВКонтакте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на личной странице или на странице сообщества учреждения, следующий материал: видео или аудиофайл (возможно с фотографией участника) с прочтением поэтических произведений с хэштегом #ЖдиМеняИяВернусьТолькоОченьЖди#БиблиотекаПушкиногорская#КМСимонов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2" w:after="0" w:line="248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Организационный комитет.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5.1.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Для проведения Акции создается Оргкомитет Акции, задачами которого является обеспечение проведения Акции в соответствии с настоящим Положением.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32" w:after="0" w:line="248"/>
        <w:ind w:right="0" w:left="0" w:firstLine="0"/>
        <w:jc w:val="center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4"/>
          <w:shd w:fill="FFFFFF" w:val="clear"/>
        </w:rPr>
        <w:t xml:space="preserve">Подведение итогов Акции</w:t>
      </w:r>
    </w:p>
    <w:p>
      <w:pPr>
        <w:spacing w:before="32" w:after="0" w:line="248"/>
        <w:ind w:right="0" w:left="0" w:firstLine="0"/>
        <w:jc w:val="both"/>
        <w:rPr>
          <w:rFonts w:ascii="Verdana" w:hAnsi="Verdana" w:cs="Verdana" w:eastAsia="Verdana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6.1.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  <w:t xml:space="preserve">Все участники Акции получат по запросу электронный сертификат участника Акции.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43" w:line="3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biblioteka1896" Id="docRId0" Type="http://schemas.openxmlformats.org/officeDocument/2006/relationships/hyperlink" /><Relationship TargetMode="External" Target="https://vk.com/biblioteka1896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