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F6" w:rsidRDefault="00264AA7" w:rsidP="00DE6FF6">
      <w:pPr>
        <w:tabs>
          <w:tab w:val="left" w:pos="360"/>
        </w:tabs>
        <w:jc w:val="center"/>
        <w:rPr>
          <w:rStyle w:val="c0"/>
          <w:rFonts w:ascii="Times New Roman" w:eastAsia="Times New Roman" w:hAnsi="Times New Roman" w:cs="Times New Roman"/>
          <w:b/>
          <w:sz w:val="32"/>
          <w:szCs w:val="32"/>
        </w:rPr>
      </w:pPr>
      <w:r>
        <w:rPr>
          <w:rStyle w:val="c0"/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bookmarkStart w:id="0" w:name="_GoBack"/>
      <w:proofErr w:type="spellStart"/>
      <w:r w:rsidR="00DE6FF6">
        <w:rPr>
          <w:rStyle w:val="c0"/>
          <w:rFonts w:ascii="Times New Roman" w:hAnsi="Times New Roman" w:cs="Times New Roman"/>
          <w:b/>
          <w:sz w:val="32"/>
          <w:szCs w:val="32"/>
        </w:rPr>
        <w:t>Социоигровая</w:t>
      </w:r>
      <w:proofErr w:type="spellEnd"/>
      <w:r w:rsidR="00DE6FF6">
        <w:rPr>
          <w:rStyle w:val="c0"/>
          <w:rFonts w:ascii="Times New Roman" w:hAnsi="Times New Roman" w:cs="Times New Roman"/>
          <w:b/>
          <w:sz w:val="32"/>
          <w:szCs w:val="32"/>
        </w:rPr>
        <w:t xml:space="preserve"> технология как инструмент </w:t>
      </w:r>
      <w:r w:rsidR="00F260F4">
        <w:rPr>
          <w:rStyle w:val="c0"/>
          <w:rFonts w:ascii="Times New Roman" w:hAnsi="Times New Roman" w:cs="Times New Roman"/>
          <w:b/>
          <w:sz w:val="32"/>
          <w:szCs w:val="32"/>
        </w:rPr>
        <w:t>развития универсальных учебных действий</w:t>
      </w:r>
      <w:bookmarkEnd w:id="0"/>
      <w:r>
        <w:rPr>
          <w:rStyle w:val="c0"/>
          <w:rFonts w:ascii="Times New Roman" w:hAnsi="Times New Roman" w:cs="Times New Roman"/>
          <w:b/>
          <w:sz w:val="32"/>
          <w:szCs w:val="32"/>
        </w:rPr>
        <w:t>»</w:t>
      </w:r>
    </w:p>
    <w:p w:rsidR="00777B9E" w:rsidRPr="00777B9E" w:rsidRDefault="00777B9E" w:rsidP="00777B9E">
      <w:pPr>
        <w:tabs>
          <w:tab w:val="left" w:pos="360"/>
        </w:tabs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777B9E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F260F4">
        <w:rPr>
          <w:rStyle w:val="c0"/>
          <w:rFonts w:ascii="Times New Roman" w:eastAsia="Times New Roman" w:hAnsi="Times New Roman" w:cs="Times New Roman"/>
          <w:sz w:val="24"/>
          <w:szCs w:val="24"/>
        </w:rPr>
        <w:t>Ханкишиева</w:t>
      </w:r>
      <w:proofErr w:type="spellEnd"/>
      <w:r w:rsidR="00F260F4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777B9E">
        <w:rPr>
          <w:rStyle w:val="c0"/>
          <w:rFonts w:ascii="Times New Roman" w:eastAsia="Times New Roman" w:hAnsi="Times New Roman" w:cs="Times New Roman"/>
          <w:sz w:val="24"/>
          <w:szCs w:val="24"/>
        </w:rPr>
        <w:t>.А.</w:t>
      </w:r>
    </w:p>
    <w:p w:rsidR="008E45D6" w:rsidRPr="00777B9E" w:rsidRDefault="008E45D6" w:rsidP="00777B9E">
      <w:pPr>
        <w:tabs>
          <w:tab w:val="left" w:pos="360"/>
        </w:tabs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B71BA8" w:rsidRDefault="00B74E9F" w:rsidP="00B71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260F4">
        <w:rPr>
          <w:rFonts w:ascii="Times New Roman" w:hAnsi="Times New Roman" w:cs="Times New Roman"/>
          <w:sz w:val="24"/>
          <w:szCs w:val="24"/>
        </w:rPr>
        <w:t>дошкольного</w:t>
      </w:r>
      <w:r w:rsidRPr="00B71BA8">
        <w:rPr>
          <w:rFonts w:ascii="Times New Roman" w:hAnsi="Times New Roman" w:cs="Times New Roman"/>
          <w:sz w:val="24"/>
          <w:szCs w:val="24"/>
        </w:rPr>
        <w:t xml:space="preserve"> образования (ФГОС </w:t>
      </w:r>
      <w:proofErr w:type="gramStart"/>
      <w:r w:rsidR="00F260F4">
        <w:rPr>
          <w:rFonts w:ascii="Times New Roman" w:hAnsi="Times New Roman" w:cs="Times New Roman"/>
          <w:sz w:val="24"/>
          <w:szCs w:val="24"/>
        </w:rPr>
        <w:t>Д</w:t>
      </w:r>
      <w:r w:rsidRPr="00B71B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1B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71BA8">
        <w:rPr>
          <w:rFonts w:ascii="Times New Roman" w:hAnsi="Times New Roman" w:cs="Times New Roman"/>
          <w:sz w:val="24"/>
          <w:szCs w:val="24"/>
        </w:rPr>
        <w:t>коренным</w:t>
      </w:r>
      <w:proofErr w:type="gramEnd"/>
      <w:r w:rsidRPr="00B71BA8">
        <w:rPr>
          <w:rFonts w:ascii="Times New Roman" w:hAnsi="Times New Roman" w:cs="Times New Roman"/>
          <w:sz w:val="24"/>
          <w:szCs w:val="24"/>
        </w:rPr>
        <w:t xml:space="preserve"> образом меняет цели и п</w:t>
      </w:r>
      <w:r w:rsidR="00F260F4">
        <w:rPr>
          <w:rFonts w:ascii="Times New Roman" w:hAnsi="Times New Roman" w:cs="Times New Roman"/>
          <w:sz w:val="24"/>
          <w:szCs w:val="24"/>
        </w:rPr>
        <w:t>роцесс обучения</w:t>
      </w:r>
      <w:r w:rsidRPr="00B71BA8">
        <w:rPr>
          <w:rFonts w:ascii="Times New Roman" w:hAnsi="Times New Roman" w:cs="Times New Roman"/>
          <w:sz w:val="24"/>
          <w:szCs w:val="24"/>
        </w:rPr>
        <w:t>. Стандарт ба</w:t>
      </w:r>
      <w:r w:rsidR="0014278B">
        <w:rPr>
          <w:rFonts w:ascii="Times New Roman" w:hAnsi="Times New Roman" w:cs="Times New Roman"/>
          <w:sz w:val="24"/>
          <w:szCs w:val="24"/>
        </w:rPr>
        <w:t>зируется на принципах системно-</w:t>
      </w:r>
      <w:proofErr w:type="spellStart"/>
      <w:r w:rsidRPr="00B71BA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71BA8">
        <w:rPr>
          <w:rFonts w:ascii="Times New Roman" w:hAnsi="Times New Roman" w:cs="Times New Roman"/>
          <w:sz w:val="24"/>
          <w:szCs w:val="24"/>
        </w:rPr>
        <w:t xml:space="preserve"> подхода и предполагает организацию целенаправленного, непрерывного, взаимосвязанного (на всех ступенях) обуче</w:t>
      </w:r>
      <w:r w:rsidR="0014278B">
        <w:rPr>
          <w:rFonts w:ascii="Times New Roman" w:hAnsi="Times New Roman" w:cs="Times New Roman"/>
          <w:sz w:val="24"/>
          <w:szCs w:val="24"/>
        </w:rPr>
        <w:t>ния на основе активной учебно-</w:t>
      </w:r>
      <w:r w:rsidRPr="00B71BA8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 </w:t>
      </w:r>
      <w:r w:rsidR="00F260F4">
        <w:rPr>
          <w:rFonts w:ascii="Times New Roman" w:hAnsi="Times New Roman" w:cs="Times New Roman"/>
          <w:sz w:val="24"/>
          <w:szCs w:val="24"/>
        </w:rPr>
        <w:t>обучающихся</w:t>
      </w:r>
      <w:r w:rsidRPr="00B71BA8">
        <w:rPr>
          <w:rFonts w:ascii="Times New Roman" w:hAnsi="Times New Roman" w:cs="Times New Roman"/>
          <w:sz w:val="24"/>
          <w:szCs w:val="24"/>
        </w:rPr>
        <w:t>. Акцент переносится с усвоения системы знаний на формирование компетентной личности, способной овладевать знаниями и умениями и применять их для решения учебных познавательных задач и проблем повседневной жизни.</w:t>
      </w:r>
    </w:p>
    <w:p w:rsidR="00B71BA8" w:rsidRDefault="00B74E9F" w:rsidP="00B71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8">
        <w:rPr>
          <w:rFonts w:ascii="Times New Roman" w:hAnsi="Times New Roman" w:cs="Times New Roman"/>
          <w:sz w:val="24"/>
          <w:szCs w:val="24"/>
        </w:rPr>
        <w:t xml:space="preserve">В обучении на первый план выходит развитие способности </w:t>
      </w:r>
      <w:proofErr w:type="gramStart"/>
      <w:r w:rsidR="00F260F4">
        <w:rPr>
          <w:rFonts w:ascii="Times New Roman" w:hAnsi="Times New Roman" w:cs="Times New Roman"/>
          <w:sz w:val="24"/>
          <w:szCs w:val="24"/>
        </w:rPr>
        <w:t>обучаю</w:t>
      </w:r>
      <w:r w:rsidRPr="00B71BA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71BA8">
        <w:rPr>
          <w:rFonts w:ascii="Times New Roman" w:hAnsi="Times New Roman" w:cs="Times New Roman"/>
          <w:sz w:val="24"/>
          <w:szCs w:val="24"/>
        </w:rPr>
        <w:t xml:space="preserve"> к самостоятельным учебным действиям. </w:t>
      </w:r>
    </w:p>
    <w:p w:rsidR="00B74E9F" w:rsidRPr="00191E1E" w:rsidRDefault="00B74E9F" w:rsidP="00B71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>Реализация У</w:t>
      </w:r>
      <w:r w:rsidR="00191E1E"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ниверсальных </w:t>
      </w: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191E1E"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чебных </w:t>
      </w: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191E1E" w:rsidRPr="00191E1E">
        <w:rPr>
          <w:rFonts w:ascii="Times New Roman" w:eastAsia="Times New Roman" w:hAnsi="Times New Roman" w:cs="Times New Roman"/>
          <w:bCs/>
          <w:sz w:val="24"/>
          <w:szCs w:val="24"/>
        </w:rPr>
        <w:t>ействий (УДД)</w:t>
      </w:r>
      <w:r w:rsidR="00560B3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74E9F" w:rsidRPr="00191E1E" w:rsidRDefault="00191E1E" w:rsidP="00B71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определя</w:t>
      </w:r>
      <w:r w:rsidR="00614C6E" w:rsidRPr="00191E1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т эффективность образовательного процесса, в частности усвоение знаний, формирование умений, образа мира и основных видов компетенций </w:t>
      </w:r>
      <w:r w:rsidR="00F260F4">
        <w:rPr>
          <w:rFonts w:ascii="Times New Roman" w:eastAsia="Times New Roman" w:hAnsi="Times New Roman" w:cs="Times New Roman"/>
          <w:bCs/>
          <w:sz w:val="24"/>
          <w:szCs w:val="24"/>
        </w:rPr>
        <w:t>обучаю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щихся;</w:t>
      </w:r>
    </w:p>
    <w:p w:rsidR="00B74E9F" w:rsidRPr="00191E1E" w:rsidRDefault="00191E1E" w:rsidP="00B7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созда</w:t>
      </w:r>
      <w:r w:rsidR="00614C6E" w:rsidRPr="00191E1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т возможность обучения в зоне ближайшего развития </w:t>
      </w:r>
      <w:r w:rsidR="00F260F4">
        <w:rPr>
          <w:rFonts w:ascii="Times New Roman" w:eastAsia="Times New Roman" w:hAnsi="Times New Roman" w:cs="Times New Roman"/>
          <w:bCs/>
          <w:sz w:val="24"/>
          <w:szCs w:val="24"/>
        </w:rPr>
        <w:t>обучаю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щегося;</w:t>
      </w:r>
    </w:p>
    <w:p w:rsidR="00B74E9F" w:rsidRPr="00191E1E" w:rsidRDefault="00191E1E" w:rsidP="00B7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способству</w:t>
      </w:r>
      <w:r w:rsidR="00614C6E" w:rsidRPr="00191E1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т достижению высокой успешности в усвоении учебного содержания;</w:t>
      </w:r>
    </w:p>
    <w:p w:rsidR="00B74E9F" w:rsidRPr="00191E1E" w:rsidRDefault="00191E1E" w:rsidP="00B7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созда</w:t>
      </w:r>
      <w:r w:rsidR="00614C6E" w:rsidRPr="00191E1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т предпосылки для перехода к самообразованию;</w:t>
      </w:r>
    </w:p>
    <w:p w:rsidR="00B74E9F" w:rsidRPr="00191E1E" w:rsidRDefault="00191E1E" w:rsidP="00B7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E1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обеспечива</w:t>
      </w:r>
      <w:r w:rsidR="00614C6E" w:rsidRPr="00191E1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74E9F" w:rsidRPr="00191E1E">
        <w:rPr>
          <w:rFonts w:ascii="Times New Roman" w:eastAsia="Times New Roman" w:hAnsi="Times New Roman" w:cs="Times New Roman"/>
          <w:bCs/>
          <w:sz w:val="24"/>
          <w:szCs w:val="24"/>
        </w:rPr>
        <w:t>т формирование осознанности и критичности учебных действий.</w:t>
      </w:r>
    </w:p>
    <w:p w:rsidR="00DE6FF6" w:rsidRPr="00B71BA8" w:rsidRDefault="00DE6FF6" w:rsidP="00BE7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222"/>
          <w:sz w:val="24"/>
          <w:szCs w:val="24"/>
        </w:rPr>
      </w:pPr>
      <w:r w:rsidRPr="00B71BA8">
        <w:rPr>
          <w:rFonts w:ascii="Times New Roman" w:hAnsi="Times New Roman" w:cs="Times New Roman"/>
          <w:sz w:val="24"/>
          <w:szCs w:val="24"/>
        </w:rPr>
        <w:t xml:space="preserve"> Достичь</w:t>
      </w:r>
      <w:r w:rsidR="00B74E9F" w:rsidRPr="00B71BA8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B71BA8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8260C7" w:rsidRPr="00B71BA8">
        <w:rPr>
          <w:rFonts w:ascii="Times New Roman" w:hAnsi="Times New Roman" w:cs="Times New Roman"/>
          <w:sz w:val="24"/>
          <w:szCs w:val="24"/>
        </w:rPr>
        <w:t xml:space="preserve">ьтата возможно, используя </w:t>
      </w:r>
      <w:proofErr w:type="spellStart"/>
      <w:r w:rsidR="008260C7" w:rsidRPr="00B71BA8">
        <w:rPr>
          <w:rFonts w:ascii="Times New Roman" w:hAnsi="Times New Roman" w:cs="Times New Roman"/>
          <w:sz w:val="24"/>
          <w:szCs w:val="24"/>
        </w:rPr>
        <w:t>социоигровую</w:t>
      </w:r>
      <w:proofErr w:type="spellEnd"/>
      <w:r w:rsidR="008260C7" w:rsidRPr="00B71BA8">
        <w:rPr>
          <w:rFonts w:ascii="Times New Roman" w:hAnsi="Times New Roman" w:cs="Times New Roman"/>
          <w:sz w:val="24"/>
          <w:szCs w:val="24"/>
        </w:rPr>
        <w:t xml:space="preserve"> технологию, разработанную  Е.Е. </w:t>
      </w:r>
      <w:proofErr w:type="spellStart"/>
      <w:r w:rsidR="008260C7" w:rsidRPr="00B71BA8">
        <w:rPr>
          <w:rFonts w:ascii="Times New Roman" w:hAnsi="Times New Roman" w:cs="Times New Roman"/>
          <w:sz w:val="24"/>
          <w:szCs w:val="24"/>
        </w:rPr>
        <w:t>Шулешко</w:t>
      </w:r>
      <w:proofErr w:type="spellEnd"/>
      <w:r w:rsidR="008260C7" w:rsidRPr="00B71BA8">
        <w:rPr>
          <w:rFonts w:ascii="Times New Roman" w:hAnsi="Times New Roman" w:cs="Times New Roman"/>
          <w:sz w:val="24"/>
          <w:szCs w:val="24"/>
        </w:rPr>
        <w:t xml:space="preserve"> и В.М. </w:t>
      </w:r>
      <w:proofErr w:type="spellStart"/>
      <w:r w:rsidR="008260C7" w:rsidRPr="00B71BA8">
        <w:rPr>
          <w:rFonts w:ascii="Times New Roman" w:hAnsi="Times New Roman" w:cs="Times New Roman"/>
          <w:sz w:val="24"/>
          <w:szCs w:val="24"/>
        </w:rPr>
        <w:t>Букатовым</w:t>
      </w:r>
      <w:proofErr w:type="spellEnd"/>
      <w:r w:rsidR="008260C7" w:rsidRPr="00B71BA8">
        <w:rPr>
          <w:rFonts w:ascii="Times New Roman" w:hAnsi="Times New Roman" w:cs="Times New Roman"/>
          <w:sz w:val="24"/>
          <w:szCs w:val="24"/>
        </w:rPr>
        <w:t>.</w:t>
      </w:r>
      <w:r w:rsidRPr="00B71BA8">
        <w:rPr>
          <w:rFonts w:ascii="Times New Roman" w:hAnsi="Times New Roman" w:cs="Times New Roman"/>
          <w:sz w:val="24"/>
          <w:szCs w:val="24"/>
        </w:rPr>
        <w:t xml:space="preserve"> </w:t>
      </w:r>
      <w:r w:rsidR="006736C2" w:rsidRPr="00B71BA8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="006736C2" w:rsidRPr="00B71BA8">
        <w:rPr>
          <w:rFonts w:ascii="Times New Roman" w:hAnsi="Times New Roman" w:cs="Times New Roman"/>
          <w:sz w:val="24"/>
          <w:szCs w:val="24"/>
        </w:rPr>
        <w:t>социоигрового</w:t>
      </w:r>
      <w:proofErr w:type="spellEnd"/>
      <w:r w:rsidR="006736C2" w:rsidRPr="00B71BA8">
        <w:rPr>
          <w:rFonts w:ascii="Times New Roman" w:hAnsi="Times New Roman" w:cs="Times New Roman"/>
          <w:sz w:val="24"/>
          <w:szCs w:val="24"/>
        </w:rPr>
        <w:t xml:space="preserve"> стиля работы его основатели определили такой формулировкой</w:t>
      </w:r>
      <w:r w:rsidR="0014278B">
        <w:rPr>
          <w:rFonts w:ascii="Times New Roman" w:hAnsi="Times New Roman" w:cs="Times New Roman"/>
          <w:sz w:val="24"/>
          <w:szCs w:val="24"/>
        </w:rPr>
        <w:t>:</w:t>
      </w:r>
      <w:r w:rsidR="008260C7" w:rsidRPr="00B71BA8">
        <w:rPr>
          <w:rFonts w:ascii="Times New Roman" w:hAnsi="Times New Roman" w:cs="Times New Roman"/>
          <w:color w:val="2C2222"/>
          <w:sz w:val="24"/>
          <w:szCs w:val="24"/>
        </w:rPr>
        <w:t xml:space="preserve"> </w:t>
      </w:r>
      <w:r w:rsidR="008260C7" w:rsidRPr="0014278B">
        <w:rPr>
          <w:rFonts w:ascii="Times New Roman" w:hAnsi="Times New Roman" w:cs="Times New Roman"/>
          <w:sz w:val="24"/>
          <w:szCs w:val="24"/>
        </w:rPr>
        <w:t>«Мы не учим, а налаживаем ситуации, когда их участникам хочется доверять друг другу и своему собственному опыту, в результате чего происходит эффект добровольного обучения, тренировки и научения»</w:t>
      </w:r>
      <w:r w:rsidR="0014278B">
        <w:rPr>
          <w:rFonts w:ascii="Times New Roman" w:hAnsi="Times New Roman" w:cs="Times New Roman"/>
          <w:sz w:val="24"/>
          <w:szCs w:val="24"/>
        </w:rPr>
        <w:t>.</w:t>
      </w:r>
    </w:p>
    <w:p w:rsidR="00F05872" w:rsidRDefault="00C020CF" w:rsidP="00BE7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</w:t>
      </w:r>
      <w:proofErr w:type="spellEnd"/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технология обеспечивае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т создание комфор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тных условий обучения, регулируе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двигательную 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активность </w:t>
      </w:r>
      <w:r w:rsidR="00F0587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образовательной деятельности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способствуе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умственной и физической работоспособности обучающихся. В данных технологиях используется деление </w:t>
      </w:r>
      <w:r w:rsidR="00F0587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детей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F0587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группы. Авторы 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считают, что через работу в постоянных и временных </w:t>
      </w:r>
      <w:proofErr w:type="spellStart"/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игровых командах – уменьшается дистанция между детьми. </w:t>
      </w:r>
      <w:r w:rsidR="00F0587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находят подходы друг к другу, в некоторых случаях открыв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ают в себе терпимость и видят ее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пользу для дела, которым занята команда. </w:t>
      </w:r>
      <w:proofErr w:type="spellStart"/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</w:t>
      </w:r>
      <w:proofErr w:type="spellEnd"/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</w:t>
      </w:r>
      <w:r w:rsidR="00F0587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ку самому определять цель своих действий (в предложенных рамках общей работы), искать возможные решения, чувствовать свободу выбора знаний и практических возможностей и проявлять самостоятельность при решении возникших проблем.</w:t>
      </w:r>
    </w:p>
    <w:p w:rsidR="00C020CF" w:rsidRPr="00B71BA8" w:rsidRDefault="00C020CF" w:rsidP="00BE7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работы малыми группами является привле</w:t>
      </w:r>
      <w:r w:rsidR="0014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кательной для </w:t>
      </w:r>
      <w:r w:rsidR="00F0587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14278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2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реализует их стремление к совместному поиску, позволяет совершать действия в благоприятных условиях 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 у </w:t>
      </w:r>
      <w:r w:rsidR="009558E2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на виду, и не в одиночку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5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активизирует эмоциональный, мыслительный, контактный настрой.</w:t>
      </w:r>
    </w:p>
    <w:p w:rsidR="00DE6FF6" w:rsidRPr="00BE7B7A" w:rsidRDefault="00AF626F" w:rsidP="00BE7B7A">
      <w:pPr>
        <w:shd w:val="clear" w:color="auto" w:fill="FF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6736C2"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 р</w:t>
      </w:r>
      <w:r w:rsidR="00614C6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обеспечивает каждого ребе</w:t>
      </w:r>
      <w:r w:rsidR="006736C2"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возможностью находиться в том самом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r w:rsidR="006736C2" w:rsidRPr="00B71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котором ему здесь и сейчас </w:t>
      </w:r>
      <w:r w:rsidR="00BE7B7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лучше всего.</w:t>
      </w:r>
    </w:p>
    <w:p w:rsidR="00BD21C6" w:rsidRPr="00B71BA8" w:rsidRDefault="00BD21C6" w:rsidP="00BD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игровой</w:t>
      </w:r>
      <w:proofErr w:type="spellEnd"/>
      <w:r w:rsidRPr="00B71BA8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работе позволяет получить следующие </w:t>
      </w:r>
      <w:r w:rsidRPr="00B71BA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21C6" w:rsidRPr="00B71BA8" w:rsidRDefault="00BD21C6" w:rsidP="00BD21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слушают и слышат друг друга, договариваются, приходят к согласию;</w:t>
      </w:r>
    </w:p>
    <w:p w:rsidR="00BD21C6" w:rsidRPr="00B71BA8" w:rsidRDefault="00BD21C6" w:rsidP="00BD21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 xml:space="preserve"> развито речевое взаимодействие, сформировано позитивное отношение к окружающему миру, другим людям, самому себе, к сверстникам;</w:t>
      </w:r>
    </w:p>
    <w:p w:rsidR="00BD21C6" w:rsidRPr="00B71BA8" w:rsidRDefault="00BD21C6" w:rsidP="00BD21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71BA8">
        <w:rPr>
          <w:rFonts w:ascii="Times New Roman" w:eastAsia="Times New Roman" w:hAnsi="Times New Roman" w:cs="Times New Roman"/>
          <w:sz w:val="24"/>
          <w:szCs w:val="24"/>
        </w:rPr>
        <w:t>щиеся</w:t>
      </w:r>
      <w:proofErr w:type="gramEnd"/>
      <w:r w:rsidRPr="00B71BA8">
        <w:rPr>
          <w:rFonts w:ascii="Times New Roman" w:eastAsia="Times New Roman" w:hAnsi="Times New Roman" w:cs="Times New Roman"/>
          <w:sz w:val="24"/>
          <w:szCs w:val="24"/>
        </w:rPr>
        <w:t xml:space="preserve"> умеют отстаивать свою позицию, разумно и доброжелательно возражать взрослым;</w:t>
      </w:r>
    </w:p>
    <w:p w:rsidR="00AF626F" w:rsidRDefault="00BD21C6" w:rsidP="00BD2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12B84">
        <w:rPr>
          <w:rFonts w:ascii="Times New Roman" w:eastAsia="Times New Roman" w:hAnsi="Times New Roman" w:cs="Times New Roman"/>
          <w:sz w:val="24"/>
          <w:szCs w:val="24"/>
        </w:rPr>
        <w:t xml:space="preserve">–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B12B84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B12B84">
        <w:rPr>
          <w:rFonts w:ascii="Times New Roman" w:eastAsia="Times New Roman" w:hAnsi="Times New Roman" w:cs="Times New Roman"/>
          <w:sz w:val="24"/>
          <w:szCs w:val="24"/>
        </w:rPr>
        <w:t xml:space="preserve"> нет чувства страха за ошибку</w:t>
      </w:r>
    </w:p>
    <w:p w:rsidR="00AF626F" w:rsidRDefault="00AF626F" w:rsidP="00AF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6F" w:rsidRDefault="00AF626F" w:rsidP="00BD21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1F1D" w:rsidRPr="00B71BA8" w:rsidRDefault="00A51F1D" w:rsidP="00AF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B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заданий, формирующие универсальные учебные действия</w:t>
      </w:r>
    </w:p>
    <w:p w:rsidR="00A51F1D" w:rsidRPr="00B71BA8" w:rsidRDefault="00A51F1D" w:rsidP="00B71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7106"/>
      </w:tblGrid>
      <w:tr w:rsidR="00A51F1D" w:rsidRPr="00B71BA8" w:rsidTr="00FA08D0">
        <w:trPr>
          <w:trHeight w:val="107"/>
          <w:jc w:val="center"/>
        </w:trPr>
        <w:tc>
          <w:tcPr>
            <w:tcW w:w="2291" w:type="dxa"/>
          </w:tcPr>
          <w:p w:rsidR="00A51F1D" w:rsidRPr="00B71BA8" w:rsidRDefault="00A51F1D" w:rsidP="00B71BA8">
            <w:pPr>
              <w:pStyle w:val="Default"/>
              <w:jc w:val="both"/>
            </w:pPr>
            <w:r w:rsidRPr="00B71BA8">
              <w:rPr>
                <w:b/>
                <w:bCs/>
              </w:rPr>
              <w:t>Виды УУД</w:t>
            </w:r>
          </w:p>
        </w:tc>
        <w:tc>
          <w:tcPr>
            <w:tcW w:w="7106" w:type="dxa"/>
          </w:tcPr>
          <w:p w:rsidR="00A51F1D" w:rsidRPr="00B71BA8" w:rsidRDefault="00A51F1D" w:rsidP="00B71BA8">
            <w:pPr>
              <w:pStyle w:val="Default"/>
              <w:jc w:val="both"/>
            </w:pPr>
            <w:r w:rsidRPr="00B71BA8">
              <w:rPr>
                <w:b/>
                <w:bCs/>
              </w:rPr>
              <w:t>Виды заданий</w:t>
            </w:r>
          </w:p>
        </w:tc>
      </w:tr>
      <w:tr w:rsidR="00A51F1D" w:rsidRPr="00B71BA8" w:rsidTr="00FA08D0">
        <w:trPr>
          <w:trHeight w:val="842"/>
          <w:jc w:val="center"/>
        </w:trPr>
        <w:tc>
          <w:tcPr>
            <w:tcW w:w="2291" w:type="dxa"/>
            <w:vAlign w:val="center"/>
          </w:tcPr>
          <w:p w:rsidR="00A51F1D" w:rsidRPr="00B71BA8" w:rsidRDefault="00A51F1D" w:rsidP="00B71BA8">
            <w:pPr>
              <w:pStyle w:val="Default"/>
              <w:jc w:val="both"/>
            </w:pPr>
            <w:r w:rsidRPr="00B71BA8">
              <w:t>Личностные</w:t>
            </w:r>
          </w:p>
        </w:tc>
        <w:tc>
          <w:tcPr>
            <w:tcW w:w="7106" w:type="dxa"/>
          </w:tcPr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участие в проектах;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 xml:space="preserve">подведение итогов </w:t>
            </w:r>
            <w:r w:rsidR="00AF626F">
              <w:t>деятельности</w:t>
            </w:r>
            <w:r w:rsidR="00A51F1D" w:rsidRPr="00B71BA8">
              <w:t>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творческие задания;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мысленное воспроизведение картины, ситуации;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самооценка события, происшествия;</w:t>
            </w:r>
          </w:p>
        </w:tc>
      </w:tr>
      <w:tr w:rsidR="00A51F1D" w:rsidRPr="00B71BA8" w:rsidTr="00FA08D0">
        <w:trPr>
          <w:trHeight w:val="1281"/>
          <w:jc w:val="center"/>
        </w:trPr>
        <w:tc>
          <w:tcPr>
            <w:tcW w:w="2291" w:type="dxa"/>
            <w:vAlign w:val="center"/>
          </w:tcPr>
          <w:p w:rsidR="00A51F1D" w:rsidRPr="00B71BA8" w:rsidRDefault="00A51F1D" w:rsidP="00B71BA8">
            <w:pPr>
              <w:pStyle w:val="Default"/>
              <w:jc w:val="both"/>
            </w:pPr>
            <w:r w:rsidRPr="00B71BA8">
              <w:t>Познавательные</w:t>
            </w:r>
          </w:p>
        </w:tc>
        <w:tc>
          <w:tcPr>
            <w:tcW w:w="7106" w:type="dxa"/>
          </w:tcPr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B12B84">
              <w:t>найди отличия</w:t>
            </w:r>
            <w:r w:rsidR="00A51F1D" w:rsidRPr="00B71BA8">
              <w:t xml:space="preserve"> (можно задать их количество);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B12B84">
              <w:t>поиск лишнего</w:t>
            </w:r>
            <w:r w:rsidR="00A51F1D" w:rsidRPr="00B71BA8">
              <w:t>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B12B84">
              <w:t>лабиринты</w:t>
            </w:r>
            <w:r w:rsidR="00A51F1D" w:rsidRPr="00B71BA8">
              <w:t>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B12B84">
              <w:t>цепочки</w:t>
            </w:r>
            <w:r w:rsidR="00A51F1D" w:rsidRPr="00B71BA8">
              <w:t>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хитроумные решения;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составление схем-опор;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работа с разного вида таблицами;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составление и распознавание диаграмм;</w:t>
            </w:r>
          </w:p>
        </w:tc>
      </w:tr>
      <w:tr w:rsidR="00A51F1D" w:rsidRPr="00B71BA8" w:rsidTr="00FA08D0">
        <w:trPr>
          <w:trHeight w:val="899"/>
          <w:jc w:val="center"/>
        </w:trPr>
        <w:tc>
          <w:tcPr>
            <w:tcW w:w="2291" w:type="dxa"/>
            <w:vAlign w:val="center"/>
          </w:tcPr>
          <w:p w:rsidR="00A51F1D" w:rsidRPr="00B71BA8" w:rsidRDefault="00A51F1D" w:rsidP="00B71BA8">
            <w:pPr>
              <w:pStyle w:val="Default"/>
              <w:jc w:val="both"/>
            </w:pPr>
            <w:r w:rsidRPr="00B71BA8">
              <w:t>Регулятивные</w:t>
            </w:r>
          </w:p>
        </w:tc>
        <w:tc>
          <w:tcPr>
            <w:tcW w:w="7106" w:type="dxa"/>
          </w:tcPr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«Преднамеренные ошибки»;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поиск информации в предложенных источниках;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взаимоконтроль;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диспут;</w:t>
            </w:r>
          </w:p>
          <w:p w:rsidR="00A51F1D" w:rsidRPr="00B71BA8" w:rsidRDefault="00557DE1" w:rsidP="00B71BA8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 xml:space="preserve">заучивание материала наизусть в </w:t>
            </w:r>
            <w:r w:rsidR="00AF626F">
              <w:t>групп</w:t>
            </w:r>
            <w:r w:rsidR="00A51F1D" w:rsidRPr="00B71BA8">
              <w:t>е;</w:t>
            </w:r>
          </w:p>
          <w:p w:rsidR="00A51F1D" w:rsidRPr="00B71BA8" w:rsidRDefault="00557DE1" w:rsidP="00B12B84">
            <w:pPr>
              <w:pStyle w:val="Default"/>
              <w:jc w:val="both"/>
            </w:pPr>
            <w:r>
              <w:t xml:space="preserve">– </w:t>
            </w:r>
            <w:r w:rsidR="00A51F1D" w:rsidRPr="00B71BA8">
              <w:t>«Ищу ошибки»;</w:t>
            </w:r>
          </w:p>
        </w:tc>
      </w:tr>
      <w:tr w:rsidR="00A51F1D" w:rsidRPr="00B71BA8" w:rsidTr="00FA08D0">
        <w:trPr>
          <w:trHeight w:val="693"/>
          <w:jc w:val="center"/>
        </w:trPr>
        <w:tc>
          <w:tcPr>
            <w:tcW w:w="2291" w:type="dxa"/>
            <w:vAlign w:val="center"/>
          </w:tcPr>
          <w:p w:rsidR="00A51F1D" w:rsidRPr="00B71BA8" w:rsidRDefault="00A51F1D" w:rsidP="00B71BA8">
            <w:pPr>
              <w:pStyle w:val="Default"/>
              <w:jc w:val="both"/>
            </w:pPr>
            <w:r w:rsidRPr="00B71BA8">
              <w:t>Коммуникативные</w:t>
            </w:r>
          </w:p>
        </w:tc>
        <w:tc>
          <w:tcPr>
            <w:tcW w:w="7106" w:type="dxa"/>
          </w:tcPr>
          <w:p w:rsidR="00A51F1D" w:rsidRPr="00B12B84" w:rsidRDefault="00557DE1" w:rsidP="00B71BA8">
            <w:pPr>
              <w:pStyle w:val="Default"/>
              <w:jc w:val="both"/>
              <w:rPr>
                <w:color w:val="auto"/>
              </w:rPr>
            </w:pPr>
            <w:r>
              <w:t xml:space="preserve">– </w:t>
            </w:r>
            <w:r w:rsidR="00B12B84" w:rsidRPr="00B12B84">
              <w:rPr>
                <w:color w:val="auto"/>
              </w:rPr>
              <w:t>«С</w:t>
            </w:r>
            <w:r w:rsidR="00A51F1D" w:rsidRPr="00B12B84">
              <w:rPr>
                <w:color w:val="auto"/>
              </w:rPr>
              <w:t>оставь задание партнеру</w:t>
            </w:r>
            <w:r w:rsidR="00B12B84" w:rsidRPr="00B12B84">
              <w:rPr>
                <w:color w:val="auto"/>
              </w:rPr>
              <w:t>»</w:t>
            </w:r>
            <w:r w:rsidR="00A51F1D" w:rsidRPr="00B12B84">
              <w:rPr>
                <w:color w:val="auto"/>
              </w:rPr>
              <w:t>;</w:t>
            </w:r>
          </w:p>
          <w:p w:rsidR="00A51F1D" w:rsidRPr="00B12B84" w:rsidRDefault="00557DE1" w:rsidP="00B71BA8">
            <w:pPr>
              <w:pStyle w:val="Default"/>
              <w:jc w:val="both"/>
              <w:rPr>
                <w:color w:val="auto"/>
              </w:rPr>
            </w:pPr>
            <w:r w:rsidRPr="00B12B84">
              <w:rPr>
                <w:color w:val="auto"/>
              </w:rPr>
              <w:t xml:space="preserve">– </w:t>
            </w:r>
            <w:r w:rsidR="00A51F1D" w:rsidRPr="00B12B84">
              <w:rPr>
                <w:color w:val="auto"/>
              </w:rPr>
              <w:t>отзыв на работу товарища;</w:t>
            </w:r>
          </w:p>
          <w:p w:rsidR="00A51F1D" w:rsidRPr="00B12B84" w:rsidRDefault="00557DE1" w:rsidP="00AF626F">
            <w:pPr>
              <w:pStyle w:val="Default"/>
              <w:jc w:val="both"/>
              <w:rPr>
                <w:color w:val="auto"/>
              </w:rPr>
            </w:pPr>
            <w:r w:rsidRPr="00B12B84">
              <w:rPr>
                <w:color w:val="auto"/>
              </w:rPr>
              <w:t xml:space="preserve">– </w:t>
            </w:r>
            <w:r w:rsidR="00AF626F">
              <w:rPr>
                <w:color w:val="auto"/>
              </w:rPr>
              <w:t>подгрупповая работа:</w:t>
            </w:r>
          </w:p>
          <w:p w:rsidR="00A51F1D" w:rsidRPr="00B12B84" w:rsidRDefault="00557DE1" w:rsidP="00B71BA8">
            <w:pPr>
              <w:pStyle w:val="Default"/>
              <w:jc w:val="both"/>
              <w:rPr>
                <w:color w:val="auto"/>
              </w:rPr>
            </w:pPr>
            <w:r w:rsidRPr="00B12B84">
              <w:rPr>
                <w:color w:val="auto"/>
              </w:rPr>
              <w:t xml:space="preserve">– </w:t>
            </w:r>
            <w:r w:rsidR="00A51F1D" w:rsidRPr="00B12B84">
              <w:rPr>
                <w:color w:val="auto"/>
              </w:rPr>
              <w:t>«Отгадай, о ком говорим»</w:t>
            </w:r>
            <w:r w:rsidR="00B12B84" w:rsidRPr="00B12B84">
              <w:rPr>
                <w:color w:val="auto"/>
              </w:rPr>
              <w:t>;</w:t>
            </w:r>
          </w:p>
          <w:p w:rsidR="00A51F1D" w:rsidRPr="00B12B84" w:rsidRDefault="00557DE1" w:rsidP="00B71BA8">
            <w:pPr>
              <w:pStyle w:val="Default"/>
              <w:jc w:val="both"/>
              <w:rPr>
                <w:color w:val="auto"/>
              </w:rPr>
            </w:pPr>
            <w:r w:rsidRPr="00B12B84">
              <w:rPr>
                <w:color w:val="auto"/>
              </w:rPr>
              <w:t xml:space="preserve">– </w:t>
            </w:r>
            <w:r w:rsidR="00A51F1D" w:rsidRPr="00B12B84">
              <w:rPr>
                <w:color w:val="auto"/>
              </w:rPr>
              <w:t>диалоговое слушание (формулировка вопросов для обратной связи);</w:t>
            </w:r>
          </w:p>
          <w:p w:rsidR="00A51F1D" w:rsidRPr="00B71BA8" w:rsidRDefault="00557DE1" w:rsidP="00C27D9B">
            <w:pPr>
              <w:pStyle w:val="Default"/>
              <w:jc w:val="both"/>
            </w:pPr>
            <w:r w:rsidRPr="00B12B84">
              <w:rPr>
                <w:color w:val="auto"/>
              </w:rPr>
              <w:t xml:space="preserve">– </w:t>
            </w:r>
            <w:r w:rsidR="00A51F1D" w:rsidRPr="00B12B84">
              <w:rPr>
                <w:color w:val="auto"/>
              </w:rPr>
              <w:t>«подготовь рассказ...»,</w:t>
            </w:r>
            <w:r w:rsidR="00C27D9B" w:rsidRPr="00B12B84">
              <w:rPr>
                <w:color w:val="auto"/>
              </w:rPr>
              <w:t xml:space="preserve"> «опиши устно...», «объясни...»</w:t>
            </w:r>
            <w:r w:rsidR="00A51F1D" w:rsidRPr="00B12B84">
              <w:rPr>
                <w:color w:val="auto"/>
              </w:rPr>
              <w:t>…</w:t>
            </w:r>
          </w:p>
        </w:tc>
      </w:tr>
    </w:tbl>
    <w:p w:rsidR="00DE6FF6" w:rsidRPr="00B71BA8" w:rsidRDefault="00DE6FF6" w:rsidP="00B71BA8">
      <w:pPr>
        <w:pStyle w:val="c1"/>
        <w:spacing w:before="0" w:beforeAutospacing="0" w:after="0" w:afterAutospacing="0"/>
        <w:ind w:firstLine="851"/>
        <w:jc w:val="both"/>
      </w:pPr>
    </w:p>
    <w:p w:rsidR="00A51F1D" w:rsidRPr="00B12B84" w:rsidRDefault="00A51F1D" w:rsidP="00B12B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FF6" w:rsidRPr="00B71BA8" w:rsidRDefault="00DE6FF6" w:rsidP="00BE7B7A">
      <w:pPr>
        <w:pStyle w:val="c1"/>
        <w:spacing w:before="0" w:beforeAutospacing="0" w:after="0" w:afterAutospacing="0"/>
        <w:ind w:firstLine="284"/>
        <w:jc w:val="both"/>
      </w:pPr>
    </w:p>
    <w:p w:rsidR="00DE6FF6" w:rsidRDefault="00DE6FF6" w:rsidP="00B71BA8">
      <w:pPr>
        <w:pStyle w:val="c1"/>
        <w:spacing w:before="0" w:beforeAutospacing="0" w:after="0" w:afterAutospacing="0"/>
        <w:ind w:firstLine="851"/>
        <w:jc w:val="both"/>
      </w:pPr>
    </w:p>
    <w:p w:rsidR="00AF626F" w:rsidRDefault="00AF626F" w:rsidP="00B71BA8">
      <w:pPr>
        <w:pStyle w:val="c1"/>
        <w:spacing w:before="0" w:beforeAutospacing="0" w:after="0" w:afterAutospacing="0"/>
        <w:ind w:firstLine="851"/>
        <w:jc w:val="both"/>
      </w:pPr>
    </w:p>
    <w:p w:rsidR="00AF626F" w:rsidRDefault="00AF626F" w:rsidP="00B71BA8">
      <w:pPr>
        <w:pStyle w:val="c1"/>
        <w:spacing w:before="0" w:beforeAutospacing="0" w:after="0" w:afterAutospacing="0"/>
        <w:ind w:firstLine="851"/>
        <w:jc w:val="both"/>
      </w:pPr>
    </w:p>
    <w:p w:rsidR="00AF626F" w:rsidRDefault="00AF626F" w:rsidP="00B71BA8">
      <w:pPr>
        <w:pStyle w:val="c1"/>
        <w:spacing w:before="0" w:beforeAutospacing="0" w:after="0" w:afterAutospacing="0"/>
        <w:ind w:firstLine="851"/>
        <w:jc w:val="both"/>
      </w:pPr>
    </w:p>
    <w:p w:rsidR="00AF626F" w:rsidRDefault="00AF626F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BD21C6" w:rsidRPr="00B71BA8" w:rsidRDefault="00BD21C6" w:rsidP="00B71BA8">
      <w:pPr>
        <w:pStyle w:val="c1"/>
        <w:spacing w:before="0" w:beforeAutospacing="0" w:after="0" w:afterAutospacing="0"/>
        <w:ind w:firstLine="851"/>
        <w:jc w:val="both"/>
      </w:pPr>
    </w:p>
    <w:p w:rsidR="00DE6FF6" w:rsidRDefault="00B71BA8" w:rsidP="00B71BA8">
      <w:pPr>
        <w:pStyle w:val="c1"/>
        <w:spacing w:before="0" w:beforeAutospacing="0" w:after="0" w:afterAutospacing="0"/>
        <w:ind w:firstLine="851"/>
        <w:jc w:val="both"/>
      </w:pPr>
      <w:r>
        <w:lastRenderedPageBreak/>
        <w:t>Литература:</w:t>
      </w:r>
    </w:p>
    <w:p w:rsidR="004A345C" w:rsidRDefault="004A345C" w:rsidP="00B71BA8">
      <w:pPr>
        <w:pStyle w:val="c1"/>
        <w:spacing w:before="0" w:beforeAutospacing="0" w:after="0" w:afterAutospacing="0"/>
        <w:ind w:firstLine="851"/>
        <w:jc w:val="both"/>
      </w:pPr>
    </w:p>
    <w:p w:rsidR="00B71BA8" w:rsidRPr="001C1E2C" w:rsidRDefault="00B71BA8" w:rsidP="00777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A345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Букатов</w:t>
      </w:r>
      <w:proofErr w:type="spellEnd"/>
      <w:r w:rsidR="004A345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В., Ерш</w:t>
      </w:r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ова А. Возвращение к таланту</w:t>
      </w:r>
      <w:r w:rsidR="005858E4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 w:rsidR="004A345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едагогам о </w:t>
      </w:r>
      <w:proofErr w:type="spellStart"/>
      <w:r w:rsidR="004A345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</w:t>
      </w:r>
      <w:proofErr w:type="spellEnd"/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A345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игровом стиле работы, г. Красноярск – 1999 г.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– 221 с.</w:t>
      </w:r>
    </w:p>
    <w:p w:rsidR="004C0B0F" w:rsidRPr="00B71BA8" w:rsidRDefault="00B71BA8" w:rsidP="00E33BF2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1C1E2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Шулешко</w:t>
      </w:r>
      <w:proofErr w:type="spellEnd"/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Е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Е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., 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Ершова А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., </w:t>
      </w:r>
      <w:proofErr w:type="spellStart"/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Букатов</w:t>
      </w:r>
      <w:proofErr w:type="spellEnd"/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 В.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</w:t>
      </w:r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</w:t>
      </w:r>
      <w:proofErr w:type="spellEnd"/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 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подходы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 к 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педагогике</w:t>
      </w:r>
      <w:r w:rsidR="00E33BF2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Красноярский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 краевой институт усовершенствования учителей. – 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Красноярск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1C1E2C" w:rsidRPr="001C1E2C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1990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3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116</w:t>
      </w:r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E2C" w:rsidRP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C1E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4C0B0F" w:rsidRPr="00B71BA8" w:rsidSect="00BD21C6">
      <w:pgSz w:w="11906" w:h="16838"/>
      <w:pgMar w:top="709" w:right="70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751"/>
    <w:multiLevelType w:val="hybridMultilevel"/>
    <w:tmpl w:val="98A4666E"/>
    <w:lvl w:ilvl="0" w:tplc="F4E0D578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E00E9A"/>
    <w:multiLevelType w:val="multilevel"/>
    <w:tmpl w:val="C5D2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31529"/>
    <w:multiLevelType w:val="hybridMultilevel"/>
    <w:tmpl w:val="02D4FEEA"/>
    <w:lvl w:ilvl="0" w:tplc="F4E0D578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</w:rPr>
    </w:lvl>
    <w:lvl w:ilvl="1" w:tplc="F4E0D578">
      <w:start w:val="1"/>
      <w:numFmt w:val="bullet"/>
      <w:lvlText w:val="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2C36A2"/>
    <w:multiLevelType w:val="hybridMultilevel"/>
    <w:tmpl w:val="2A52DEE8"/>
    <w:lvl w:ilvl="0" w:tplc="E0E2DA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5B05"/>
    <w:multiLevelType w:val="hybridMultilevel"/>
    <w:tmpl w:val="FD6A8D1C"/>
    <w:lvl w:ilvl="0" w:tplc="F4E0D578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</w:rPr>
    </w:lvl>
    <w:lvl w:ilvl="1" w:tplc="DDF6C5FC">
      <w:numFmt w:val="bullet"/>
      <w:lvlText w:val="•"/>
      <w:lvlJc w:val="left"/>
      <w:pPr>
        <w:ind w:left="3491" w:hanging="15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5B3A4E"/>
    <w:multiLevelType w:val="multilevel"/>
    <w:tmpl w:val="25E8AFDE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13201"/>
    <w:multiLevelType w:val="multilevel"/>
    <w:tmpl w:val="0DB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F6A81"/>
    <w:multiLevelType w:val="hybridMultilevel"/>
    <w:tmpl w:val="5A34DDA2"/>
    <w:lvl w:ilvl="0" w:tplc="F4E0D578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2CD2427"/>
    <w:multiLevelType w:val="hybridMultilevel"/>
    <w:tmpl w:val="2D66F4AE"/>
    <w:lvl w:ilvl="0" w:tplc="E0E2DA9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4AE7BF2"/>
    <w:multiLevelType w:val="hybridMultilevel"/>
    <w:tmpl w:val="8E26B36C"/>
    <w:lvl w:ilvl="0" w:tplc="F4E0D5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6"/>
    <w:rsid w:val="0002577D"/>
    <w:rsid w:val="00053B13"/>
    <w:rsid w:val="000E5C59"/>
    <w:rsid w:val="0014278B"/>
    <w:rsid w:val="00191E1E"/>
    <w:rsid w:val="001C1E2C"/>
    <w:rsid w:val="00255511"/>
    <w:rsid w:val="00264AA7"/>
    <w:rsid w:val="0041030E"/>
    <w:rsid w:val="004765A6"/>
    <w:rsid w:val="004A345C"/>
    <w:rsid w:val="00530BB8"/>
    <w:rsid w:val="00557DE1"/>
    <w:rsid w:val="00560B33"/>
    <w:rsid w:val="00570379"/>
    <w:rsid w:val="005858E4"/>
    <w:rsid w:val="00614C6E"/>
    <w:rsid w:val="006736C2"/>
    <w:rsid w:val="00777B9E"/>
    <w:rsid w:val="007E7932"/>
    <w:rsid w:val="008260C7"/>
    <w:rsid w:val="008E45D6"/>
    <w:rsid w:val="009558E2"/>
    <w:rsid w:val="00A51F1D"/>
    <w:rsid w:val="00AA53EA"/>
    <w:rsid w:val="00AF626F"/>
    <w:rsid w:val="00B12B84"/>
    <w:rsid w:val="00B71BA8"/>
    <w:rsid w:val="00B74E9F"/>
    <w:rsid w:val="00BD21C6"/>
    <w:rsid w:val="00BE7B7A"/>
    <w:rsid w:val="00C020CF"/>
    <w:rsid w:val="00C27D9B"/>
    <w:rsid w:val="00C6213E"/>
    <w:rsid w:val="00C72AE6"/>
    <w:rsid w:val="00DE6FF6"/>
    <w:rsid w:val="00E33BF2"/>
    <w:rsid w:val="00F05872"/>
    <w:rsid w:val="00F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6FF6"/>
  </w:style>
  <w:style w:type="character" w:customStyle="1" w:styleId="c0">
    <w:name w:val="c0"/>
    <w:basedOn w:val="a0"/>
    <w:rsid w:val="00DE6FF6"/>
  </w:style>
  <w:style w:type="paragraph" w:styleId="a3">
    <w:name w:val="Normal (Web)"/>
    <w:basedOn w:val="a"/>
    <w:uiPriority w:val="99"/>
    <w:unhideWhenUsed/>
    <w:rsid w:val="00D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6FF6"/>
    <w:pPr>
      <w:ind w:left="720"/>
      <w:contextualSpacing/>
    </w:pPr>
  </w:style>
  <w:style w:type="character" w:customStyle="1" w:styleId="apple-converted-space">
    <w:name w:val="apple-converted-space"/>
    <w:basedOn w:val="a0"/>
    <w:rsid w:val="00DE6FF6"/>
  </w:style>
  <w:style w:type="character" w:styleId="a5">
    <w:name w:val="Emphasis"/>
    <w:basedOn w:val="a0"/>
    <w:uiPriority w:val="20"/>
    <w:qFormat/>
    <w:rsid w:val="00DE6FF6"/>
    <w:rPr>
      <w:i/>
      <w:iCs/>
    </w:rPr>
  </w:style>
  <w:style w:type="character" w:styleId="a6">
    <w:name w:val="Hyperlink"/>
    <w:rsid w:val="008260C7"/>
    <w:rPr>
      <w:color w:val="0000FF"/>
      <w:u w:val="single"/>
    </w:rPr>
  </w:style>
  <w:style w:type="paragraph" w:customStyle="1" w:styleId="Default">
    <w:name w:val="Default"/>
    <w:uiPriority w:val="99"/>
    <w:rsid w:val="00A51F1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6FF6"/>
  </w:style>
  <w:style w:type="character" w:customStyle="1" w:styleId="c0">
    <w:name w:val="c0"/>
    <w:basedOn w:val="a0"/>
    <w:rsid w:val="00DE6FF6"/>
  </w:style>
  <w:style w:type="paragraph" w:styleId="a3">
    <w:name w:val="Normal (Web)"/>
    <w:basedOn w:val="a"/>
    <w:uiPriority w:val="99"/>
    <w:unhideWhenUsed/>
    <w:rsid w:val="00DE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6FF6"/>
    <w:pPr>
      <w:ind w:left="720"/>
      <w:contextualSpacing/>
    </w:pPr>
  </w:style>
  <w:style w:type="character" w:customStyle="1" w:styleId="apple-converted-space">
    <w:name w:val="apple-converted-space"/>
    <w:basedOn w:val="a0"/>
    <w:rsid w:val="00DE6FF6"/>
  </w:style>
  <w:style w:type="character" w:styleId="a5">
    <w:name w:val="Emphasis"/>
    <w:basedOn w:val="a0"/>
    <w:uiPriority w:val="20"/>
    <w:qFormat/>
    <w:rsid w:val="00DE6FF6"/>
    <w:rPr>
      <w:i/>
      <w:iCs/>
    </w:rPr>
  </w:style>
  <w:style w:type="character" w:styleId="a6">
    <w:name w:val="Hyperlink"/>
    <w:rsid w:val="008260C7"/>
    <w:rPr>
      <w:color w:val="0000FF"/>
      <w:u w:val="single"/>
    </w:rPr>
  </w:style>
  <w:style w:type="paragraph" w:customStyle="1" w:styleId="Default">
    <w:name w:val="Default"/>
    <w:uiPriority w:val="99"/>
    <w:rsid w:val="00A51F1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079">
              <w:blockQuote w:val="1"/>
              <w:marLeft w:val="7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Батаник</dc:creator>
  <cp:lastModifiedBy>Юзер</cp:lastModifiedBy>
  <cp:revision>8</cp:revision>
  <dcterms:created xsi:type="dcterms:W3CDTF">2019-07-19T11:25:00Z</dcterms:created>
  <dcterms:modified xsi:type="dcterms:W3CDTF">2020-07-30T07:18:00Z</dcterms:modified>
</cp:coreProperties>
</file>