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8A" w:rsidRPr="00D93B3A" w:rsidRDefault="00E16A58" w:rsidP="00E16A58">
      <w:pPr>
        <w:pStyle w:val="a4"/>
        <w:shd w:val="clear" w:color="auto" w:fill="FFFFFF"/>
        <w:contextualSpacing/>
        <w:jc w:val="center"/>
        <w:rPr>
          <w:noProof/>
          <w:sz w:val="28"/>
          <w:szCs w:val="28"/>
        </w:rPr>
      </w:pPr>
      <w:r w:rsidRPr="00D93B3A">
        <w:rPr>
          <w:noProof/>
          <w:sz w:val="28"/>
          <w:szCs w:val="28"/>
        </w:rPr>
        <w:t>План взаимодействия с детьи и родителями (удаленно)</w:t>
      </w:r>
    </w:p>
    <w:p w:rsidR="00E16A58" w:rsidRPr="00D93B3A" w:rsidRDefault="00E16A58" w:rsidP="00E16A58">
      <w:pPr>
        <w:pStyle w:val="a4"/>
        <w:shd w:val="clear" w:color="auto" w:fill="FFFFFF"/>
        <w:contextualSpacing/>
        <w:jc w:val="center"/>
        <w:rPr>
          <w:noProof/>
          <w:sz w:val="28"/>
          <w:szCs w:val="28"/>
        </w:rPr>
      </w:pPr>
      <w:r w:rsidRPr="00D93B3A">
        <w:rPr>
          <w:noProof/>
          <w:sz w:val="28"/>
          <w:szCs w:val="28"/>
        </w:rPr>
        <w:t xml:space="preserve">С 01.04.2020г. по 30.04.2020г. </w:t>
      </w:r>
    </w:p>
    <w:p w:rsidR="00E16A58" w:rsidRPr="00D93B3A" w:rsidRDefault="00E16A58" w:rsidP="00E16A58">
      <w:pPr>
        <w:pStyle w:val="a4"/>
        <w:shd w:val="clear" w:color="auto" w:fill="FFFFFF"/>
        <w:contextualSpacing/>
        <w:jc w:val="center"/>
        <w:rPr>
          <w:sz w:val="28"/>
          <w:szCs w:val="28"/>
        </w:rPr>
      </w:pPr>
      <w:r w:rsidRPr="00D93B3A">
        <w:rPr>
          <w:noProof/>
          <w:sz w:val="28"/>
          <w:szCs w:val="28"/>
        </w:rPr>
        <w:t>Младшей руппы №4</w:t>
      </w:r>
    </w:p>
    <w:p w:rsidR="00E16A58" w:rsidRDefault="00E16A58" w:rsidP="00E16A58">
      <w:pPr>
        <w:pStyle w:val="a4"/>
        <w:shd w:val="clear" w:color="auto" w:fill="FFFFFF"/>
        <w:contextualSpacing/>
        <w:jc w:val="center"/>
        <w:rPr>
          <w:noProof/>
          <w:sz w:val="32"/>
          <w:szCs w:val="32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271"/>
        <w:gridCol w:w="2268"/>
        <w:gridCol w:w="3260"/>
        <w:gridCol w:w="2942"/>
        <w:gridCol w:w="2870"/>
        <w:gridCol w:w="2777"/>
      </w:tblGrid>
      <w:tr w:rsidR="00E16A58" w:rsidRPr="00D93B3A" w:rsidTr="00E16A58">
        <w:tc>
          <w:tcPr>
            <w:tcW w:w="1271" w:type="dxa"/>
          </w:tcPr>
          <w:p w:rsidR="00E16A58" w:rsidRPr="00D93B3A" w:rsidRDefault="00E16A58" w:rsidP="00E16A58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№ п</w:t>
            </w:r>
            <w:r w:rsidRPr="00D93B3A">
              <w:rPr>
                <w:noProof/>
                <w:lang w:val="en-US"/>
              </w:rPr>
              <w:t>/</w:t>
            </w:r>
            <w:r w:rsidRPr="00D93B3A">
              <w:rPr>
                <w:noProof/>
              </w:rPr>
              <w:t>п</w:t>
            </w:r>
          </w:p>
        </w:tc>
        <w:tc>
          <w:tcPr>
            <w:tcW w:w="14117" w:type="dxa"/>
            <w:gridSpan w:val="5"/>
          </w:tcPr>
          <w:p w:rsidR="00E16A58" w:rsidRPr="00D93B3A" w:rsidRDefault="00E16A58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Виды деятельности с детьми</w:t>
            </w:r>
          </w:p>
        </w:tc>
      </w:tr>
      <w:tr w:rsidR="00D93B3A" w:rsidRPr="00D93B3A" w:rsidTr="007F6110">
        <w:tc>
          <w:tcPr>
            <w:tcW w:w="1271" w:type="dxa"/>
            <w:vMerge w:val="restart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D93B3A" w:rsidRP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1</w:t>
            </w:r>
          </w:p>
        </w:tc>
        <w:tc>
          <w:tcPr>
            <w:tcW w:w="2268" w:type="dxa"/>
            <w:vMerge w:val="restart"/>
          </w:tcPr>
          <w:p w:rsidR="00D93B3A" w:rsidRP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D93B3A" w:rsidRP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D93B3A" w:rsidRPr="00D93B3A" w:rsidRDefault="00D93B3A" w:rsidP="007F611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    Побеседуйте</w:t>
            </w:r>
          </w:p>
        </w:tc>
        <w:tc>
          <w:tcPr>
            <w:tcW w:w="3260" w:type="dxa"/>
          </w:tcPr>
          <w:p w:rsidR="00D93B3A" w:rsidRP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01.04.20г. – 10.04.2020г</w:t>
            </w:r>
          </w:p>
        </w:tc>
        <w:tc>
          <w:tcPr>
            <w:tcW w:w="2942" w:type="dxa"/>
          </w:tcPr>
          <w:p w:rsidR="00D93B3A" w:rsidRPr="00D93B3A" w:rsidRDefault="00D93B3A" w:rsidP="000C4B77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13.04.20г.–17.04.20г.</w:t>
            </w:r>
          </w:p>
        </w:tc>
        <w:tc>
          <w:tcPr>
            <w:tcW w:w="2870" w:type="dxa"/>
          </w:tcPr>
          <w:p w:rsidR="00D93B3A" w:rsidRP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20.04.20г.-24.04.20г.</w:t>
            </w:r>
          </w:p>
        </w:tc>
        <w:tc>
          <w:tcPr>
            <w:tcW w:w="2777" w:type="dxa"/>
          </w:tcPr>
          <w:p w:rsidR="00D93B3A" w:rsidRP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27.04.20г.-30.04.20г.</w:t>
            </w:r>
          </w:p>
        </w:tc>
      </w:tr>
      <w:tr w:rsidR="00D93B3A" w:rsidRPr="00D93B3A" w:rsidTr="007F6110">
        <w:tc>
          <w:tcPr>
            <w:tcW w:w="1271" w:type="dxa"/>
            <w:vMerge/>
          </w:tcPr>
          <w:p w:rsidR="00D93B3A" w:rsidRP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D93B3A" w:rsidRPr="00D93B3A" w:rsidRDefault="00D93B3A" w:rsidP="007F6110">
            <w:pPr>
              <w:pStyle w:val="a4"/>
              <w:contextualSpacing/>
              <w:rPr>
                <w:noProof/>
              </w:rPr>
            </w:pPr>
          </w:p>
        </w:tc>
        <w:tc>
          <w:tcPr>
            <w:tcW w:w="3260" w:type="dxa"/>
          </w:tcPr>
          <w:p w:rsidR="00D93B3A" w:rsidRPr="00D93B3A" w:rsidRDefault="00D93B3A" w:rsidP="00E577CC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«Книги – лучшие друзя»</w:t>
            </w:r>
          </w:p>
          <w:p w:rsidR="00D93B3A" w:rsidRPr="00D93B3A" w:rsidRDefault="00D93B3A" w:rsidP="00E577CC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«Берегите книги»</w:t>
            </w:r>
          </w:p>
          <w:p w:rsidR="00D93B3A" w:rsidRPr="00D93B3A" w:rsidRDefault="00D93B3A" w:rsidP="00E577CC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«Моя семья»</w:t>
            </w:r>
          </w:p>
          <w:p w:rsidR="00D93B3A" w:rsidRPr="00D93B3A" w:rsidRDefault="00D93B3A" w:rsidP="00E577CC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 «Что такое спорт»</w:t>
            </w:r>
          </w:p>
          <w:p w:rsidR="00D93B3A" w:rsidRPr="00D93B3A" w:rsidRDefault="00D93B3A" w:rsidP="00E577CC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 «Мы любим физкультуру»</w:t>
            </w:r>
          </w:p>
        </w:tc>
        <w:tc>
          <w:tcPr>
            <w:tcW w:w="2942" w:type="dxa"/>
          </w:tcPr>
          <w:p w:rsidR="00D93B3A" w:rsidRPr="00D93B3A" w:rsidRDefault="00D93B3A" w:rsidP="007F611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 «Что такое космос?» </w:t>
            </w:r>
          </w:p>
          <w:p w:rsidR="00D93B3A" w:rsidRPr="00D93B3A" w:rsidRDefault="00D93B3A" w:rsidP="007F611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 «Православный праздник - Пасха»</w:t>
            </w:r>
          </w:p>
          <w:p w:rsidR="00D93B3A" w:rsidRPr="00D93B3A" w:rsidRDefault="00D93B3A" w:rsidP="007F6110">
            <w:pPr>
              <w:pStyle w:val="a4"/>
              <w:contextualSpacing/>
              <w:rPr>
                <w:noProof/>
              </w:rPr>
            </w:pPr>
          </w:p>
        </w:tc>
        <w:tc>
          <w:tcPr>
            <w:tcW w:w="2870" w:type="dxa"/>
          </w:tcPr>
          <w:p w:rsidR="00D93B3A" w:rsidRPr="00D93B3A" w:rsidRDefault="00D93B3A" w:rsidP="00E16A58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«Что такое доброта?», </w:t>
            </w:r>
          </w:p>
          <w:p w:rsidR="00D93B3A" w:rsidRPr="00D93B3A" w:rsidRDefault="00D93B3A" w:rsidP="00E16A58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«Добрые дела», </w:t>
            </w:r>
          </w:p>
          <w:p w:rsidR="00D93B3A" w:rsidRPr="00D93B3A" w:rsidRDefault="00D93B3A" w:rsidP="00E16A58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«Волшебные слова»</w:t>
            </w:r>
          </w:p>
          <w:p w:rsidR="00D93B3A" w:rsidRPr="00D93B3A" w:rsidRDefault="00D93B3A" w:rsidP="00E16A58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 «Как ухаживать за растениями».</w:t>
            </w:r>
          </w:p>
        </w:tc>
        <w:tc>
          <w:tcPr>
            <w:tcW w:w="2777" w:type="dxa"/>
          </w:tcPr>
          <w:p w:rsidR="00D93B3A" w:rsidRPr="00D93B3A" w:rsidRDefault="00D93B3A" w:rsidP="00E16A58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«В зоопарке»</w:t>
            </w:r>
          </w:p>
          <w:p w:rsidR="00D93B3A" w:rsidRPr="00D93B3A" w:rsidRDefault="002147E7" w:rsidP="00E16A58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 </w:t>
            </w:r>
            <w:r w:rsidR="00D93B3A" w:rsidRPr="00D93B3A">
              <w:rPr>
                <w:noProof/>
              </w:rPr>
              <w:t>«Опасные вещи»</w:t>
            </w:r>
          </w:p>
          <w:p w:rsidR="00D93B3A" w:rsidRPr="00D93B3A" w:rsidRDefault="00D93B3A" w:rsidP="00E16A58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«Я люблю рисовать»</w:t>
            </w:r>
          </w:p>
        </w:tc>
      </w:tr>
      <w:tr w:rsidR="00644DBC" w:rsidRPr="00D93B3A" w:rsidTr="00EB4464">
        <w:tc>
          <w:tcPr>
            <w:tcW w:w="1271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EB4464" w:rsidRPr="00D93B3A" w:rsidRDefault="00EB4464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2</w:t>
            </w:r>
          </w:p>
        </w:tc>
        <w:tc>
          <w:tcPr>
            <w:tcW w:w="2268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EB4464" w:rsidRPr="00D93B3A" w:rsidRDefault="00EB4464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Выучите</w:t>
            </w:r>
          </w:p>
        </w:tc>
        <w:tc>
          <w:tcPr>
            <w:tcW w:w="3260" w:type="dxa"/>
          </w:tcPr>
          <w:p w:rsidR="00EB4464" w:rsidRPr="00D93B3A" w:rsidRDefault="002147E7" w:rsidP="002147E7">
            <w:pPr>
              <w:pStyle w:val="a4"/>
              <w:contextualSpacing/>
              <w:rPr>
                <w:noProof/>
              </w:rPr>
            </w:pPr>
            <w:r>
              <w:rPr>
                <w:noProof/>
              </w:rPr>
              <w:t>П</w:t>
            </w:r>
            <w:r w:rsidR="00EB4464" w:rsidRPr="00D93B3A">
              <w:rPr>
                <w:noProof/>
              </w:rPr>
              <w:t xml:space="preserve">альчиковая гимнастика </w:t>
            </w:r>
            <w:r w:rsidR="007C3B1B" w:rsidRPr="00D93B3A">
              <w:rPr>
                <w:noProof/>
              </w:rPr>
              <w:t xml:space="preserve">«Моя семья» </w:t>
            </w:r>
            <w:r w:rsidR="00EB4464" w:rsidRPr="00D93B3A">
              <w:rPr>
                <w:noProof/>
              </w:rPr>
              <w:t xml:space="preserve">«Сорока – белобока» </w:t>
            </w:r>
          </w:p>
        </w:tc>
        <w:tc>
          <w:tcPr>
            <w:tcW w:w="2942" w:type="dxa"/>
          </w:tcPr>
          <w:p w:rsidR="007C3B1B" w:rsidRPr="00D93B3A" w:rsidRDefault="007C3B1B" w:rsidP="007C3B1B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Пальчиковая гимнастика «Этот пальчик»</w:t>
            </w:r>
          </w:p>
          <w:p w:rsidR="007C3B1B" w:rsidRPr="00D93B3A" w:rsidRDefault="007C3B1B" w:rsidP="007C3B1B">
            <w:pPr>
              <w:pStyle w:val="a4"/>
              <w:contextualSpacing/>
              <w:rPr>
                <w:noProof/>
              </w:rPr>
            </w:pPr>
          </w:p>
        </w:tc>
        <w:tc>
          <w:tcPr>
            <w:tcW w:w="2870" w:type="dxa"/>
          </w:tcPr>
          <w:p w:rsidR="007C3B1B" w:rsidRPr="00D93B3A" w:rsidRDefault="007C3B1B" w:rsidP="006F1A2F">
            <w:pPr>
              <w:pStyle w:val="a4"/>
              <w:contextualSpacing/>
            </w:pPr>
            <w:proofErr w:type="gramStart"/>
            <w:r w:rsidRPr="00D93B3A">
              <w:t>Хороводные</w:t>
            </w:r>
            <w:proofErr w:type="gramEnd"/>
            <w:r w:rsidRPr="00D93B3A">
              <w:t xml:space="preserve"> игра «Заинька серенький»</w:t>
            </w:r>
          </w:p>
          <w:p w:rsidR="007C3B1B" w:rsidRPr="00D93B3A" w:rsidRDefault="007C3B1B" w:rsidP="006F1A2F">
            <w:pPr>
              <w:pStyle w:val="a4"/>
              <w:contextualSpacing/>
              <w:rPr>
                <w:noProof/>
              </w:rPr>
            </w:pPr>
          </w:p>
        </w:tc>
        <w:tc>
          <w:tcPr>
            <w:tcW w:w="2777" w:type="dxa"/>
          </w:tcPr>
          <w:p w:rsidR="007C3B1B" w:rsidRPr="00D93B3A" w:rsidRDefault="007C3B1B" w:rsidP="006F1A2F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Сти</w:t>
            </w:r>
            <w:r w:rsidR="002147E7">
              <w:rPr>
                <w:noProof/>
              </w:rPr>
              <w:t>хотворение</w:t>
            </w:r>
            <w:r w:rsidRPr="00D93B3A">
              <w:rPr>
                <w:noProof/>
              </w:rPr>
              <w:t xml:space="preserve"> о весне.</w:t>
            </w:r>
          </w:p>
          <w:p w:rsidR="007C3B1B" w:rsidRPr="00D93B3A" w:rsidRDefault="007C3B1B" w:rsidP="006F1A2F">
            <w:pPr>
              <w:pStyle w:val="a4"/>
              <w:contextualSpacing/>
              <w:rPr>
                <w:noProof/>
              </w:rPr>
            </w:pPr>
          </w:p>
        </w:tc>
      </w:tr>
      <w:tr w:rsidR="007C3B1B" w:rsidRPr="00D93B3A" w:rsidTr="00EC0B43">
        <w:tc>
          <w:tcPr>
            <w:tcW w:w="1271" w:type="dxa"/>
          </w:tcPr>
          <w:p w:rsidR="00D93B3A" w:rsidRDefault="00D93B3A" w:rsidP="00D93B3A">
            <w:pPr>
              <w:pStyle w:val="a4"/>
              <w:contextualSpacing/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:rsidR="007C3B1B" w:rsidRPr="00D93B3A" w:rsidRDefault="00D93B3A" w:rsidP="00D93B3A">
            <w:pPr>
              <w:pStyle w:val="a4"/>
              <w:contextualSpacing/>
              <w:rPr>
                <w:noProof/>
              </w:rPr>
            </w:pPr>
            <w:r>
              <w:rPr>
                <w:noProof/>
              </w:rPr>
              <w:t xml:space="preserve">       </w:t>
            </w:r>
            <w:r w:rsidR="007C3B1B" w:rsidRPr="00D93B3A">
              <w:rPr>
                <w:noProof/>
              </w:rPr>
              <w:t>3</w:t>
            </w:r>
          </w:p>
        </w:tc>
        <w:tc>
          <w:tcPr>
            <w:tcW w:w="2268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7C3B1B" w:rsidRPr="00D93B3A" w:rsidRDefault="007C3B1B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Понаблюдайте</w:t>
            </w:r>
          </w:p>
        </w:tc>
        <w:tc>
          <w:tcPr>
            <w:tcW w:w="3260" w:type="dxa"/>
          </w:tcPr>
          <w:p w:rsidR="007C3B1B" w:rsidRPr="00D93B3A" w:rsidRDefault="007C3B1B" w:rsidP="002147E7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З</w:t>
            </w:r>
            <w:r w:rsidR="00EC0B43" w:rsidRPr="00D93B3A">
              <w:rPr>
                <w:noProof/>
              </w:rPr>
              <w:t>а птицами</w:t>
            </w:r>
            <w:r w:rsidR="002147E7">
              <w:rPr>
                <w:noProof/>
              </w:rPr>
              <w:t>, за дождём.</w:t>
            </w:r>
          </w:p>
        </w:tc>
        <w:tc>
          <w:tcPr>
            <w:tcW w:w="2942" w:type="dxa"/>
          </w:tcPr>
          <w:p w:rsidR="002147E7" w:rsidRPr="00D93B3A" w:rsidRDefault="002147E7" w:rsidP="002147E7">
            <w:pPr>
              <w:pStyle w:val="a4"/>
              <w:contextualSpacing/>
              <w:rPr>
                <w:noProof/>
              </w:rPr>
            </w:pPr>
            <w:r>
              <w:rPr>
                <w:noProof/>
              </w:rPr>
              <w:t>З</w:t>
            </w:r>
            <w:r w:rsidRPr="00D93B3A">
              <w:rPr>
                <w:noProof/>
              </w:rPr>
              <w:t xml:space="preserve">а </w:t>
            </w:r>
            <w:r>
              <w:rPr>
                <w:noProof/>
              </w:rPr>
              <w:t>деревьями, за ветром</w:t>
            </w:r>
          </w:p>
          <w:p w:rsidR="00EC0B43" w:rsidRPr="00D93B3A" w:rsidRDefault="00EC0B43" w:rsidP="002076E5">
            <w:pPr>
              <w:pStyle w:val="a4"/>
              <w:contextualSpacing/>
              <w:rPr>
                <w:noProof/>
              </w:rPr>
            </w:pPr>
          </w:p>
        </w:tc>
        <w:tc>
          <w:tcPr>
            <w:tcW w:w="2870" w:type="dxa"/>
          </w:tcPr>
          <w:p w:rsidR="007C3B1B" w:rsidRPr="00D93B3A" w:rsidRDefault="00EC0B43" w:rsidP="002076E5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За погодой, за облаками, за солнцем.</w:t>
            </w:r>
          </w:p>
        </w:tc>
        <w:tc>
          <w:tcPr>
            <w:tcW w:w="2777" w:type="dxa"/>
          </w:tcPr>
          <w:p w:rsidR="007C3B1B" w:rsidRPr="00D93B3A" w:rsidRDefault="002147E7" w:rsidP="002147E7">
            <w:pPr>
              <w:pStyle w:val="a4"/>
              <w:contextualSpacing/>
              <w:rPr>
                <w:noProof/>
              </w:rPr>
            </w:pPr>
            <w:r>
              <w:rPr>
                <w:noProof/>
              </w:rPr>
              <w:t xml:space="preserve">За собакой, </w:t>
            </w:r>
            <w:r w:rsidR="00EC0B43" w:rsidRPr="00D93B3A">
              <w:rPr>
                <w:noProof/>
              </w:rPr>
              <w:t>за домашными птицами</w:t>
            </w:r>
          </w:p>
        </w:tc>
      </w:tr>
      <w:tr w:rsidR="00EC0B43" w:rsidRPr="00D93B3A" w:rsidTr="00EC0B43">
        <w:tc>
          <w:tcPr>
            <w:tcW w:w="1271" w:type="dxa"/>
          </w:tcPr>
          <w:p w:rsidR="00EC0B43" w:rsidRPr="00D93B3A" w:rsidRDefault="00EC0B43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4</w:t>
            </w:r>
          </w:p>
        </w:tc>
        <w:tc>
          <w:tcPr>
            <w:tcW w:w="2268" w:type="dxa"/>
          </w:tcPr>
          <w:p w:rsidR="00EC0B43" w:rsidRPr="00D93B3A" w:rsidRDefault="00EC0B43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Порисуйте</w:t>
            </w:r>
          </w:p>
          <w:p w:rsidR="00EC0B43" w:rsidRPr="00D93B3A" w:rsidRDefault="00EC0B43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Лепите</w:t>
            </w:r>
          </w:p>
          <w:p w:rsidR="00EC0B43" w:rsidRPr="00D93B3A" w:rsidRDefault="00EC0B43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Аппликация</w:t>
            </w:r>
          </w:p>
        </w:tc>
        <w:tc>
          <w:tcPr>
            <w:tcW w:w="3260" w:type="dxa"/>
          </w:tcPr>
          <w:p w:rsidR="00EC0B43" w:rsidRPr="00D93B3A" w:rsidRDefault="00EC0B43" w:rsidP="00CD606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Рисование - «Ручейки бегут», </w:t>
            </w:r>
          </w:p>
        </w:tc>
        <w:tc>
          <w:tcPr>
            <w:tcW w:w="2942" w:type="dxa"/>
          </w:tcPr>
          <w:p w:rsidR="00EC0B43" w:rsidRPr="00D93B3A" w:rsidRDefault="00EC0B43" w:rsidP="00EC0B43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Рисование «Ракета», «Светлая Пасха» </w:t>
            </w:r>
          </w:p>
        </w:tc>
        <w:tc>
          <w:tcPr>
            <w:tcW w:w="2870" w:type="dxa"/>
          </w:tcPr>
          <w:p w:rsidR="00EC0B43" w:rsidRPr="00D93B3A" w:rsidRDefault="00CD6062" w:rsidP="00CD6062">
            <w:pPr>
              <w:pStyle w:val="a4"/>
              <w:contextualSpacing/>
              <w:rPr>
                <w:noProof/>
              </w:rPr>
            </w:pPr>
            <w:r>
              <w:rPr>
                <w:noProof/>
              </w:rPr>
              <w:t>Лепка</w:t>
            </w:r>
            <w:r w:rsidR="00EC0B43" w:rsidRPr="00D93B3A">
              <w:rPr>
                <w:noProof/>
              </w:rPr>
              <w:t xml:space="preserve"> - </w:t>
            </w:r>
            <w:r>
              <w:rPr>
                <w:noProof/>
              </w:rPr>
              <w:t>«Грибочек».</w:t>
            </w:r>
          </w:p>
        </w:tc>
        <w:tc>
          <w:tcPr>
            <w:tcW w:w="2777" w:type="dxa"/>
          </w:tcPr>
          <w:p w:rsidR="00EC0B43" w:rsidRPr="00D93B3A" w:rsidRDefault="00CD6062" w:rsidP="00CD606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Рисование «Цыплята»,</w:t>
            </w:r>
            <w:r>
              <w:rPr>
                <w:noProof/>
              </w:rPr>
              <w:t xml:space="preserve"> </w:t>
            </w:r>
            <w:r w:rsidR="00C91D70" w:rsidRPr="00D93B3A">
              <w:rPr>
                <w:noProof/>
              </w:rPr>
              <w:t>Лепка «</w:t>
            </w:r>
            <w:r>
              <w:rPr>
                <w:noProof/>
              </w:rPr>
              <w:t>Зернышки для циплят</w:t>
            </w:r>
            <w:r w:rsidR="00C91D70" w:rsidRPr="00D93B3A">
              <w:rPr>
                <w:noProof/>
              </w:rPr>
              <w:t xml:space="preserve">», </w:t>
            </w:r>
          </w:p>
        </w:tc>
      </w:tr>
      <w:tr w:rsidR="00C91D70" w:rsidRPr="00D93B3A" w:rsidTr="00D93B3A">
        <w:tc>
          <w:tcPr>
            <w:tcW w:w="1271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C91D70" w:rsidRPr="00D93B3A" w:rsidRDefault="00C91D70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5</w:t>
            </w:r>
          </w:p>
        </w:tc>
        <w:tc>
          <w:tcPr>
            <w:tcW w:w="2268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C91D70" w:rsidRPr="00D93B3A" w:rsidRDefault="00C91D70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Посмотрите</w:t>
            </w:r>
          </w:p>
        </w:tc>
        <w:tc>
          <w:tcPr>
            <w:tcW w:w="3260" w:type="dxa"/>
          </w:tcPr>
          <w:p w:rsidR="00C91D70" w:rsidRPr="00D93B3A" w:rsidRDefault="00C91D70" w:rsidP="00C91D7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Презентация «Виды спорта», мультфильмы «Петушок – золотой гребешок», «Крошка Енот», «Чудесный колокольчик».</w:t>
            </w:r>
          </w:p>
        </w:tc>
        <w:tc>
          <w:tcPr>
            <w:tcW w:w="2942" w:type="dxa"/>
          </w:tcPr>
          <w:p w:rsidR="00C91D70" w:rsidRPr="00D93B3A" w:rsidRDefault="00C91D70" w:rsidP="00EF4DF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Мультфильмы «Звёздные собаки:Белка и Стрелка», «Непослшный котёнок»</w:t>
            </w:r>
          </w:p>
          <w:p w:rsidR="00C91D70" w:rsidRPr="00D93B3A" w:rsidRDefault="00C91D70" w:rsidP="00EF4DF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Презентация «Пасха».</w:t>
            </w:r>
          </w:p>
        </w:tc>
        <w:tc>
          <w:tcPr>
            <w:tcW w:w="2870" w:type="dxa"/>
          </w:tcPr>
          <w:p w:rsidR="00C91D70" w:rsidRPr="00D93B3A" w:rsidRDefault="00C91D70" w:rsidP="00EF4DF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Презентация «Добрые поступки»</w:t>
            </w:r>
          </w:p>
          <w:p w:rsidR="002C3F9B" w:rsidRPr="00D93B3A" w:rsidRDefault="00C91D70" w:rsidP="00CD606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Мультфильмы «</w:t>
            </w:r>
            <w:r w:rsidR="002C3F9B" w:rsidRPr="00D93B3A">
              <w:rPr>
                <w:noProof/>
              </w:rPr>
              <w:t>Грибок – теремок», «Мойдодыр»</w:t>
            </w:r>
          </w:p>
        </w:tc>
        <w:tc>
          <w:tcPr>
            <w:tcW w:w="2777" w:type="dxa"/>
          </w:tcPr>
          <w:p w:rsidR="00C91D70" w:rsidRPr="00D93B3A" w:rsidRDefault="002C3F9B" w:rsidP="00EF4DF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Презентация «Домашные птицы»</w:t>
            </w:r>
          </w:p>
          <w:p w:rsidR="002C3F9B" w:rsidRPr="00D93B3A" w:rsidRDefault="002C3F9B" w:rsidP="00EF4DF0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«Опасные ситуации в быту»</w:t>
            </w:r>
          </w:p>
        </w:tc>
      </w:tr>
      <w:tr w:rsidR="002C3F9B" w:rsidRPr="00D93B3A" w:rsidTr="00D93B3A">
        <w:tc>
          <w:tcPr>
            <w:tcW w:w="1271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2C3F9B" w:rsidRPr="00D93B3A" w:rsidRDefault="002C3F9B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6</w:t>
            </w:r>
          </w:p>
        </w:tc>
        <w:tc>
          <w:tcPr>
            <w:tcW w:w="2268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2C3F9B" w:rsidRPr="00D93B3A" w:rsidRDefault="002C3F9B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Поиграйте</w:t>
            </w:r>
          </w:p>
        </w:tc>
        <w:tc>
          <w:tcPr>
            <w:tcW w:w="3260" w:type="dxa"/>
          </w:tcPr>
          <w:p w:rsidR="00644DBC" w:rsidRPr="00D93B3A" w:rsidRDefault="002C3F9B" w:rsidP="002C3F9B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П/И «</w:t>
            </w:r>
            <w:r w:rsidR="00CD6062">
              <w:rPr>
                <w:noProof/>
              </w:rPr>
              <w:t>Через ручеек</w:t>
            </w:r>
            <w:r w:rsidRPr="00D93B3A">
              <w:rPr>
                <w:noProof/>
              </w:rPr>
              <w:t xml:space="preserve">», </w:t>
            </w:r>
            <w:r w:rsidR="00CD6062">
              <w:rPr>
                <w:noProof/>
              </w:rPr>
              <w:t xml:space="preserve">               </w:t>
            </w:r>
            <w:r w:rsidRPr="00D93B3A">
              <w:rPr>
                <w:noProof/>
              </w:rPr>
              <w:t xml:space="preserve">Д/И «Волшебный мешочек», </w:t>
            </w:r>
          </w:p>
          <w:p w:rsidR="002C3F9B" w:rsidRPr="00D93B3A" w:rsidRDefault="00644DBC" w:rsidP="00CD606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Н/И «</w:t>
            </w:r>
            <w:r w:rsidR="00CD6062">
              <w:rPr>
                <w:noProof/>
              </w:rPr>
              <w:t>Подбери по цвету</w:t>
            </w:r>
            <w:r w:rsidRPr="00D93B3A">
              <w:rPr>
                <w:noProof/>
              </w:rPr>
              <w:t>»,</w:t>
            </w:r>
          </w:p>
        </w:tc>
        <w:tc>
          <w:tcPr>
            <w:tcW w:w="2942" w:type="dxa"/>
          </w:tcPr>
          <w:p w:rsidR="002C3F9B" w:rsidRPr="00D93B3A" w:rsidRDefault="002C3F9B" w:rsidP="002B560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П/И «Кто дальше»</w:t>
            </w:r>
          </w:p>
          <w:p w:rsidR="002C3F9B" w:rsidRPr="00D93B3A" w:rsidRDefault="00CD6062" w:rsidP="002B5602">
            <w:pPr>
              <w:pStyle w:val="a4"/>
              <w:contextualSpacing/>
              <w:rPr>
                <w:noProof/>
              </w:rPr>
            </w:pPr>
            <w:r>
              <w:rPr>
                <w:noProof/>
              </w:rPr>
              <w:t>Д/И «Найди пр</w:t>
            </w:r>
            <w:r w:rsidR="002C3F9B" w:rsidRPr="00D93B3A">
              <w:rPr>
                <w:noProof/>
              </w:rPr>
              <w:t>едмет», «Длинное короткое»</w:t>
            </w:r>
          </w:p>
          <w:p w:rsidR="002C3F9B" w:rsidRPr="00D93B3A" w:rsidRDefault="002C3F9B" w:rsidP="00CD6062">
            <w:pPr>
              <w:pStyle w:val="a4"/>
              <w:contextualSpacing/>
              <w:rPr>
                <w:noProof/>
              </w:rPr>
            </w:pPr>
          </w:p>
        </w:tc>
        <w:tc>
          <w:tcPr>
            <w:tcW w:w="2870" w:type="dxa"/>
          </w:tcPr>
          <w:p w:rsidR="002C3F9B" w:rsidRPr="00D93B3A" w:rsidRDefault="002C3F9B" w:rsidP="002B560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</w:t>
            </w:r>
            <w:r w:rsidRPr="002147E7">
              <w:rPr>
                <w:noProof/>
              </w:rPr>
              <w:t>/</w:t>
            </w:r>
            <w:r w:rsidRPr="00D93B3A">
              <w:rPr>
                <w:noProof/>
              </w:rPr>
              <w:t>И «Лошадки»</w:t>
            </w:r>
          </w:p>
          <w:p w:rsidR="002C3F9B" w:rsidRPr="00D93B3A" w:rsidRDefault="002C3F9B" w:rsidP="002B560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Д/И «Подбери фигуру», </w:t>
            </w:r>
          </w:p>
          <w:p w:rsidR="002C3F9B" w:rsidRPr="00D93B3A" w:rsidRDefault="002C3F9B" w:rsidP="002B560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С</w:t>
            </w:r>
            <w:r w:rsidRPr="00D93B3A">
              <w:rPr>
                <w:noProof/>
                <w:lang w:val="en-US"/>
              </w:rPr>
              <w:t>/</w:t>
            </w:r>
            <w:r w:rsidRPr="00D93B3A">
              <w:rPr>
                <w:noProof/>
              </w:rPr>
              <w:t>Р «Больница»</w:t>
            </w:r>
          </w:p>
        </w:tc>
        <w:tc>
          <w:tcPr>
            <w:tcW w:w="2777" w:type="dxa"/>
          </w:tcPr>
          <w:p w:rsidR="002C3F9B" w:rsidRPr="00D93B3A" w:rsidRDefault="002C3F9B" w:rsidP="002B560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П/И «Лягушки»</w:t>
            </w:r>
          </w:p>
          <w:p w:rsidR="002C3F9B" w:rsidRPr="00D93B3A" w:rsidRDefault="002C3F9B" w:rsidP="00CD606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Д/И «Собирай рисунок», </w:t>
            </w:r>
          </w:p>
        </w:tc>
      </w:tr>
      <w:tr w:rsidR="00644DBC" w:rsidRPr="00D93B3A" w:rsidTr="00D93B3A">
        <w:tc>
          <w:tcPr>
            <w:tcW w:w="1271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644DBC" w:rsidRPr="00D93B3A" w:rsidRDefault="00644DBC" w:rsidP="00E16A58">
            <w:pPr>
              <w:pStyle w:val="a4"/>
              <w:contextualSpacing/>
              <w:jc w:val="center"/>
              <w:rPr>
                <w:noProof/>
              </w:rPr>
            </w:pPr>
            <w:r w:rsidRPr="00D93B3A">
              <w:rPr>
                <w:noProof/>
              </w:rPr>
              <w:t>7</w:t>
            </w:r>
          </w:p>
        </w:tc>
        <w:tc>
          <w:tcPr>
            <w:tcW w:w="2268" w:type="dxa"/>
          </w:tcPr>
          <w:p w:rsidR="00D93B3A" w:rsidRDefault="00D93B3A" w:rsidP="00E16A58">
            <w:pPr>
              <w:pStyle w:val="a4"/>
              <w:contextualSpacing/>
              <w:jc w:val="center"/>
              <w:rPr>
                <w:noProof/>
              </w:rPr>
            </w:pPr>
          </w:p>
          <w:p w:rsidR="00644DBC" w:rsidRPr="00D93B3A" w:rsidRDefault="00644DBC" w:rsidP="00E16A58">
            <w:pPr>
              <w:pStyle w:val="a4"/>
              <w:contextualSpacing/>
              <w:jc w:val="center"/>
              <w:rPr>
                <w:noProof/>
              </w:rPr>
            </w:pPr>
            <w:bookmarkStart w:id="0" w:name="_GoBack"/>
            <w:bookmarkEnd w:id="0"/>
            <w:r w:rsidRPr="00D93B3A">
              <w:rPr>
                <w:noProof/>
              </w:rPr>
              <w:t>Почитайте</w:t>
            </w:r>
          </w:p>
        </w:tc>
        <w:tc>
          <w:tcPr>
            <w:tcW w:w="3260" w:type="dxa"/>
          </w:tcPr>
          <w:p w:rsidR="00644DBC" w:rsidRPr="00D93B3A" w:rsidRDefault="00644DBC" w:rsidP="00644DBC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Русские народные сказки «Колобок», «Маша и медведь», «Курочка Ряба».</w:t>
            </w:r>
          </w:p>
        </w:tc>
        <w:tc>
          <w:tcPr>
            <w:tcW w:w="2942" w:type="dxa"/>
          </w:tcPr>
          <w:p w:rsidR="00644DBC" w:rsidRPr="00D93B3A" w:rsidRDefault="00D93B3A" w:rsidP="000E4BFC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Русская народная сказка </w:t>
            </w:r>
            <w:r w:rsidR="00644DBC" w:rsidRPr="00D93B3A">
              <w:rPr>
                <w:noProof/>
              </w:rPr>
              <w:t xml:space="preserve">«Теремок», стихотворения </w:t>
            </w:r>
            <w:r w:rsidRPr="00D93B3A">
              <w:rPr>
                <w:noProof/>
              </w:rPr>
              <w:t xml:space="preserve">Н. Мигунова «Угощенье», </w:t>
            </w:r>
          </w:p>
        </w:tc>
        <w:tc>
          <w:tcPr>
            <w:tcW w:w="2870" w:type="dxa"/>
          </w:tcPr>
          <w:p w:rsidR="00644DBC" w:rsidRPr="00D93B3A" w:rsidRDefault="00644DBC" w:rsidP="002B560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 Русская народная сказка «Репка»,  </w:t>
            </w:r>
          </w:p>
          <w:p w:rsidR="00644DBC" w:rsidRPr="00D93B3A" w:rsidRDefault="00644DBC" w:rsidP="002B5602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>К. И. Чуковский «Мойдодыр»</w:t>
            </w:r>
          </w:p>
        </w:tc>
        <w:tc>
          <w:tcPr>
            <w:tcW w:w="2777" w:type="dxa"/>
          </w:tcPr>
          <w:p w:rsidR="00644DBC" w:rsidRPr="00D93B3A" w:rsidRDefault="00644DBC" w:rsidP="000E4BFC">
            <w:pPr>
              <w:pStyle w:val="a4"/>
              <w:contextualSpacing/>
              <w:rPr>
                <w:noProof/>
              </w:rPr>
            </w:pPr>
            <w:r w:rsidRPr="00D93B3A">
              <w:rPr>
                <w:noProof/>
              </w:rPr>
              <w:t xml:space="preserve">Русская народная сказка </w:t>
            </w:r>
            <w:r w:rsidR="000E4BFC" w:rsidRPr="00D93B3A">
              <w:rPr>
                <w:noProof/>
              </w:rPr>
              <w:t xml:space="preserve">«Волк и семеро козлят», </w:t>
            </w:r>
            <w:r w:rsidR="00CD6062">
              <w:rPr>
                <w:noProof/>
              </w:rPr>
              <w:t>Потешки</w:t>
            </w:r>
          </w:p>
        </w:tc>
      </w:tr>
    </w:tbl>
    <w:p w:rsidR="00E16A58" w:rsidRPr="00E16A58" w:rsidRDefault="00E16A58">
      <w:pPr>
        <w:pStyle w:val="a4"/>
        <w:shd w:val="clear" w:color="auto" w:fill="FFFFFF"/>
        <w:contextualSpacing/>
        <w:jc w:val="center"/>
        <w:rPr>
          <w:sz w:val="28"/>
          <w:szCs w:val="28"/>
        </w:rPr>
      </w:pPr>
    </w:p>
    <w:sectPr w:rsidR="00E16A58" w:rsidRPr="00E16A58" w:rsidSect="00385D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D6530"/>
    <w:rsid w:val="00022ABA"/>
    <w:rsid w:val="000C4B77"/>
    <w:rsid w:val="000E4BFC"/>
    <w:rsid w:val="001A4D23"/>
    <w:rsid w:val="002076E5"/>
    <w:rsid w:val="002147E7"/>
    <w:rsid w:val="002B5602"/>
    <w:rsid w:val="002C3F9B"/>
    <w:rsid w:val="002F302A"/>
    <w:rsid w:val="003231D1"/>
    <w:rsid w:val="00350F18"/>
    <w:rsid w:val="00385DED"/>
    <w:rsid w:val="003F4830"/>
    <w:rsid w:val="00425AB9"/>
    <w:rsid w:val="005154CE"/>
    <w:rsid w:val="0064168A"/>
    <w:rsid w:val="00644DBC"/>
    <w:rsid w:val="00661F2F"/>
    <w:rsid w:val="006A2129"/>
    <w:rsid w:val="006B08A0"/>
    <w:rsid w:val="006B5A28"/>
    <w:rsid w:val="006F1A2F"/>
    <w:rsid w:val="007C3B1B"/>
    <w:rsid w:val="007D0BBA"/>
    <w:rsid w:val="007F6110"/>
    <w:rsid w:val="00840585"/>
    <w:rsid w:val="00932229"/>
    <w:rsid w:val="009E7C51"/>
    <w:rsid w:val="00A77E0B"/>
    <w:rsid w:val="00BD6033"/>
    <w:rsid w:val="00C1465D"/>
    <w:rsid w:val="00C30F77"/>
    <w:rsid w:val="00C61E76"/>
    <w:rsid w:val="00C91D70"/>
    <w:rsid w:val="00CD6062"/>
    <w:rsid w:val="00D93B3A"/>
    <w:rsid w:val="00D9598A"/>
    <w:rsid w:val="00E16A58"/>
    <w:rsid w:val="00E577CC"/>
    <w:rsid w:val="00EB4464"/>
    <w:rsid w:val="00EC0B43"/>
    <w:rsid w:val="00EF4DF0"/>
    <w:rsid w:val="00FB5C7A"/>
    <w:rsid w:val="00FD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2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F3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F3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2AB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A4D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1A4D2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9E7C51"/>
    <w:rPr>
      <w:b/>
      <w:bCs/>
    </w:rPr>
  </w:style>
  <w:style w:type="character" w:styleId="a9">
    <w:name w:val="Emphasis"/>
    <w:basedOn w:val="a0"/>
    <w:uiPriority w:val="20"/>
    <w:qFormat/>
    <w:rsid w:val="006416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2020-05-06T11:07:00Z</cp:lastPrinted>
  <dcterms:created xsi:type="dcterms:W3CDTF">2020-04-07T17:20:00Z</dcterms:created>
  <dcterms:modified xsi:type="dcterms:W3CDTF">2020-05-21T20:48:00Z</dcterms:modified>
</cp:coreProperties>
</file>