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0A" w:rsidRPr="00DE38D3" w:rsidRDefault="00D43B0A" w:rsidP="00DE3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166B51" w:rsidP="00D43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>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</w:t>
      </w:r>
      <w:r>
        <w:rPr>
          <w:rStyle w:val="c0"/>
          <w:color w:val="000000"/>
          <w:sz w:val="28"/>
          <w:szCs w:val="28"/>
        </w:rPr>
        <w:lastRenderedPageBreak/>
        <w:t xml:space="preserve">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</w:t>
      </w:r>
      <w:r w:rsidR="00732BB4" w:rsidRPr="00732B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фонематического слуха и восприятия, формирование навыка элементарного </w:t>
      </w:r>
      <w:proofErr w:type="spellStart"/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-буквенного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-слогового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166B5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</w:t>
      </w:r>
      <w:proofErr w:type="gramEnd"/>
      <w:r>
        <w:rPr>
          <w:rStyle w:val="c0"/>
          <w:color w:val="000000"/>
          <w:sz w:val="28"/>
          <w:szCs w:val="28"/>
        </w:rPr>
        <w:t xml:space="preserve">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proofErr w:type="spellStart"/>
      <w:r>
        <w:rPr>
          <w:rStyle w:val="c0"/>
          <w:color w:val="000000"/>
          <w:sz w:val="28"/>
          <w:szCs w:val="28"/>
        </w:rPr>
        <w:t>оречевление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0" w:name="e0ccc448c3f2b2e8fcd6e9bd428925b8d1a951b6"/>
            <w:bookmarkStart w:id="1" w:name="0"/>
            <w:bookmarkEnd w:id="0"/>
            <w:bookmarkEnd w:id="1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(звукоподражание, развитие Л-Г строя речи,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звукослоговой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D12310" w:rsidRDefault="00D12310" w:rsidP="00D12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</w:t>
      </w:r>
      <w:proofErr w:type="gramStart"/>
      <w:r>
        <w:rPr>
          <w:rFonts w:ascii="Times New Roman" w:hAnsi="Times New Roman" w:cs="Times New Roman"/>
          <w:sz w:val="28"/>
        </w:rPr>
        <w:t xml:space="preserve">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</w:t>
      </w:r>
      <w:proofErr w:type="gramEnd"/>
      <w:r w:rsidRPr="00D12310">
        <w:rPr>
          <w:rFonts w:ascii="Times New Roman" w:hAnsi="Times New Roman" w:cs="Times New Roman"/>
          <w:sz w:val="28"/>
        </w:rPr>
        <w:t xml:space="preserve">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D3C1D" w:rsidRDefault="000D3C1D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  <w:r w:rsidRPr="00B7712C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</w:t>
      </w:r>
      <w:proofErr w:type="gramStart"/>
      <w:r w:rsidRPr="00C002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0027F">
        <w:rPr>
          <w:rFonts w:ascii="Times New Roman" w:hAnsi="Times New Roman" w:cs="Times New Roman"/>
          <w:sz w:val="28"/>
          <w:szCs w:val="28"/>
        </w:rPr>
        <w:t>ООО «ИЗДАТЕЛЬСТВО «ДЕТСТВО-ПРЕСС», 2014. – 96 с.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</w:t>
      </w:r>
      <w:proofErr w:type="gramStart"/>
      <w:r w:rsidRPr="00D46086">
        <w:rPr>
          <w:rFonts w:ascii="Times New Roman" w:hAnsi="Times New Roman" w:cs="Times New Roman"/>
          <w:sz w:val="28"/>
        </w:rPr>
        <w:t>в</w:t>
      </w:r>
      <w:proofErr w:type="gramEnd"/>
      <w:r w:rsidRPr="00D46086">
        <w:rPr>
          <w:rFonts w:ascii="Times New Roman" w:hAnsi="Times New Roman" w:cs="Times New Roman"/>
          <w:sz w:val="28"/>
        </w:rPr>
        <w:t xml:space="preserve">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</w:t>
      </w:r>
      <w:proofErr w:type="gramStart"/>
      <w:r w:rsidRPr="00203EFD">
        <w:rPr>
          <w:rFonts w:ascii="Times New Roman" w:hAnsi="Times New Roman" w:cs="Times New Roman"/>
          <w:sz w:val="28"/>
        </w:rPr>
        <w:t>в</w:t>
      </w:r>
      <w:proofErr w:type="gramEnd"/>
      <w:r w:rsidRPr="00203EFD">
        <w:rPr>
          <w:rFonts w:ascii="Times New Roman" w:hAnsi="Times New Roman" w:cs="Times New Roman"/>
          <w:sz w:val="28"/>
        </w:rPr>
        <w:t xml:space="preserve">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>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607"/>
    <w:rsid w:val="000D3C1D"/>
    <w:rsid w:val="00114607"/>
    <w:rsid w:val="00166B51"/>
    <w:rsid w:val="001B470F"/>
    <w:rsid w:val="00203EFD"/>
    <w:rsid w:val="00300664"/>
    <w:rsid w:val="00454E68"/>
    <w:rsid w:val="00732BB4"/>
    <w:rsid w:val="00B23374"/>
    <w:rsid w:val="00B7712C"/>
    <w:rsid w:val="00D002B9"/>
    <w:rsid w:val="00D12310"/>
    <w:rsid w:val="00D43B0A"/>
    <w:rsid w:val="00DE38D3"/>
    <w:rsid w:val="00E83EDC"/>
    <w:rsid w:val="00F53877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16</cp:revision>
  <dcterms:created xsi:type="dcterms:W3CDTF">2018-07-27T14:23:00Z</dcterms:created>
  <dcterms:modified xsi:type="dcterms:W3CDTF">2023-04-30T15:46:00Z</dcterms:modified>
</cp:coreProperties>
</file>