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0B" w:rsidRPr="0070080B" w:rsidRDefault="0070080B" w:rsidP="0070080B">
      <w:pPr>
        <w:shd w:val="clear" w:color="auto" w:fill="FFFFFF"/>
        <w:spacing w:after="0" w:line="240" w:lineRule="auto"/>
        <w:jc w:val="center"/>
        <w:textAlignment w:val="baseline"/>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Подборка консультационного материала</w:t>
      </w:r>
    </w:p>
    <w:p w:rsidR="0070080B" w:rsidRPr="0070080B" w:rsidRDefault="0070080B" w:rsidP="0070080B">
      <w:pPr>
        <w:shd w:val="clear" w:color="auto" w:fill="FFFFFF"/>
        <w:spacing w:after="0" w:line="240" w:lineRule="auto"/>
        <w:jc w:val="center"/>
        <w:textAlignment w:val="baseline"/>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для педагогов и родителей</w:t>
      </w:r>
    </w:p>
    <w:p w:rsidR="0070080B" w:rsidRPr="0070080B" w:rsidRDefault="0070080B" w:rsidP="0070080B">
      <w:pPr>
        <w:jc w:val="center"/>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«Психология может быть интересной!».</w:t>
      </w:r>
    </w:p>
    <w:p w:rsidR="0070080B" w:rsidRPr="0070080B" w:rsidRDefault="0070080B" w:rsidP="0070080B">
      <w:pPr>
        <w:spacing w:after="0" w:line="240" w:lineRule="auto"/>
        <w:jc w:val="center"/>
        <w:rPr>
          <w:rFonts w:ascii="Times New Roman" w:eastAsia="Times New Roman" w:hAnsi="Times New Roman" w:cs="Times New Roman"/>
          <w:b/>
          <w:sz w:val="28"/>
          <w:szCs w:val="28"/>
          <w:lang w:eastAsia="ru-RU"/>
        </w:rPr>
      </w:pPr>
      <w:r w:rsidRPr="0070080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Играем вместе с детьми</w:t>
      </w:r>
      <w:r w:rsidRPr="0070080B">
        <w:rPr>
          <w:rFonts w:ascii="Times New Roman" w:eastAsia="Times New Roman" w:hAnsi="Times New Roman" w:cs="Times New Roman"/>
          <w:b/>
          <w:sz w:val="28"/>
          <w:szCs w:val="28"/>
          <w:lang w:eastAsia="ru-RU"/>
        </w:rPr>
        <w:t>»</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Те же родители, которые постоянно играют с детьми, наблюдают за игрой, ценят её, как одно из важных средств воспитания.</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70080B">
        <w:rPr>
          <w:sz w:val="28"/>
          <w:szCs w:val="28"/>
        </w:rPr>
        <w:t>другому</w:t>
      </w:r>
      <w:proofErr w:type="gramEnd"/>
      <w:r w:rsidRPr="0070080B">
        <w:rPr>
          <w:sz w:val="28"/>
          <w:szCs w:val="28"/>
        </w:rPr>
        <w:t xml:space="preserve"> свою тему игры, стремясь быть в главной роли. В этом случае без помощи взрослого не обойтись. Можно </w:t>
      </w:r>
      <w:proofErr w:type="gramStart"/>
      <w:r w:rsidRPr="0070080B">
        <w:rPr>
          <w:sz w:val="28"/>
          <w:szCs w:val="28"/>
        </w:rPr>
        <w:t>выполнить главную роль</w:t>
      </w:r>
      <w:proofErr w:type="gramEnd"/>
      <w:r w:rsidRPr="0070080B">
        <w:rPr>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 xml:space="preserve">Авторитет отца и матери, всё </w:t>
      </w:r>
      <w:proofErr w:type="gramStart"/>
      <w:r w:rsidRPr="0070080B">
        <w:rPr>
          <w:sz w:val="28"/>
          <w:szCs w:val="28"/>
        </w:rPr>
        <w:t>знающих</w:t>
      </w:r>
      <w:proofErr w:type="gramEnd"/>
      <w:r w:rsidRPr="0070080B">
        <w:rPr>
          <w:sz w:val="28"/>
          <w:szCs w:val="28"/>
        </w:rPr>
        <w:t xml:space="preserve"> и умеющих. Растёт в глазах детей, а с ним растёт любовь и преданность </w:t>
      </w:r>
      <w:proofErr w:type="gramStart"/>
      <w:r w:rsidRPr="0070080B">
        <w:rPr>
          <w:sz w:val="28"/>
          <w:szCs w:val="28"/>
        </w:rPr>
        <w:t>к</w:t>
      </w:r>
      <w:proofErr w:type="gramEnd"/>
      <w:r w:rsidRPr="0070080B">
        <w:rPr>
          <w:sz w:val="28"/>
          <w:szCs w:val="28"/>
        </w:rPr>
        <w:t xml:space="preserve"> близким. Хорошо, если дошкольник </w:t>
      </w:r>
      <w:r w:rsidRPr="0070080B">
        <w:rPr>
          <w:sz w:val="28"/>
          <w:szCs w:val="28"/>
        </w:rPr>
        <w:lastRenderedPageBreak/>
        <w:t>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70080B">
        <w:rPr>
          <w:sz w:val="28"/>
          <w:szCs w:val="28"/>
        </w:rPr>
        <w:t>со</w:t>
      </w:r>
      <w:proofErr w:type="gramEnd"/>
      <w:r w:rsidRPr="0070080B">
        <w:rPr>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70080B" w:rsidRPr="0070080B" w:rsidRDefault="0070080B" w:rsidP="0070080B">
      <w:pPr>
        <w:pStyle w:val="a3"/>
        <w:spacing w:before="68" w:beforeAutospacing="0" w:after="68" w:afterAutospacing="0"/>
        <w:ind w:firstLine="184"/>
        <w:rPr>
          <w:sz w:val="28"/>
          <w:szCs w:val="28"/>
        </w:rPr>
      </w:pPr>
      <w:proofErr w:type="gramStart"/>
      <w:r w:rsidRPr="0070080B">
        <w:rPr>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70080B" w:rsidRPr="0070080B" w:rsidRDefault="0070080B" w:rsidP="0070080B">
      <w:pPr>
        <w:pStyle w:val="a3"/>
        <w:spacing w:before="68" w:beforeAutospacing="0" w:after="68" w:afterAutospacing="0"/>
        <w:ind w:firstLine="184"/>
        <w:rPr>
          <w:sz w:val="28"/>
          <w:szCs w:val="28"/>
        </w:rPr>
      </w:pPr>
      <w:r w:rsidRPr="0070080B">
        <w:rPr>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70080B">
        <w:rPr>
          <w:sz w:val="28"/>
          <w:szCs w:val="28"/>
        </w:rPr>
        <w:t>играть</w:t>
      </w:r>
      <w:proofErr w:type="gramEnd"/>
      <w:r w:rsidRPr="0070080B">
        <w:rPr>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w:t>
      </w:r>
      <w:r w:rsidRPr="0070080B">
        <w:rPr>
          <w:sz w:val="28"/>
          <w:szCs w:val="28"/>
        </w:rPr>
        <w:lastRenderedPageBreak/>
        <w:t>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70080B">
        <w:rPr>
          <w:sz w:val="28"/>
          <w:szCs w:val="28"/>
        </w:rPr>
        <w:t>мальчишечьи</w:t>
      </w:r>
      <w:proofErr w:type="gramEnd"/>
      <w:r w:rsidRPr="0070080B">
        <w:rPr>
          <w:sz w:val="28"/>
          <w:szCs w:val="28"/>
        </w:rPr>
        <w:t>».</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70080B" w:rsidRPr="0070080B" w:rsidRDefault="0070080B" w:rsidP="0070080B">
      <w:pPr>
        <w:pStyle w:val="a3"/>
        <w:spacing w:before="68" w:beforeAutospacing="0" w:after="68" w:afterAutospacing="0"/>
        <w:ind w:firstLine="184"/>
        <w:rPr>
          <w:sz w:val="28"/>
          <w:szCs w:val="28"/>
        </w:rPr>
      </w:pPr>
      <w:proofErr w:type="gramStart"/>
      <w:r w:rsidRPr="0070080B">
        <w:rPr>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70080B" w:rsidRPr="0070080B" w:rsidRDefault="0070080B" w:rsidP="0070080B">
      <w:pPr>
        <w:pStyle w:val="a3"/>
        <w:spacing w:before="68" w:beforeAutospacing="0" w:after="68" w:afterAutospacing="0"/>
        <w:ind w:firstLine="184"/>
        <w:rPr>
          <w:sz w:val="28"/>
          <w:szCs w:val="28"/>
        </w:rPr>
      </w:pPr>
      <w:r w:rsidRPr="0070080B">
        <w:rPr>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70080B" w:rsidRPr="0070080B" w:rsidRDefault="0070080B" w:rsidP="0070080B">
      <w:pPr>
        <w:pStyle w:val="a3"/>
        <w:spacing w:before="68" w:beforeAutospacing="0" w:after="68" w:afterAutospacing="0"/>
        <w:ind w:firstLine="184"/>
        <w:rPr>
          <w:sz w:val="28"/>
          <w:szCs w:val="28"/>
        </w:rPr>
      </w:pPr>
      <w:r w:rsidRPr="0070080B">
        <w:rPr>
          <w:sz w:val="28"/>
          <w:szCs w:val="28"/>
        </w:rPr>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w:t>
      </w:r>
      <w:r w:rsidRPr="0070080B">
        <w:rPr>
          <w:sz w:val="28"/>
          <w:szCs w:val="28"/>
        </w:rPr>
        <w:lastRenderedPageBreak/>
        <w:t>семья, в кухне, в комнате бабушки, где новая обстановка, где всё интересно. Новая обстановка рождает новые игровые действия, сюжеты.</w:t>
      </w:r>
    </w:p>
    <w:p w:rsidR="0070080B" w:rsidRDefault="0070080B" w:rsidP="0070080B">
      <w:pPr>
        <w:pStyle w:val="a3"/>
        <w:spacing w:before="68" w:beforeAutospacing="0" w:after="68" w:afterAutospacing="0"/>
        <w:ind w:firstLine="184"/>
        <w:rPr>
          <w:sz w:val="28"/>
          <w:szCs w:val="28"/>
        </w:rPr>
      </w:pPr>
      <w:r w:rsidRPr="0070080B">
        <w:rPr>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p>
    <w:p w:rsidR="0070080B" w:rsidRDefault="0070080B" w:rsidP="0070080B">
      <w:pPr>
        <w:pStyle w:val="a3"/>
        <w:spacing w:before="68" w:beforeAutospacing="0" w:after="68" w:afterAutospacing="0"/>
        <w:ind w:firstLine="184"/>
        <w:rPr>
          <w:sz w:val="28"/>
          <w:szCs w:val="28"/>
        </w:rPr>
      </w:pPr>
      <w:r>
        <w:rPr>
          <w:sz w:val="28"/>
          <w:szCs w:val="28"/>
        </w:rPr>
        <w:lastRenderedPageBreak/>
        <w:t>Список литературы:</w:t>
      </w:r>
    </w:p>
    <w:p w:rsidR="0070080B" w:rsidRDefault="0070080B" w:rsidP="0070080B">
      <w:pPr>
        <w:pStyle w:val="a3"/>
        <w:spacing w:before="68" w:beforeAutospacing="0" w:after="68" w:afterAutospacing="0"/>
        <w:ind w:firstLine="184"/>
        <w:rPr>
          <w:sz w:val="28"/>
          <w:szCs w:val="28"/>
        </w:rPr>
      </w:pPr>
      <w:bookmarkStart w:id="0" w:name="_GoBack"/>
      <w:bookmarkEnd w:id="0"/>
    </w:p>
    <w:p w:rsidR="0070080B" w:rsidRPr="0070080B" w:rsidRDefault="0070080B" w:rsidP="0070080B">
      <w:pPr>
        <w:numPr>
          <w:ilvl w:val="0"/>
          <w:numId w:val="1"/>
        </w:numPr>
        <w:spacing w:after="0" w:line="240" w:lineRule="auto"/>
        <w:rPr>
          <w:rFonts w:ascii="Times New Roman" w:eastAsia="Times New Roman" w:hAnsi="Times New Roman" w:cs="Times New Roman"/>
          <w:sz w:val="28"/>
          <w:szCs w:val="28"/>
          <w:lang w:eastAsia="ru-RU"/>
        </w:rPr>
      </w:pPr>
      <w:r w:rsidRPr="0070080B">
        <w:rPr>
          <w:rFonts w:ascii="Times New Roman" w:eastAsia="Times New Roman" w:hAnsi="Times New Roman" w:cs="Times New Roman"/>
          <w:sz w:val="28"/>
          <w:szCs w:val="28"/>
          <w:lang w:eastAsia="ru-RU"/>
        </w:rPr>
        <w:t>Ковальчук Я.И. Индивидуальный подход в воспитании: Пособие для воспитателей детского сада. –  М.: Просвещение, 1999</w:t>
      </w:r>
    </w:p>
    <w:p w:rsidR="0070080B" w:rsidRPr="0070080B" w:rsidRDefault="0070080B" w:rsidP="0070080B">
      <w:pPr>
        <w:tabs>
          <w:tab w:val="left" w:pos="930"/>
        </w:tabs>
        <w:spacing w:after="0" w:line="240" w:lineRule="auto"/>
        <w:ind w:left="502"/>
        <w:rPr>
          <w:rFonts w:ascii="Times New Roman" w:eastAsia="Times New Roman" w:hAnsi="Times New Roman" w:cs="Times New Roman"/>
          <w:sz w:val="28"/>
          <w:szCs w:val="28"/>
          <w:lang w:eastAsia="ru-RU"/>
        </w:rPr>
      </w:pPr>
      <w:r w:rsidRPr="0070080B">
        <w:rPr>
          <w:rFonts w:ascii="Times New Roman" w:eastAsia="Times New Roman" w:hAnsi="Times New Roman" w:cs="Times New Roman"/>
          <w:sz w:val="28"/>
          <w:szCs w:val="28"/>
          <w:lang w:eastAsia="ru-RU"/>
        </w:rPr>
        <w:tab/>
      </w:r>
    </w:p>
    <w:p w:rsidR="0070080B" w:rsidRPr="0070080B" w:rsidRDefault="0070080B" w:rsidP="0070080B">
      <w:pPr>
        <w:numPr>
          <w:ilvl w:val="0"/>
          <w:numId w:val="1"/>
        </w:numPr>
        <w:spacing w:after="0" w:line="240" w:lineRule="auto"/>
        <w:rPr>
          <w:rFonts w:ascii="Times New Roman" w:eastAsia="Times New Roman" w:hAnsi="Times New Roman" w:cs="Times New Roman"/>
          <w:sz w:val="28"/>
          <w:szCs w:val="28"/>
          <w:lang w:eastAsia="ru-RU"/>
        </w:rPr>
      </w:pPr>
      <w:r w:rsidRPr="0070080B">
        <w:rPr>
          <w:rFonts w:ascii="Times New Roman" w:eastAsia="Times New Roman" w:hAnsi="Times New Roman" w:cs="Times New Roman"/>
          <w:sz w:val="28"/>
          <w:szCs w:val="28"/>
          <w:lang w:eastAsia="ru-RU"/>
        </w:rPr>
        <w:t>Козлова А.В. Работа ДОУ с семьёй. –  М.: ТЦ Сфера, 2004</w:t>
      </w:r>
    </w:p>
    <w:p w:rsidR="0070080B" w:rsidRPr="0070080B" w:rsidRDefault="0070080B" w:rsidP="0070080B">
      <w:pPr>
        <w:ind w:left="720"/>
        <w:contextualSpacing/>
        <w:rPr>
          <w:rFonts w:ascii="Times New Roman" w:eastAsia="Times New Roman" w:hAnsi="Times New Roman" w:cs="Times New Roman"/>
          <w:sz w:val="28"/>
          <w:szCs w:val="28"/>
          <w:lang w:eastAsia="ru-RU"/>
        </w:rPr>
      </w:pPr>
    </w:p>
    <w:p w:rsidR="0070080B" w:rsidRPr="0070080B" w:rsidRDefault="0070080B" w:rsidP="0070080B">
      <w:pPr>
        <w:spacing w:after="0" w:line="240" w:lineRule="auto"/>
        <w:ind w:left="502"/>
        <w:rPr>
          <w:rFonts w:ascii="Times New Roman" w:eastAsia="Times New Roman" w:hAnsi="Times New Roman" w:cs="Times New Roman"/>
          <w:sz w:val="28"/>
          <w:szCs w:val="28"/>
          <w:lang w:eastAsia="ru-RU"/>
        </w:rPr>
      </w:pPr>
    </w:p>
    <w:p w:rsidR="0070080B" w:rsidRPr="0070080B" w:rsidRDefault="0070080B" w:rsidP="0070080B">
      <w:pPr>
        <w:numPr>
          <w:ilvl w:val="0"/>
          <w:numId w:val="1"/>
        </w:numPr>
        <w:spacing w:after="0" w:line="240" w:lineRule="auto"/>
        <w:rPr>
          <w:rFonts w:ascii="Times New Roman" w:eastAsia="Times New Roman" w:hAnsi="Times New Roman" w:cs="Times New Roman"/>
          <w:sz w:val="28"/>
          <w:szCs w:val="28"/>
          <w:lang w:eastAsia="ru-RU"/>
        </w:rPr>
      </w:pPr>
      <w:proofErr w:type="spellStart"/>
      <w:r w:rsidRPr="0070080B">
        <w:rPr>
          <w:rFonts w:ascii="Times New Roman" w:eastAsia="Times New Roman" w:hAnsi="Times New Roman" w:cs="Times New Roman"/>
          <w:sz w:val="28"/>
          <w:szCs w:val="28"/>
          <w:lang w:eastAsia="ru-RU"/>
        </w:rPr>
        <w:t>Кононко</w:t>
      </w:r>
      <w:proofErr w:type="spellEnd"/>
      <w:r w:rsidRPr="0070080B">
        <w:rPr>
          <w:rFonts w:ascii="Times New Roman" w:eastAsia="Times New Roman" w:hAnsi="Times New Roman" w:cs="Times New Roman"/>
          <w:sz w:val="28"/>
          <w:szCs w:val="28"/>
          <w:lang w:eastAsia="ru-RU"/>
        </w:rPr>
        <w:t xml:space="preserve"> Е.Л. Чтобы личность состоялась. – К.: Рад</w:t>
      </w:r>
      <w:proofErr w:type="gramStart"/>
      <w:r w:rsidRPr="0070080B">
        <w:rPr>
          <w:rFonts w:ascii="Times New Roman" w:eastAsia="Times New Roman" w:hAnsi="Times New Roman" w:cs="Times New Roman"/>
          <w:sz w:val="28"/>
          <w:szCs w:val="28"/>
          <w:lang w:eastAsia="ru-RU"/>
        </w:rPr>
        <w:t>.</w:t>
      </w:r>
      <w:proofErr w:type="gramEnd"/>
      <w:r w:rsidRPr="0070080B">
        <w:rPr>
          <w:rFonts w:ascii="Times New Roman" w:eastAsia="Times New Roman" w:hAnsi="Times New Roman" w:cs="Times New Roman"/>
          <w:sz w:val="28"/>
          <w:szCs w:val="28"/>
          <w:lang w:eastAsia="ru-RU"/>
        </w:rPr>
        <w:t xml:space="preserve"> </w:t>
      </w:r>
      <w:proofErr w:type="gramStart"/>
      <w:r w:rsidRPr="0070080B">
        <w:rPr>
          <w:rFonts w:ascii="Times New Roman" w:eastAsia="Times New Roman" w:hAnsi="Times New Roman" w:cs="Times New Roman"/>
          <w:sz w:val="28"/>
          <w:szCs w:val="28"/>
          <w:lang w:eastAsia="ru-RU"/>
        </w:rPr>
        <w:t>ш</w:t>
      </w:r>
      <w:proofErr w:type="gramEnd"/>
      <w:r w:rsidRPr="0070080B">
        <w:rPr>
          <w:rFonts w:ascii="Times New Roman" w:eastAsia="Times New Roman" w:hAnsi="Times New Roman" w:cs="Times New Roman"/>
          <w:sz w:val="28"/>
          <w:szCs w:val="28"/>
          <w:lang w:eastAsia="ru-RU"/>
        </w:rPr>
        <w:t>кола, 1991</w:t>
      </w:r>
    </w:p>
    <w:p w:rsidR="0070080B" w:rsidRPr="0070080B" w:rsidRDefault="0070080B" w:rsidP="0070080B">
      <w:pPr>
        <w:pStyle w:val="a3"/>
        <w:spacing w:before="68" w:beforeAutospacing="0" w:after="68" w:afterAutospacing="0"/>
        <w:ind w:firstLine="184"/>
        <w:rPr>
          <w:sz w:val="28"/>
          <w:szCs w:val="28"/>
        </w:rPr>
      </w:pPr>
    </w:p>
    <w:p w:rsidR="006B1032" w:rsidRPr="0070080B" w:rsidRDefault="006B1032">
      <w:pPr>
        <w:rPr>
          <w:rFonts w:ascii="Times New Roman" w:hAnsi="Times New Roman" w:cs="Times New Roman"/>
          <w:sz w:val="28"/>
          <w:szCs w:val="28"/>
        </w:rPr>
      </w:pPr>
    </w:p>
    <w:sectPr w:rsidR="006B1032" w:rsidRPr="00700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E6FE8"/>
    <w:multiLevelType w:val="hybridMultilevel"/>
    <w:tmpl w:val="E9B42C6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C5"/>
    <w:rsid w:val="006B1032"/>
    <w:rsid w:val="0070080B"/>
    <w:rsid w:val="0076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8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8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262610">
      <w:bodyDiv w:val="1"/>
      <w:marLeft w:val="0"/>
      <w:marRight w:val="0"/>
      <w:marTop w:val="0"/>
      <w:marBottom w:val="0"/>
      <w:divBdr>
        <w:top w:val="none" w:sz="0" w:space="0" w:color="auto"/>
        <w:left w:val="none" w:sz="0" w:space="0" w:color="auto"/>
        <w:bottom w:val="none" w:sz="0" w:space="0" w:color="auto"/>
        <w:right w:val="none" w:sz="0" w:space="0" w:color="auto"/>
      </w:divBdr>
      <w:divsChild>
        <w:div w:id="105187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1334</Words>
  <Characters>7609</Characters>
  <Application>Microsoft Office Word</Application>
  <DocSecurity>0</DocSecurity>
  <Lines>63</Lines>
  <Paragraphs>17</Paragraphs>
  <ScaleCrop>false</ScaleCrop>
  <Company>Home</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2</cp:revision>
  <dcterms:created xsi:type="dcterms:W3CDTF">2022-10-05T07:06:00Z</dcterms:created>
  <dcterms:modified xsi:type="dcterms:W3CDTF">2022-10-05T07:11:00Z</dcterms:modified>
</cp:coreProperties>
</file>