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25" w:rsidRDefault="00515C25" w:rsidP="00515C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ЦИФРОВЫЕ ОБРАЗОВАТЕЛЬНЫЕ РЕСУРСЫ</w:t>
      </w:r>
    </w:p>
    <w:p w:rsidR="00515C25" w:rsidRDefault="00515C25" w:rsidP="00515C2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повышения качества образовательного процесса</w:t>
      </w:r>
      <w:r w:rsidRPr="00515C25">
        <w:rPr>
          <w:rFonts w:ascii="Times New Roman" w:hAnsi="Times New Roman" w:cs="Times New Roman"/>
          <w:sz w:val="24"/>
          <w:szCs w:val="24"/>
        </w:rPr>
        <w:t xml:space="preserve"> педагоги дошкольного образования создают свои, авторские цифровые ресурсы, так как именно они направлены на решения конкретных образовательных задач по образовательным программам. </w:t>
      </w:r>
    </w:p>
    <w:p w:rsidR="00515C25" w:rsidRDefault="00515C25" w:rsidP="00515C2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15C25">
        <w:rPr>
          <w:rFonts w:ascii="Times New Roman" w:hAnsi="Times New Roman" w:cs="Times New Roman"/>
          <w:sz w:val="24"/>
          <w:szCs w:val="24"/>
        </w:rPr>
        <w:t xml:space="preserve">бщие требования, предъявляемые к цифровым образовательным ресурсам, предназначенным для детей дошкольного возраста, которые необходимо учитывать педагогу при их разработке: </w:t>
      </w:r>
    </w:p>
    <w:p w:rsidR="00515C25" w:rsidRDefault="00515C25" w:rsidP="00515C2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5C25">
        <w:rPr>
          <w:rFonts w:ascii="Times New Roman" w:hAnsi="Times New Roman" w:cs="Times New Roman"/>
          <w:sz w:val="24"/>
          <w:szCs w:val="24"/>
        </w:rPr>
        <w:t xml:space="preserve">• соответствовать содержанию образовательной программы дошкольного учреждения, нормативным актам Министерства образования и науки Российской Федерации; </w:t>
      </w:r>
    </w:p>
    <w:p w:rsidR="00515C25" w:rsidRDefault="00515C25" w:rsidP="00515C2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5C25">
        <w:rPr>
          <w:rFonts w:ascii="Times New Roman" w:hAnsi="Times New Roman" w:cs="Times New Roman"/>
          <w:sz w:val="24"/>
          <w:szCs w:val="24"/>
        </w:rPr>
        <w:t xml:space="preserve">• ориентироваться на современные формы обучения, обеспечивать высокую интерактивность и </w:t>
      </w:r>
      <w:proofErr w:type="spellStart"/>
      <w:r w:rsidRPr="00515C25">
        <w:rPr>
          <w:rFonts w:ascii="Times New Roman" w:hAnsi="Times New Roman" w:cs="Times New Roman"/>
          <w:sz w:val="24"/>
          <w:szCs w:val="24"/>
        </w:rPr>
        <w:t>мультимедийность</w:t>
      </w:r>
      <w:proofErr w:type="spellEnd"/>
      <w:r w:rsidRPr="00515C25">
        <w:rPr>
          <w:rFonts w:ascii="Times New Roman" w:hAnsi="Times New Roman" w:cs="Times New Roman"/>
          <w:sz w:val="24"/>
          <w:szCs w:val="24"/>
        </w:rPr>
        <w:t xml:space="preserve"> обучения; </w:t>
      </w:r>
    </w:p>
    <w:p w:rsidR="00515C25" w:rsidRDefault="00515C25" w:rsidP="00515C2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5C25">
        <w:rPr>
          <w:rFonts w:ascii="Times New Roman" w:hAnsi="Times New Roman" w:cs="Times New Roman"/>
          <w:sz w:val="24"/>
          <w:szCs w:val="24"/>
        </w:rPr>
        <w:t xml:space="preserve">• обеспечивать возможность уровневой дифференциации и индивидуализации обучения детей старшего дошкольного возраста, использование как самостоятельной, так и групповой работы с детьми; </w:t>
      </w:r>
    </w:p>
    <w:p w:rsidR="00515C25" w:rsidRDefault="00515C25" w:rsidP="00515C2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5C25">
        <w:rPr>
          <w:rFonts w:ascii="Times New Roman" w:hAnsi="Times New Roman" w:cs="Times New Roman"/>
          <w:sz w:val="24"/>
          <w:szCs w:val="24"/>
        </w:rPr>
        <w:t>• основываться на достоверных, актуальных и доступных данному возрасту материалах</w:t>
      </w:r>
    </w:p>
    <w:p w:rsidR="00515C25" w:rsidRDefault="00515C25" w:rsidP="00515C2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 в</w:t>
      </w:r>
      <w:r w:rsidRPr="00515C25">
        <w:rPr>
          <w:rFonts w:ascii="Times New Roman" w:hAnsi="Times New Roman" w:cs="Times New Roman"/>
          <w:sz w:val="24"/>
          <w:szCs w:val="24"/>
        </w:rPr>
        <w:t xml:space="preserve"> качестве цифровых образовательных ресурсов для детей дошкольного возраста на занятиях по познавательному развитию целесообразно использовать ресурсы, созданные в форме виртуальной экскурсии, виртуального путешествия, «путешествия по реке времени», «путешествия по карте», НОД с использованием мультимедийной презентацией. </w:t>
      </w:r>
    </w:p>
    <w:p w:rsidR="00515C25" w:rsidRDefault="00515C25" w:rsidP="00515C25">
      <w:pPr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15C25">
        <w:rPr>
          <w:rFonts w:ascii="Times New Roman" w:hAnsi="Times New Roman" w:cs="Times New Roman"/>
          <w:sz w:val="24"/>
          <w:szCs w:val="24"/>
        </w:rPr>
        <w:t>Рассмотрим более подробно данные формы.</w:t>
      </w:r>
    </w:p>
    <w:p w:rsidR="00515C25" w:rsidRDefault="00515C25" w:rsidP="00515C2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5C25">
        <w:rPr>
          <w:rFonts w:ascii="Times New Roman" w:hAnsi="Times New Roman" w:cs="Times New Roman"/>
          <w:sz w:val="24"/>
          <w:szCs w:val="24"/>
        </w:rPr>
        <w:t xml:space="preserve">Виртуальная экскурсия или виртуальное путешествие – это цифровой образовательный ресурс, который представляет собой законченный интерактивный мультимедийный продукт, направленный на достижение дидактических целей и решения образовательных задач. Он выражается в виде информационного источника, содержащего в себе графическую, </w:t>
      </w:r>
      <w:r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Pr="00515C25">
        <w:rPr>
          <w:rFonts w:ascii="Times New Roman" w:hAnsi="Times New Roman" w:cs="Times New Roman"/>
          <w:sz w:val="24"/>
          <w:szCs w:val="24"/>
        </w:rPr>
        <w:t xml:space="preserve">текстовую, звуковую и видеоинформацию. </w:t>
      </w:r>
    </w:p>
    <w:p w:rsidR="00EF23E2" w:rsidRDefault="00515C25" w:rsidP="00515C2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5C25">
        <w:rPr>
          <w:rFonts w:ascii="Times New Roman" w:hAnsi="Times New Roman" w:cs="Times New Roman"/>
          <w:sz w:val="24"/>
          <w:szCs w:val="24"/>
        </w:rPr>
        <w:t xml:space="preserve">Мультимедийная презентации – это совокупность информационных коммуникационных технологий, одновременно использующих несколько средств: графику, </w:t>
      </w:r>
      <w:r w:rsidR="00EF23E2">
        <w:rPr>
          <w:rFonts w:ascii="Times New Roman" w:hAnsi="Times New Roman" w:cs="Times New Roman"/>
          <w:sz w:val="24"/>
          <w:szCs w:val="24"/>
        </w:rPr>
        <w:t xml:space="preserve">короткий </w:t>
      </w:r>
      <w:r w:rsidRPr="00515C25">
        <w:rPr>
          <w:rFonts w:ascii="Times New Roman" w:hAnsi="Times New Roman" w:cs="Times New Roman"/>
          <w:sz w:val="24"/>
          <w:szCs w:val="24"/>
        </w:rPr>
        <w:t xml:space="preserve">текст, видео, фотографию, анимацию, используемых с высококачественным звуковым сопровождением. Непосредственная образовательная деятельность (НОД) с детьми дошкольного возраста в сочетании с мультимедийной презентацией может выступать в качестве наглядного демонстрационного материала по ознакомлению дошкольников с </w:t>
      </w:r>
      <w:r w:rsidR="00EF23E2">
        <w:rPr>
          <w:rFonts w:ascii="Times New Roman" w:hAnsi="Times New Roman" w:cs="Times New Roman"/>
          <w:sz w:val="24"/>
          <w:szCs w:val="24"/>
        </w:rPr>
        <w:t>новым материалом или для актуализации имеющихся знаний</w:t>
      </w:r>
      <w:r w:rsidRPr="00515C25">
        <w:rPr>
          <w:rFonts w:ascii="Times New Roman" w:hAnsi="Times New Roman" w:cs="Times New Roman"/>
          <w:sz w:val="24"/>
          <w:szCs w:val="24"/>
        </w:rPr>
        <w:t>. Сочетание теоретических сведений энциклопедического характера с объединением аудио-, виде</w:t>
      </w:r>
      <w:proofErr w:type="gramStart"/>
      <w:r w:rsidRPr="00515C2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15C25">
        <w:rPr>
          <w:rFonts w:ascii="Times New Roman" w:hAnsi="Times New Roman" w:cs="Times New Roman"/>
          <w:sz w:val="24"/>
          <w:szCs w:val="24"/>
        </w:rPr>
        <w:t>, и анимационными эффектами, возможностями демонстрации объектов, которые сложно наблюдать в повседневной жизни (например, дома индейцев «</w:t>
      </w:r>
      <w:proofErr w:type="spellStart"/>
      <w:r w:rsidRPr="00515C25">
        <w:rPr>
          <w:rFonts w:ascii="Times New Roman" w:hAnsi="Times New Roman" w:cs="Times New Roman"/>
          <w:sz w:val="24"/>
          <w:szCs w:val="24"/>
        </w:rPr>
        <w:t>типи</w:t>
      </w:r>
      <w:proofErr w:type="spellEnd"/>
      <w:r w:rsidRPr="00515C25">
        <w:rPr>
          <w:rFonts w:ascii="Times New Roman" w:hAnsi="Times New Roman" w:cs="Times New Roman"/>
          <w:sz w:val="24"/>
          <w:szCs w:val="24"/>
        </w:rPr>
        <w:t xml:space="preserve">», изображения бизонов), а также наличие продуктивной деятельности детей, чтение стихотворения, решения проблемных вопросов, способствует погружению детей в тему </w:t>
      </w:r>
      <w:r w:rsidR="00EF23E2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Pr="00515C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23E2" w:rsidRDefault="00515C25" w:rsidP="00515C2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5C25">
        <w:rPr>
          <w:rFonts w:ascii="Times New Roman" w:hAnsi="Times New Roman" w:cs="Times New Roman"/>
          <w:sz w:val="24"/>
          <w:szCs w:val="24"/>
        </w:rPr>
        <w:t xml:space="preserve">Путешествие по карте или путешествие по реке времени – предполагает освоение дошкольниками пространственных схем и отношений. В качестве наглядного материала для данных путешествий </w:t>
      </w:r>
      <w:proofErr w:type="gramStart"/>
      <w:r w:rsidRPr="00515C25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515C25">
        <w:rPr>
          <w:rFonts w:ascii="Times New Roman" w:hAnsi="Times New Roman" w:cs="Times New Roman"/>
          <w:sz w:val="24"/>
          <w:szCs w:val="24"/>
        </w:rPr>
        <w:t xml:space="preserve"> большая физическая карта полушарий, географическая карта России или какой-то объект-символ, которые п</w:t>
      </w:r>
      <w:r w:rsidR="00EF23E2">
        <w:rPr>
          <w:rFonts w:ascii="Times New Roman" w:hAnsi="Times New Roman" w:cs="Times New Roman"/>
          <w:sz w:val="24"/>
          <w:szCs w:val="24"/>
        </w:rPr>
        <w:t xml:space="preserve">оможет перемещаться во времени. </w:t>
      </w:r>
      <w:r w:rsidRPr="00515C25">
        <w:rPr>
          <w:rFonts w:ascii="Times New Roman" w:hAnsi="Times New Roman" w:cs="Times New Roman"/>
          <w:sz w:val="24"/>
          <w:szCs w:val="24"/>
        </w:rPr>
        <w:lastRenderedPageBreak/>
        <w:t xml:space="preserve">Такой наглядный материал служат своего рода метафорой целостного «пространства мира», а его объекты являются наглядно-графическими заместителями. </w:t>
      </w:r>
    </w:p>
    <w:p w:rsidR="00642C5D" w:rsidRDefault="00515C25" w:rsidP="00515C2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5C25">
        <w:rPr>
          <w:rFonts w:ascii="Times New Roman" w:hAnsi="Times New Roman" w:cs="Times New Roman"/>
          <w:sz w:val="24"/>
          <w:szCs w:val="24"/>
        </w:rPr>
        <w:t>Следует заметить, что цифровые образовательные ресурсы, используемые в НОД, перечисленные выше формы работы с дошкольниками не заменяют участие педагога в образовательном процессе, а лишь дополняют и расширяют его возможности. Современные цифровые образовательные ресурсы, а именно виртуальные экскурсии (путешествия) способны значительно расширить кругозор детей, стимулировать активность дошкольников в получении сведений энциклопедического характера на «островках» познавательно-исследовательской деятельности, а также обогащать представления о возможностях мультимедийных технологий, как одно из приоритетных направлений в развитии современного общества.</w:t>
      </w:r>
    </w:p>
    <w:p w:rsidR="00EF23E2" w:rsidRPr="00515C25" w:rsidRDefault="00EF23E2" w:rsidP="00515C2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3E2">
        <w:rPr>
          <w:rFonts w:ascii="Times New Roman" w:hAnsi="Times New Roman" w:cs="Times New Roman"/>
          <w:sz w:val="24"/>
          <w:szCs w:val="24"/>
        </w:rPr>
        <w:t xml:space="preserve">Виртуально путешествуя с детьми, педагог должен помнить о том, что занятия с детьми </w:t>
      </w:r>
      <w:r w:rsidR="0088309E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EF23E2">
        <w:rPr>
          <w:rFonts w:ascii="Times New Roman" w:hAnsi="Times New Roman" w:cs="Times New Roman"/>
          <w:sz w:val="24"/>
          <w:szCs w:val="24"/>
        </w:rPr>
        <w:t xml:space="preserve">дошкольного возраста </w:t>
      </w:r>
      <w:r w:rsidR="0088309E">
        <w:rPr>
          <w:rFonts w:ascii="Times New Roman" w:hAnsi="Times New Roman" w:cs="Times New Roman"/>
          <w:sz w:val="24"/>
          <w:szCs w:val="24"/>
        </w:rPr>
        <w:t xml:space="preserve">с использованием ЦОР </w:t>
      </w:r>
      <w:r w:rsidRPr="00EF23E2">
        <w:rPr>
          <w:rFonts w:ascii="Times New Roman" w:hAnsi="Times New Roman" w:cs="Times New Roman"/>
          <w:sz w:val="24"/>
          <w:szCs w:val="24"/>
        </w:rPr>
        <w:t>проводятся не чаще трех раз в неделю</w:t>
      </w:r>
      <w:r w:rsidR="004A07BD">
        <w:rPr>
          <w:rFonts w:ascii="Times New Roman" w:hAnsi="Times New Roman" w:cs="Times New Roman"/>
          <w:sz w:val="24"/>
          <w:szCs w:val="24"/>
        </w:rPr>
        <w:t>, для среднего двух, для младшего возраста</w:t>
      </w:r>
      <w:r w:rsidRPr="00EF23E2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4A07BD">
        <w:rPr>
          <w:rFonts w:ascii="Times New Roman" w:hAnsi="Times New Roman" w:cs="Times New Roman"/>
          <w:sz w:val="24"/>
          <w:szCs w:val="24"/>
        </w:rPr>
        <w:t xml:space="preserve">одного, продолжительность не более 1 – </w:t>
      </w:r>
      <w:r w:rsidRPr="00EF23E2">
        <w:rPr>
          <w:rFonts w:ascii="Times New Roman" w:hAnsi="Times New Roman" w:cs="Times New Roman"/>
          <w:sz w:val="24"/>
          <w:szCs w:val="24"/>
        </w:rPr>
        <w:t>5 мин.</w:t>
      </w:r>
      <w:r w:rsidR="004A07BD">
        <w:rPr>
          <w:rFonts w:ascii="Times New Roman" w:hAnsi="Times New Roman" w:cs="Times New Roman"/>
          <w:sz w:val="24"/>
          <w:szCs w:val="24"/>
        </w:rPr>
        <w:t xml:space="preserve"> в соответствии с возрастными особенностями</w:t>
      </w:r>
      <w:r w:rsidRPr="00EF23E2">
        <w:rPr>
          <w:rFonts w:ascii="Times New Roman" w:hAnsi="Times New Roman" w:cs="Times New Roman"/>
          <w:sz w:val="24"/>
          <w:szCs w:val="24"/>
        </w:rPr>
        <w:t xml:space="preserve"> 1 раз в день. Занятия, на которых используются ЦОР, сопровождается проведением физкультминутки, а после занятий следует обязательно проводить гимнастику для глаз, так как это позволит у дошкольников снять напряжение.</w:t>
      </w:r>
      <w:r w:rsidR="00883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Создавая ЦОР</w:t>
      </w:r>
      <w:r w:rsidR="00BB50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036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примен</w:t>
      </w:r>
      <w:r w:rsidR="00BB5036">
        <w:rPr>
          <w:rFonts w:ascii="Times New Roman" w:hAnsi="Times New Roman" w:cs="Times New Roman"/>
          <w:sz w:val="24"/>
          <w:szCs w:val="24"/>
        </w:rPr>
        <w:t>ени</w:t>
      </w:r>
      <w:r>
        <w:rPr>
          <w:rFonts w:ascii="Times New Roman" w:hAnsi="Times New Roman" w:cs="Times New Roman"/>
          <w:sz w:val="24"/>
          <w:szCs w:val="24"/>
        </w:rPr>
        <w:t>я его в образовательном процессе</w:t>
      </w:r>
      <w:r w:rsidR="00BB5036">
        <w:rPr>
          <w:rFonts w:ascii="Times New Roman" w:hAnsi="Times New Roman" w:cs="Times New Roman"/>
          <w:sz w:val="24"/>
          <w:szCs w:val="24"/>
        </w:rPr>
        <w:t>, необходимо разработать к нему методические рекомендации</w:t>
      </w:r>
      <w:r w:rsidR="004A07BD">
        <w:rPr>
          <w:rFonts w:ascii="Times New Roman" w:hAnsi="Times New Roman" w:cs="Times New Roman"/>
          <w:sz w:val="24"/>
          <w:szCs w:val="24"/>
        </w:rPr>
        <w:t xml:space="preserve">. </w:t>
      </w:r>
      <w:r w:rsidR="0088309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EF23E2" w:rsidRPr="0051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95"/>
    <w:rsid w:val="004A07BD"/>
    <w:rsid w:val="00515C25"/>
    <w:rsid w:val="00642C5D"/>
    <w:rsid w:val="00831395"/>
    <w:rsid w:val="0088309E"/>
    <w:rsid w:val="00BB5036"/>
    <w:rsid w:val="00CE6D40"/>
    <w:rsid w:val="00E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dcterms:created xsi:type="dcterms:W3CDTF">2020-08-12T07:59:00Z</dcterms:created>
  <dcterms:modified xsi:type="dcterms:W3CDTF">2020-08-12T08:46:00Z</dcterms:modified>
</cp:coreProperties>
</file>