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реализации единой методической темы в дошкольной организации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«Профессиональное совершенствование педагогов через участие в инновационных проектах»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br/>
      </w: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на 2026–2028 годы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Создать условия для профессионального роста педагогов дошкольного учреждения через их активное участие в инновационных образовательных проектах, внедрение современных педагогических технологий и обмен опытом.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</w:p>
    <w:p w:rsidR="00E31267" w:rsidRPr="00E31267" w:rsidRDefault="00E31267" w:rsidP="00E31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Повысить уровень профессиональной компетентности педагогов в области инновационных педагогических технологий.</w:t>
      </w:r>
    </w:p>
    <w:p w:rsidR="00E31267" w:rsidRPr="00E31267" w:rsidRDefault="00E31267" w:rsidP="00E31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Развить навыки проектной и исследовательской деятельности у педагогов.</w:t>
      </w:r>
    </w:p>
    <w:p w:rsidR="00E31267" w:rsidRPr="00E31267" w:rsidRDefault="00E31267" w:rsidP="00E31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Создать систему методического сопровождения педагогов в процессе участия в инновационных проектах.</w:t>
      </w:r>
    </w:p>
    <w:p w:rsidR="00E31267" w:rsidRPr="00E31267" w:rsidRDefault="00E31267" w:rsidP="00E31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Обобщить и распространить успешный педагогический опыт, полученный в ходе реализации инновационных проектов.</w:t>
      </w:r>
    </w:p>
    <w:p w:rsidR="00E31267" w:rsidRPr="00E31267" w:rsidRDefault="00E31267" w:rsidP="00E312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Укрепить мотивацию педагогов к профессиональному саморазвитию и творческой активности.</w:t>
      </w:r>
    </w:p>
    <w:p w:rsidR="00E31267" w:rsidRPr="00E31267" w:rsidRDefault="00362015" w:rsidP="00E312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2015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 реализации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1. Подготовительный этап (январь–август 2026 года)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Анализ профессиональных потребностей и запросов педагогов.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Формирование рабочих групп по направлениям инновационных проектов.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Разработка и утверждение плана методической работы на 2026–2028 гг.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Подбор и изучение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научно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методической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литературы по теме.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Составление индивидуальных образовательных маршрутов педагогов.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обучения педагогов основам проектной деятельности (семинары,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вебинары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31267" w:rsidRPr="00E31267" w:rsidRDefault="00E31267" w:rsidP="00E312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Создание «Банка инновационных идей» для сбора предложений от педагогов.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Основной этап (сентябрь 2026 — май 2028 года)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Реализация инновационных проектов по направлениям:</w:t>
      </w:r>
    </w:p>
    <w:p w:rsidR="00E31267" w:rsidRPr="00E31267" w:rsidRDefault="00E31267" w:rsidP="00E3126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развитие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познавательно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исследовательской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дошкольников;</w:t>
      </w:r>
    </w:p>
    <w:p w:rsidR="00E31267" w:rsidRPr="00E31267" w:rsidRDefault="00E31267" w:rsidP="00E3126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внедрение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STEAM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образования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в ДОУ;</w:t>
      </w:r>
    </w:p>
    <w:p w:rsidR="00E31267" w:rsidRPr="00E31267" w:rsidRDefault="00E31267" w:rsidP="00E3126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использование цифровых технологий в образовательном процессе;</w:t>
      </w:r>
    </w:p>
    <w:p w:rsidR="00E31267" w:rsidRPr="00E31267" w:rsidRDefault="00E31267" w:rsidP="00E3126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и инклюзивные технологии;</w:t>
      </w:r>
    </w:p>
    <w:p w:rsidR="00E31267" w:rsidRPr="00E31267" w:rsidRDefault="00E31267" w:rsidP="00E3126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социоигровые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методики в воспитании и обучении.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мастер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классов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семинаров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практикумов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, тренингов по освоению новых технологий.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взаимопосещений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занятий с последующим анализом и рефлексией.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Работа творческих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микрогрупп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по разработке и апробации авторских методик.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Участие педагогов в районных, городских и всероссийских конкурсах профессионального мастерства.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Публикация методических материалов на сайте ДОУ и в профессиональных изданиях.</w:t>
      </w:r>
    </w:p>
    <w:p w:rsidR="00E31267" w:rsidRPr="00E31267" w:rsidRDefault="00E31267" w:rsidP="00E3126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Мониторинг эффективности внедрения инноваций (анкетирование, наблюдение, анализ результатов).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3. Заключительный этап (июнь–декабрь 2028 года)</w:t>
      </w:r>
    </w:p>
    <w:p w:rsidR="00E31267" w:rsidRPr="00E31267" w:rsidRDefault="00E31267" w:rsidP="00E31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Обобщение и систематизация результатов работы по теме.</w:t>
      </w:r>
    </w:p>
    <w:p w:rsidR="00E31267" w:rsidRPr="00E31267" w:rsidRDefault="00E31267" w:rsidP="00E31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Подготовка и проведение итоговой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научно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практической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конференции педагогов ДОУ.</w:t>
      </w:r>
    </w:p>
    <w:p w:rsidR="00E31267" w:rsidRPr="00E31267" w:rsidRDefault="00E31267" w:rsidP="00E31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Презентация результатов инновационных проектов (открытые занятия, стендовые доклады, видеоматериалы).</w:t>
      </w:r>
    </w:p>
    <w:p w:rsidR="00E31267" w:rsidRPr="00E31267" w:rsidRDefault="00E31267" w:rsidP="00E31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Создание сборника методических разработок «Инновации в практике ДОУ».</w:t>
      </w:r>
    </w:p>
    <w:p w:rsidR="00E31267" w:rsidRPr="00E31267" w:rsidRDefault="00E31267" w:rsidP="00E31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Оценка динамики профессионального роста педагогов (диагностика,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портфолио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31267" w:rsidRPr="00E31267" w:rsidRDefault="00E31267" w:rsidP="00E3126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Разработка перспектив дальнейшего развития методической работы на основе полученных результатов.</w:t>
      </w:r>
    </w:p>
    <w:p w:rsidR="00E31267" w:rsidRPr="00E31267" w:rsidRDefault="00362015" w:rsidP="00E312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2015"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работы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Педагогические советы.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Семинары и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семинары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практикумы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Мастер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классы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Творческие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микрогруппы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Наставничество и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коучинг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Открытые просмотры занятий.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Конкурсы профессионального мастерства.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lastRenderedPageBreak/>
        <w:t>Вебинары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онлайн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конференции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Самообразование и индивидуальные консультации.</w:t>
      </w:r>
    </w:p>
    <w:p w:rsidR="00E31267" w:rsidRPr="00E31267" w:rsidRDefault="00E31267" w:rsidP="00E312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Издательская деятельность (сборники, статьи, буклеты).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Ожидаемые результаты</w:t>
      </w:r>
    </w:p>
    <w:p w:rsidR="00E31267" w:rsidRPr="00E31267" w:rsidRDefault="00E31267" w:rsidP="00E31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Повышение уровня профессиональной компетентности педагогов в сфере инновационных технологий.</w:t>
      </w:r>
    </w:p>
    <w:p w:rsidR="00E31267" w:rsidRPr="00E31267" w:rsidRDefault="00E31267" w:rsidP="00E31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Рост активности педагогов в участии в конкурсах, конференциях и проектах.</w:t>
      </w:r>
    </w:p>
    <w:p w:rsidR="00E31267" w:rsidRPr="00E31267" w:rsidRDefault="00E31267" w:rsidP="00E31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Расширение банка методических материалов и авторских разработок.</w:t>
      </w:r>
    </w:p>
    <w:p w:rsidR="00E31267" w:rsidRPr="00E31267" w:rsidRDefault="00E31267" w:rsidP="00E31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Улучшение качества образовательного процесса и развитие творческого потенциала дошкольников.</w:t>
      </w:r>
    </w:p>
    <w:p w:rsidR="00E31267" w:rsidRPr="00E31267" w:rsidRDefault="00E31267" w:rsidP="00E31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Укрепление имиджа ДОУ как инновационной образовательной организации.</w:t>
      </w:r>
    </w:p>
    <w:p w:rsidR="00E31267" w:rsidRPr="00E31267" w:rsidRDefault="00E31267" w:rsidP="00E3126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Формирование устойчивой мотивации педагогов к саморазвитию и профессиональному росту.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и показатели эффективности</w:t>
      </w:r>
    </w:p>
    <w:p w:rsidR="00E31267" w:rsidRPr="00E31267" w:rsidRDefault="00E31267" w:rsidP="00E31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Количество педагогов, участвующих в инновационных проектах (не менее 80 % коллектива).</w:t>
      </w:r>
    </w:p>
    <w:p w:rsidR="00E31267" w:rsidRPr="00E31267" w:rsidRDefault="00E31267" w:rsidP="00E31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Число реализованных инновационных проектов (не менее 3–4 за период).</w:t>
      </w:r>
    </w:p>
    <w:p w:rsidR="00E31267" w:rsidRPr="00E31267" w:rsidRDefault="00E31267" w:rsidP="00E31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Количество публикаций и выступлений педагогов на мероприятиях разного уровня.</w:t>
      </w:r>
    </w:p>
    <w:p w:rsidR="00E31267" w:rsidRPr="00E31267" w:rsidRDefault="00E31267" w:rsidP="00E31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Динамика роста квалификации педагогов (курсы повышения квалификации, аттестации).</w:t>
      </w:r>
    </w:p>
    <w:p w:rsidR="00E31267" w:rsidRPr="00E31267" w:rsidRDefault="00E31267" w:rsidP="00E31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Отзывы родителей и воспитанников о качестве образовательного процесса.</w:t>
      </w:r>
    </w:p>
    <w:p w:rsidR="00E31267" w:rsidRPr="00E31267" w:rsidRDefault="00E31267" w:rsidP="00E3126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Результаты внутреннего мониторинга и внешней экспертизы.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Ресурсное обеспечение</w:t>
      </w:r>
    </w:p>
    <w:p w:rsidR="00E31267" w:rsidRPr="00E31267" w:rsidRDefault="00E31267" w:rsidP="00E3126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Кадровые: старший воспитатель, методист, опытные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педагоги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наставники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1267" w:rsidRPr="00E31267" w:rsidRDefault="00E31267" w:rsidP="00E3126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31267"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proofErr w:type="gramEnd"/>
      <w:r w:rsidRPr="00E31267">
        <w:rPr>
          <w:rFonts w:ascii="Times New Roman" w:eastAsia="Times New Roman" w:hAnsi="Times New Roman" w:cs="Times New Roman"/>
          <w:sz w:val="28"/>
          <w:szCs w:val="28"/>
        </w:rPr>
        <w:t>: доступ к электронным библиотекам, профессиональным сайтам, базам данных.</w:t>
      </w:r>
    </w:p>
    <w:p w:rsidR="00E31267" w:rsidRPr="00E31267" w:rsidRDefault="00E31267" w:rsidP="00E3126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Материально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технические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мультимедийное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 оборудование, интерактивные средства обучения, расходные материалы.</w:t>
      </w:r>
    </w:p>
    <w:p w:rsidR="00E31267" w:rsidRPr="00E31267" w:rsidRDefault="00E31267" w:rsidP="00E3126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1267">
        <w:rPr>
          <w:rFonts w:ascii="Times New Roman" w:eastAsia="Times New Roman" w:hAnsi="Times New Roman" w:cs="Times New Roman"/>
          <w:sz w:val="28"/>
          <w:szCs w:val="28"/>
        </w:rPr>
        <w:t>Нормативно</w:t>
      </w:r>
      <w:r w:rsidRPr="00E31267">
        <w:rPr>
          <w:rFonts w:ascii="Times New Roman" w:eastAsia="Times New Roman" w:hAnsi="Times New Roman" w:cs="Times New Roman"/>
          <w:sz w:val="28"/>
          <w:szCs w:val="28"/>
        </w:rPr>
        <w:noBreakHyphen/>
        <w:t>правовые</w:t>
      </w:r>
      <w:proofErr w:type="spellEnd"/>
      <w:r w:rsidRPr="00E31267">
        <w:rPr>
          <w:rFonts w:ascii="Times New Roman" w:eastAsia="Times New Roman" w:hAnsi="Times New Roman" w:cs="Times New Roman"/>
          <w:sz w:val="28"/>
          <w:szCs w:val="28"/>
        </w:rPr>
        <w:t xml:space="preserve">: ФГОС ДО, ФОП </w:t>
      </w:r>
      <w:proofErr w:type="gramStart"/>
      <w:r w:rsidRPr="00E31267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E31267">
        <w:rPr>
          <w:rFonts w:ascii="Times New Roman" w:eastAsia="Times New Roman" w:hAnsi="Times New Roman" w:cs="Times New Roman"/>
          <w:sz w:val="28"/>
          <w:szCs w:val="28"/>
        </w:rPr>
        <w:t>, локальные акты ДОУ.</w:t>
      </w:r>
    </w:p>
    <w:p w:rsidR="00E31267" w:rsidRPr="00E31267" w:rsidRDefault="00E31267" w:rsidP="00E3126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Финансовые: бюджет ДОУ, гранты, спонсорская поддержка.</w:t>
      </w:r>
    </w:p>
    <w:p w:rsidR="00E31267" w:rsidRPr="00E31267" w:rsidRDefault="00E31267" w:rsidP="00E312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Ответственные</w:t>
      </w:r>
    </w:p>
    <w:p w:rsidR="00E31267" w:rsidRPr="00E31267" w:rsidRDefault="00E31267" w:rsidP="00E3126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Старший воспитатель — общее руководство и координация.</w:t>
      </w:r>
    </w:p>
    <w:p w:rsidR="00E31267" w:rsidRPr="00E31267" w:rsidRDefault="00E31267" w:rsidP="00E3126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lastRenderedPageBreak/>
        <w:t>Заведующий ДОУ — обеспечение ресурсной базы и контроль.</w:t>
      </w:r>
    </w:p>
    <w:p w:rsidR="00E31267" w:rsidRPr="00E31267" w:rsidRDefault="00E31267" w:rsidP="00E3126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Руководители творческих групп — реализация проектов по направлениям.</w:t>
      </w:r>
    </w:p>
    <w:p w:rsidR="00E31267" w:rsidRPr="00E31267" w:rsidRDefault="00E31267" w:rsidP="00E3126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1267">
        <w:rPr>
          <w:rFonts w:ascii="Times New Roman" w:eastAsia="Times New Roman" w:hAnsi="Times New Roman" w:cs="Times New Roman"/>
          <w:sz w:val="28"/>
          <w:szCs w:val="28"/>
        </w:rPr>
        <w:t>Педагоги — активное участие и внедрение инноваций в практику.</w:t>
      </w:r>
    </w:p>
    <w:p w:rsidR="00CC4F73" w:rsidRDefault="00CC4F73">
      <w:pPr>
        <w:rPr>
          <w:rFonts w:ascii="Times New Roman" w:hAnsi="Times New Roman" w:cs="Times New Roman"/>
          <w:sz w:val="28"/>
          <w:szCs w:val="28"/>
        </w:rPr>
      </w:pPr>
    </w:p>
    <w:p w:rsidR="00CC4F73" w:rsidRDefault="00CC4F73" w:rsidP="00CC4F73">
      <w:pPr>
        <w:rPr>
          <w:rFonts w:ascii="Times New Roman" w:hAnsi="Times New Roman" w:cs="Times New Roman"/>
          <w:sz w:val="28"/>
          <w:szCs w:val="28"/>
        </w:rPr>
      </w:pPr>
    </w:p>
    <w:p w:rsidR="00CC4F73" w:rsidRDefault="00CC4F73" w:rsidP="00CC4F73">
      <w:pPr>
        <w:pStyle w:val="2"/>
      </w:pPr>
      <w:r>
        <w:t>Проекты издательства «</w:t>
      </w:r>
      <w:proofErr w:type="spellStart"/>
      <w:r>
        <w:t>Баласс</w:t>
      </w:r>
      <w:proofErr w:type="spellEnd"/>
      <w:r>
        <w:t>»</w:t>
      </w:r>
    </w:p>
    <w:p w:rsidR="00CC4F73" w:rsidRDefault="00CC4F73" w:rsidP="00CC4F73">
      <w:pPr>
        <w:pStyle w:val="a3"/>
      </w:pPr>
      <w:r>
        <w:rPr>
          <w:rStyle w:val="a4"/>
        </w:rPr>
        <w:t>1. «Смысловое чтение»</w:t>
      </w:r>
      <w:r>
        <w:t>.</w:t>
      </w:r>
    </w:p>
    <w:p w:rsidR="00CC4F73" w:rsidRDefault="00CC4F73" w:rsidP="00CC4F73">
      <w:pPr>
        <w:pStyle w:val="a3"/>
      </w:pPr>
      <w:r>
        <w:t>Цель: формирование читательской грамотности и интереса к художественной литературе. </w:t>
      </w:r>
      <w:r>
        <w:rPr>
          <w:rStyle w:val="futurisfootnotegroup"/>
        </w:rPr>
        <w:t>vk.com +1</w:t>
      </w:r>
    </w:p>
    <w:p w:rsidR="00CC4F73" w:rsidRDefault="00CC4F73" w:rsidP="00CC4F73">
      <w:pPr>
        <w:pStyle w:val="a3"/>
      </w:pPr>
      <w:r>
        <w:t>Мероприятия:</w:t>
      </w:r>
    </w:p>
    <w:p w:rsidR="00CC4F73" w:rsidRDefault="00CC4F73" w:rsidP="00CC4F73">
      <w:pPr>
        <w:numPr>
          <w:ilvl w:val="0"/>
          <w:numId w:val="10"/>
        </w:numPr>
        <w:spacing w:beforeAutospacing="1" w:after="0" w:afterAutospacing="1" w:line="240" w:lineRule="auto"/>
      </w:pPr>
      <w:r>
        <w:t>внедрение методических пособий, например, «Обучение смысловому чтению. Невероятные приключения» (для детей 5–6 лет) и «Экспедиции к неизведанным островам» (для детей 6–7 лет); </w:t>
      </w:r>
      <w:hyperlink r:id="rId5" w:tgtFrame="_blank" w:history="1"/>
      <w:r w:rsidR="00E803C2">
        <w:tab/>
      </w:r>
    </w:p>
    <w:p w:rsidR="00CC4F73" w:rsidRDefault="00CC4F73" w:rsidP="00CC4F73">
      <w:pPr>
        <w:numPr>
          <w:ilvl w:val="0"/>
          <w:numId w:val="10"/>
        </w:numPr>
        <w:spacing w:beforeAutospacing="1" w:after="0" w:afterAutospacing="1" w:line="240" w:lineRule="auto"/>
      </w:pPr>
      <w:r>
        <w:t>организация занятий, направленных на развитие умений выявлять в тексте непонятные слова, пользоваться сносками и словарями, определять эмоциональный характер текста, выделять опорные слова; </w:t>
      </w:r>
      <w:hyperlink r:id="rId6" w:tgtFrame="_blank" w:history="1"/>
      <w:r w:rsidR="00E803C2">
        <w:tab/>
      </w:r>
    </w:p>
    <w:p w:rsidR="00AC50FF" w:rsidRDefault="00CC4F73" w:rsidP="00CC4F73">
      <w:pPr>
        <w:numPr>
          <w:ilvl w:val="0"/>
          <w:numId w:val="10"/>
        </w:numPr>
        <w:spacing w:beforeAutospacing="1" w:after="0" w:afterAutospacing="1" w:line="240" w:lineRule="auto"/>
      </w:pPr>
      <w:r>
        <w:t>проведение коммуникативно-познавательного досуга (например, «Твои возможности») для закрепления навыков смыслового чтения в игровой форме; </w:t>
      </w:r>
    </w:p>
    <w:p w:rsidR="00CC4F73" w:rsidRDefault="00362015" w:rsidP="00AC50FF">
      <w:pPr>
        <w:numPr>
          <w:ilvl w:val="0"/>
          <w:numId w:val="10"/>
        </w:numPr>
        <w:spacing w:beforeAutospacing="1" w:after="0" w:afterAutospacing="1" w:line="240" w:lineRule="auto"/>
      </w:pPr>
      <w:hyperlink r:id="rId7" w:tgtFrame="_blank" w:history="1"/>
      <w:r w:rsidR="00CC4F73">
        <w:t xml:space="preserve">обучение педагогов методикам работы со смысловым чтением через </w:t>
      </w:r>
      <w:proofErr w:type="spellStart"/>
      <w:r w:rsidR="00CC4F73">
        <w:t>вебинары</w:t>
      </w:r>
      <w:proofErr w:type="spellEnd"/>
      <w:r w:rsidR="00CC4F73">
        <w:t xml:space="preserve"> и семинары, предоставляемые Учебно-методическим центром «Детский сад 2100». </w:t>
      </w:r>
    </w:p>
    <w:p w:rsidR="00CC4F73" w:rsidRDefault="00CC4F73" w:rsidP="00CC4F73">
      <w:pPr>
        <w:pStyle w:val="a3"/>
      </w:pPr>
      <w:r>
        <w:rPr>
          <w:rStyle w:val="a4"/>
        </w:rPr>
        <w:t>2. «Коммуникативно-познавательный досуг»</w:t>
      </w:r>
      <w:r>
        <w:t>.</w:t>
      </w:r>
    </w:p>
    <w:p w:rsidR="00CC4F73" w:rsidRDefault="00CC4F73" w:rsidP="00CC4F73">
      <w:pPr>
        <w:pStyle w:val="a3"/>
      </w:pPr>
      <w:r>
        <w:t xml:space="preserve">Цель: развитие коммуникативных и познавательных навыков через </w:t>
      </w:r>
      <w:proofErr w:type="spellStart"/>
      <w:r>
        <w:t>досуговые</w:t>
      </w:r>
      <w:proofErr w:type="spellEnd"/>
      <w:r>
        <w:t xml:space="preserve"> мероприятия.</w:t>
      </w:r>
    </w:p>
    <w:p w:rsidR="00CC4F73" w:rsidRDefault="00CC4F73" w:rsidP="00CC4F73">
      <w:pPr>
        <w:pStyle w:val="a3"/>
      </w:pPr>
      <w:r>
        <w:t>Мероприятия:</w:t>
      </w:r>
    </w:p>
    <w:p w:rsidR="00CC4F73" w:rsidRDefault="00CC4F73" w:rsidP="00CC4F73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разработка и реализация сценариев </w:t>
      </w:r>
      <w:proofErr w:type="spellStart"/>
      <w:r>
        <w:t>досуговых</w:t>
      </w:r>
      <w:proofErr w:type="spellEnd"/>
      <w:r>
        <w:t xml:space="preserve"> мероприятий с элементами игр, бесед, творческих заданий;</w:t>
      </w:r>
    </w:p>
    <w:p w:rsidR="00CC4F73" w:rsidRDefault="00CC4F73" w:rsidP="00CC4F73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использование методических материалов издательства для организации мероприятий, направленных на расширение кругозора и развитие речи;</w:t>
      </w:r>
    </w:p>
    <w:p w:rsidR="00CC4F73" w:rsidRDefault="00CC4F73" w:rsidP="00CC4F73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вовлечение родителей в подготовку и проведение мероприятий для укрепления партнёрских отношений.</w:t>
      </w:r>
    </w:p>
    <w:p w:rsidR="00CC4F73" w:rsidRDefault="00CC4F73" w:rsidP="00CC4F73">
      <w:pPr>
        <w:pStyle w:val="a3"/>
      </w:pPr>
      <w:r>
        <w:rPr>
          <w:rStyle w:val="a4"/>
        </w:rPr>
        <w:t xml:space="preserve">3. «Математика </w:t>
      </w:r>
      <w:proofErr w:type="spellStart"/>
      <w:r>
        <w:rPr>
          <w:rStyle w:val="a4"/>
        </w:rPr>
        <w:t>Петерсон</w:t>
      </w:r>
      <w:proofErr w:type="spellEnd"/>
      <w:r>
        <w:rPr>
          <w:rStyle w:val="a4"/>
        </w:rPr>
        <w:t>» (программа «</w:t>
      </w:r>
      <w:proofErr w:type="spellStart"/>
      <w:r>
        <w:rPr>
          <w:rStyle w:val="a4"/>
        </w:rPr>
        <w:t>Игралочка</w:t>
      </w:r>
      <w:proofErr w:type="spellEnd"/>
      <w:r>
        <w:rPr>
          <w:rStyle w:val="a4"/>
        </w:rPr>
        <w:t>»)</w:t>
      </w:r>
      <w:r>
        <w:t>.</w:t>
      </w:r>
    </w:p>
    <w:p w:rsidR="00CC4F73" w:rsidRDefault="00CC4F73" w:rsidP="00CC4F73">
      <w:pPr>
        <w:pStyle w:val="a3"/>
      </w:pPr>
      <w:r>
        <w:t>Цель: формирование математических представлений и развитие логического мышления. </w:t>
      </w:r>
      <w:r w:rsidR="00AC50FF">
        <w:rPr>
          <w:rStyle w:val="futurisfootnotegroup"/>
        </w:rPr>
        <w:tab/>
      </w:r>
    </w:p>
    <w:p w:rsidR="00CC4F73" w:rsidRDefault="00CC4F73" w:rsidP="00CC4F73">
      <w:pPr>
        <w:pStyle w:val="a3"/>
      </w:pPr>
      <w:r>
        <w:t>Мероприятия:</w:t>
      </w:r>
    </w:p>
    <w:p w:rsidR="00CC4F73" w:rsidRDefault="00CC4F73" w:rsidP="00CC4F73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внедрение парциальной программы Л. Г. </w:t>
      </w:r>
      <w:proofErr w:type="spellStart"/>
      <w:r>
        <w:t>Петерсон</w:t>
      </w:r>
      <w:proofErr w:type="spellEnd"/>
      <w:r>
        <w:t xml:space="preserve"> и Е. Е. </w:t>
      </w:r>
      <w:proofErr w:type="spellStart"/>
      <w:r>
        <w:t>Кочемасовой</w:t>
      </w:r>
      <w:proofErr w:type="spellEnd"/>
      <w:r>
        <w:t xml:space="preserve"> для детей 3–7 лет; </w:t>
      </w:r>
      <w:r w:rsidR="00AC50FF">
        <w:rPr>
          <w:rStyle w:val="futurisfootnotegroup"/>
        </w:rPr>
        <w:tab/>
      </w:r>
    </w:p>
    <w:p w:rsidR="00CC4F73" w:rsidRDefault="00CC4F73" w:rsidP="00CC4F73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lastRenderedPageBreak/>
        <w:t>использование учебно-методических комплектов: «</w:t>
      </w:r>
      <w:proofErr w:type="spellStart"/>
      <w:r>
        <w:t>Игралочка</w:t>
      </w:r>
      <w:proofErr w:type="spellEnd"/>
      <w:r>
        <w:t>» (для детей 3–5 лет), «Раз — ступенька, два — ступенька…» (для детей 5–7 лет); </w:t>
      </w:r>
      <w:r w:rsidR="00AC50FF">
        <w:rPr>
          <w:rStyle w:val="futurisfootnotegroup"/>
        </w:rPr>
        <w:tab/>
      </w:r>
    </w:p>
    <w:p w:rsidR="00CC4F73" w:rsidRDefault="00CC4F73" w:rsidP="00CC4F73">
      <w:pPr>
        <w:numPr>
          <w:ilvl w:val="0"/>
          <w:numId w:val="12"/>
        </w:numPr>
        <w:spacing w:beforeAutospacing="1" w:after="0" w:afterAutospacing="1" w:line="240" w:lineRule="auto"/>
      </w:pPr>
      <w:r>
        <w:t>организация занятий в технологии «Ситуация», которая предполагает создание образовательных ситуаций, где дети самостоятельно ищут решения, обсуждают варианты, делают выводы; </w:t>
      </w:r>
      <w:hyperlink r:id="rId8" w:tgtFrame="_blank" w:history="1"/>
      <w:r w:rsidR="00AC50FF">
        <w:tab/>
      </w:r>
    </w:p>
    <w:p w:rsidR="00CC4F73" w:rsidRDefault="00CC4F73" w:rsidP="00CC4F73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развитие вариативного мышления, фантазии, творческих способностей через математические задачи и игры;</w:t>
      </w:r>
    </w:p>
    <w:p w:rsidR="00CC4F73" w:rsidRDefault="00CC4F73" w:rsidP="00CC4F73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подготовка педагогов к работе по программе через семинары и мастер-классы.</w:t>
      </w:r>
    </w:p>
    <w:p w:rsidR="00CC4F73" w:rsidRDefault="00CC4F73" w:rsidP="00CC4F73">
      <w:pPr>
        <w:pStyle w:val="2"/>
      </w:pPr>
      <w:r>
        <w:t>Проект «Футбол в школе»</w:t>
      </w:r>
      <w:r w:rsidR="00BB08F8">
        <w:t>, «Азбука футбола»</w:t>
      </w:r>
    </w:p>
    <w:p w:rsidR="00CC4F73" w:rsidRDefault="00CC4F73" w:rsidP="00CC4F73">
      <w:pPr>
        <w:pStyle w:val="a3"/>
      </w:pPr>
      <w:r>
        <w:t>Цель: приобщение детей к футболу, развитие физической активности и социальных навыков. </w:t>
      </w:r>
      <w:r w:rsidR="00AC50FF">
        <w:rPr>
          <w:rStyle w:val="futurisfootnotegroup"/>
        </w:rPr>
        <w:tab/>
      </w:r>
    </w:p>
    <w:p w:rsidR="00CC4F73" w:rsidRDefault="00CC4F73" w:rsidP="00CC4F73">
      <w:pPr>
        <w:pStyle w:val="a3"/>
      </w:pPr>
      <w:r>
        <w:t>Мероприятия:</w:t>
      </w:r>
    </w:p>
    <w:p w:rsidR="00CC4F73" w:rsidRDefault="00CC4F73" w:rsidP="00CC4F73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участие в проекте Российского футбольного союза с получением бесплатного инвентаря (мячи, ворота, манишки и др.); </w:t>
      </w:r>
      <w:r w:rsidR="00AC50FF">
        <w:rPr>
          <w:rStyle w:val="futurisfootnotegroup"/>
        </w:rPr>
        <w:tab/>
      </w:r>
    </w:p>
    <w:p w:rsidR="00CC4F73" w:rsidRDefault="00CC4F73" w:rsidP="00CC4F73">
      <w:pPr>
        <w:numPr>
          <w:ilvl w:val="0"/>
          <w:numId w:val="13"/>
        </w:numPr>
        <w:spacing w:beforeAutospacing="1" w:after="0" w:afterAutospacing="1" w:line="240" w:lineRule="auto"/>
      </w:pPr>
      <w:r>
        <w:t>реализация парциальной программы «Азбука футбола» для дошкольников; </w:t>
      </w:r>
      <w:hyperlink r:id="rId9" w:tgtFrame="_blank" w:history="1"/>
      <w:r w:rsidR="00AC50FF">
        <w:tab/>
      </w:r>
    </w:p>
    <w:p w:rsidR="00CC4F73" w:rsidRDefault="00CC4F73" w:rsidP="00CC4F73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организация дополнительных занятий по футболу в рамках физического развития;</w:t>
      </w:r>
    </w:p>
    <w:p w:rsidR="00CC4F73" w:rsidRDefault="00CC4F73" w:rsidP="00CC4F73">
      <w:pPr>
        <w:numPr>
          <w:ilvl w:val="0"/>
          <w:numId w:val="13"/>
        </w:numPr>
        <w:spacing w:beforeAutospacing="1" w:after="0" w:afterAutospacing="1" w:line="240" w:lineRule="auto"/>
      </w:pPr>
      <w:r>
        <w:t xml:space="preserve">обучение инструкторов и педагогов методикам проведения занятий по футболу через </w:t>
      </w:r>
      <w:proofErr w:type="spellStart"/>
      <w:r>
        <w:t>онлайн-курсы</w:t>
      </w:r>
      <w:proofErr w:type="spellEnd"/>
      <w:r>
        <w:t xml:space="preserve"> и очные семинары; </w:t>
      </w:r>
      <w:hyperlink r:id="rId10" w:tgtFrame="_blank" w:history="1"/>
      <w:r w:rsidR="00BB08F8">
        <w:tab/>
      </w:r>
    </w:p>
    <w:p w:rsidR="00CC4F73" w:rsidRDefault="00CC4F73" w:rsidP="00CC4F73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участие в фестивалях и соревнованиях, например, «Звёздочки футбола» или Всероссийском фестивале «Футбол в школе»; </w:t>
      </w:r>
      <w:r w:rsidR="00BB08F8">
        <w:rPr>
          <w:rStyle w:val="futurisfootnotegroup"/>
        </w:rPr>
        <w:tab/>
      </w:r>
    </w:p>
    <w:p w:rsidR="00CC4F73" w:rsidRDefault="00CC4F73" w:rsidP="00CC4F73">
      <w:pPr>
        <w:numPr>
          <w:ilvl w:val="0"/>
          <w:numId w:val="13"/>
        </w:numPr>
        <w:spacing w:beforeAutospacing="1" w:after="0" w:afterAutospacing="1" w:line="240" w:lineRule="auto"/>
      </w:pPr>
      <w:r>
        <w:t>вовлечение родителей в спортивные мероприятия (например, «Мама, папа, я — футбольная семья»). </w:t>
      </w:r>
      <w:hyperlink r:id="rId11" w:tgtFrame="_blank" w:history="1"/>
      <w:r w:rsidR="00BB08F8">
        <w:tab/>
      </w:r>
    </w:p>
    <w:p w:rsidR="00CC4F73" w:rsidRDefault="00CC4F73" w:rsidP="00CC4F73">
      <w:pPr>
        <w:pStyle w:val="2"/>
      </w:pPr>
      <w:r>
        <w:t>Новые проекты по реализации ФОП и инициативы Министерства просвещения</w:t>
      </w:r>
    </w:p>
    <w:p w:rsidR="00CC4F73" w:rsidRDefault="00CC4F73" w:rsidP="00CC4F73">
      <w:pPr>
        <w:pStyle w:val="a3"/>
      </w:pPr>
      <w:r>
        <w:rPr>
          <w:rStyle w:val="a4"/>
        </w:rPr>
        <w:t xml:space="preserve">1. ФОП </w:t>
      </w:r>
      <w:proofErr w:type="gramStart"/>
      <w:r>
        <w:rPr>
          <w:rStyle w:val="a4"/>
        </w:rPr>
        <w:t>ДО</w:t>
      </w:r>
      <w:proofErr w:type="gramEnd"/>
      <w:r>
        <w:rPr>
          <w:rStyle w:val="a4"/>
        </w:rPr>
        <w:t xml:space="preserve"> (</w:t>
      </w:r>
      <w:proofErr w:type="gramStart"/>
      <w:r>
        <w:rPr>
          <w:rStyle w:val="a4"/>
        </w:rPr>
        <w:t>Федеральная</w:t>
      </w:r>
      <w:proofErr w:type="gramEnd"/>
      <w:r>
        <w:rPr>
          <w:rStyle w:val="a4"/>
        </w:rPr>
        <w:t xml:space="preserve"> образовательная программа дошкольного образования)</w:t>
      </w:r>
      <w:r>
        <w:t>.</w:t>
      </w:r>
    </w:p>
    <w:p w:rsidR="00CC4F73" w:rsidRDefault="00CC4F73" w:rsidP="00CC4F73">
      <w:pPr>
        <w:pStyle w:val="a3"/>
      </w:pPr>
      <w:r>
        <w:t>Требования:</w:t>
      </w:r>
    </w:p>
    <w:p w:rsidR="00CC4F73" w:rsidRDefault="00CC4F73" w:rsidP="00CC4F73">
      <w:pPr>
        <w:numPr>
          <w:ilvl w:val="0"/>
          <w:numId w:val="14"/>
        </w:numPr>
        <w:spacing w:beforeAutospacing="1" w:after="0" w:afterAutospacing="1" w:line="240" w:lineRule="auto"/>
      </w:pPr>
      <w:r>
        <w:t xml:space="preserve">обеспечение единого ядра содержания дошкольного образования, ориентированного на приобщение детей к традиционным духовно-нравственным и </w:t>
      </w:r>
      <w:proofErr w:type="spellStart"/>
      <w:r>
        <w:t>социокультурным</w:t>
      </w:r>
      <w:proofErr w:type="spellEnd"/>
      <w:r>
        <w:t xml:space="preserve"> ценностям российского народа; </w:t>
      </w:r>
      <w:hyperlink r:id="rId12" w:tgtFrame="_blank" w:history="1"/>
      <w:r w:rsidR="00BB08F8">
        <w:tab/>
      </w:r>
    </w:p>
    <w:p w:rsidR="00CC4F73" w:rsidRDefault="00CC4F73" w:rsidP="00CC4F73">
      <w:pPr>
        <w:numPr>
          <w:ilvl w:val="0"/>
          <w:numId w:val="14"/>
        </w:numPr>
        <w:spacing w:beforeAutospacing="1" w:after="0" w:afterAutospacing="1" w:line="240" w:lineRule="auto"/>
      </w:pPr>
      <w:r>
        <w:t>реализация федеральной рабочей программы воспитания и федерального календарного плана воспитательной работы; </w:t>
      </w:r>
      <w:hyperlink r:id="rId13" w:tgtFrame="_blank" w:history="1"/>
      <w:r w:rsidR="00BB08F8">
        <w:tab/>
      </w:r>
    </w:p>
    <w:p w:rsidR="00CC4F73" w:rsidRDefault="00CC4F73" w:rsidP="00CC4F73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соответствие планируемых результатов освоения программы установленным стандартам.</w:t>
      </w:r>
    </w:p>
    <w:p w:rsidR="00CC4F73" w:rsidRDefault="00CC4F73" w:rsidP="00CC4F73">
      <w:pPr>
        <w:pStyle w:val="a3"/>
      </w:pPr>
      <w:r>
        <w:t>Мероприятия:</w:t>
      </w:r>
    </w:p>
    <w:p w:rsidR="00CC4F73" w:rsidRDefault="00CC4F73" w:rsidP="00CC4F73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 xml:space="preserve">приведение основной образовательной программы детского сада в соответствие с ФОП </w:t>
      </w:r>
      <w:proofErr w:type="gramStart"/>
      <w:r>
        <w:t>ДО</w:t>
      </w:r>
      <w:proofErr w:type="gramEnd"/>
      <w:r>
        <w:t>;</w:t>
      </w:r>
    </w:p>
    <w:p w:rsidR="00CC4F73" w:rsidRDefault="00CC4F73" w:rsidP="00CC4F73">
      <w:pPr>
        <w:numPr>
          <w:ilvl w:val="0"/>
          <w:numId w:val="15"/>
        </w:numPr>
        <w:spacing w:beforeAutospacing="1" w:after="0" w:afterAutospacing="1" w:line="240" w:lineRule="auto"/>
      </w:pPr>
      <w:r>
        <w:t>обновление учебно-методического обеспечения в соответствии с рекомендациями по комплектации материалов для реализации ФОП; </w:t>
      </w:r>
      <w:hyperlink r:id="rId14" w:tgtFrame="_blank" w:history="1"/>
      <w:r w:rsidR="0049385B">
        <w:tab/>
      </w:r>
      <w:r w:rsidR="00BB08F8">
        <w:tab/>
      </w:r>
    </w:p>
    <w:p w:rsidR="00CC4F73" w:rsidRDefault="00CC4F73" w:rsidP="00CC4F73">
      <w:pPr>
        <w:numPr>
          <w:ilvl w:val="0"/>
          <w:numId w:val="15"/>
        </w:numPr>
        <w:spacing w:beforeAutospacing="1" w:after="0" w:afterAutospacing="1" w:line="240" w:lineRule="auto"/>
      </w:pPr>
      <w:proofErr w:type="gramStart"/>
      <w:r>
        <w:t>формирование инфраструктуры, отвечающей требованиям ФОП (развивающая предметно-пространственная среда, материально-техническое обеспечение</w:t>
      </w:r>
      <w:r w:rsidR="0049385B">
        <w:tab/>
      </w:r>
      <w:proofErr w:type="gramEnd"/>
    </w:p>
    <w:p w:rsidR="00CC4F73" w:rsidRDefault="00CC4F73" w:rsidP="00CC4F73">
      <w:pPr>
        <w:pStyle w:val="a3"/>
      </w:pPr>
      <w:r>
        <w:rPr>
          <w:rStyle w:val="a4"/>
        </w:rPr>
        <w:t>2. Проекты Министерства просвещения.</w:t>
      </w:r>
    </w:p>
    <w:p w:rsidR="00CC4F73" w:rsidRDefault="00CC4F73" w:rsidP="00CC4F73">
      <w:pPr>
        <w:pStyle w:val="a3"/>
        <w:spacing w:before="0" w:after="0"/>
      </w:pPr>
      <w:proofErr w:type="gramStart"/>
      <w:r>
        <w:lastRenderedPageBreak/>
        <w:t>Например, проект «Добрые игры» — аналог «Разговоров о важном» для детей 3–7 лет, направленный на приобщение к традиционным ценностям (дружба, семья, Родина, честность, справедливость) в игровой форме. </w:t>
      </w:r>
      <w:proofErr w:type="gramEnd"/>
    </w:p>
    <w:p w:rsidR="00CC4F73" w:rsidRDefault="00CC4F73" w:rsidP="00CC4F73">
      <w:pPr>
        <w:pStyle w:val="a3"/>
      </w:pPr>
      <w:r>
        <w:t>Мероприятия:</w:t>
      </w:r>
    </w:p>
    <w:p w:rsidR="00CC4F73" w:rsidRPr="0049385B" w:rsidRDefault="00CC4F73" w:rsidP="00CC4F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9385B">
        <w:rPr>
          <w:rFonts w:ascii="Times New Roman" w:hAnsi="Times New Roman" w:cs="Times New Roman"/>
        </w:rPr>
        <w:t>внедрение элементов проекта в режим дня (например, тематические игровые занятия);</w:t>
      </w:r>
    </w:p>
    <w:p w:rsidR="00CC4F73" w:rsidRPr="0049385B" w:rsidRDefault="00CC4F73" w:rsidP="00CC4F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9385B">
        <w:rPr>
          <w:rFonts w:ascii="Times New Roman" w:hAnsi="Times New Roman" w:cs="Times New Roman"/>
        </w:rPr>
        <w:t>разработка сценариев и методических материалов для проведения «Добрых игр»;</w:t>
      </w:r>
    </w:p>
    <w:p w:rsidR="00CC4F73" w:rsidRPr="0049385B" w:rsidRDefault="00CC4F73" w:rsidP="00CC4F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9385B">
        <w:rPr>
          <w:rFonts w:ascii="Times New Roman" w:hAnsi="Times New Roman" w:cs="Times New Roman"/>
        </w:rPr>
        <w:t>обучение педагогов методам организации таких мероприятий.</w:t>
      </w:r>
    </w:p>
    <w:p w:rsidR="00CC4F73" w:rsidRDefault="00CC4F73" w:rsidP="00CC4F73">
      <w:pPr>
        <w:pStyle w:val="2"/>
      </w:pPr>
      <w:r>
        <w:t>Общий план реализации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20"/>
        <w:gridCol w:w="7380"/>
      </w:tblGrid>
      <w:tr w:rsidR="00CC4F73" w:rsidTr="0016429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 w:rsidP="0016429B">
            <w:pPr>
              <w:spacing w:before="120" w:after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 w:rsidP="0016429B">
            <w:pPr>
              <w:spacing w:before="120" w:after="120"/>
              <w:rPr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a6"/>
        <w:tblW w:w="0" w:type="auto"/>
        <w:tblLook w:val="04A0"/>
      </w:tblPr>
      <w:tblGrid>
        <w:gridCol w:w="2802"/>
        <w:gridCol w:w="6769"/>
      </w:tblGrid>
      <w:tr w:rsidR="00CC4F73" w:rsidTr="00CC4F73">
        <w:tc>
          <w:tcPr>
            <w:tcW w:w="2802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6769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</w:t>
            </w:r>
          </w:p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73" w:rsidTr="00CC4F73">
        <w:tc>
          <w:tcPr>
            <w:tcW w:w="2802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  <w:tc>
          <w:tcPr>
            <w:tcW w:w="6769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с издательством «</w:t>
            </w:r>
            <w:proofErr w:type="spellStart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» для получения методических материалов; прохождение педагогами курсов повышения квалификации; участие в </w:t>
            </w:r>
            <w:proofErr w:type="spellStart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 и семинарах </w:t>
            </w:r>
          </w:p>
        </w:tc>
      </w:tr>
      <w:tr w:rsidR="00CC4F73" w:rsidTr="00CC4F73">
        <w:tc>
          <w:tcPr>
            <w:tcW w:w="2802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6769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Оснащение группы и спортплощадки инвентарём для футбола (по проекту «Футбол в школе»); обновление развивающей среды в соответствии с требованиями ФОП </w:t>
            </w:r>
          </w:p>
        </w:tc>
      </w:tr>
      <w:tr w:rsidR="00CC4F73" w:rsidTr="00CC4F73">
        <w:tc>
          <w:tcPr>
            <w:tcW w:w="2802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6769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консультаций и мастер-классов для родителей по поддержке проектов дома; привлечение к спортивным и </w:t>
            </w:r>
            <w:proofErr w:type="spellStart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досуговым</w:t>
            </w:r>
            <w:proofErr w:type="spellEnd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мероприятиям</w:t>
            </w:r>
          </w:p>
        </w:tc>
      </w:tr>
      <w:tr w:rsidR="00CC4F73" w:rsidTr="00CC4F73">
        <w:tc>
          <w:tcPr>
            <w:tcW w:w="2802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Мониторинг и оценка</w:t>
            </w:r>
          </w:p>
        </w:tc>
        <w:tc>
          <w:tcPr>
            <w:tcW w:w="6769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Регулярная диагностика развития детей (например, с использованием пособий типа «Я умею!» от «</w:t>
            </w:r>
            <w:proofErr w:type="spellStart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Баласс</w:t>
            </w:r>
            <w:proofErr w:type="spellEnd"/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»); анализ эффективности проектов по итогам учебного года</w:t>
            </w:r>
          </w:p>
        </w:tc>
      </w:tr>
      <w:tr w:rsidR="00CC4F73" w:rsidTr="00CC4F73">
        <w:tc>
          <w:tcPr>
            <w:tcW w:w="2802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Взаимодействие с партнёрами</w:t>
            </w:r>
          </w:p>
        </w:tc>
        <w:tc>
          <w:tcPr>
            <w:tcW w:w="6769" w:type="dxa"/>
          </w:tcPr>
          <w:p w:rsidR="00CC4F73" w:rsidRPr="0049385B" w:rsidRDefault="00CC4F73" w:rsidP="00CC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с Российским футбольным союзом, Учебно-методическим центром «Детский сад 2100», </w:t>
            </w:r>
            <w:r w:rsidR="00E803C2"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 центром </w:t>
            </w:r>
            <w:proofErr w:type="spellStart"/>
            <w:r w:rsidR="00E803C2" w:rsidRPr="0049385B">
              <w:rPr>
                <w:rFonts w:ascii="Times New Roman" w:hAnsi="Times New Roman" w:cs="Times New Roman"/>
                <w:sz w:val="24"/>
                <w:szCs w:val="24"/>
              </w:rPr>
              <w:t>Л.Петерсон</w:t>
            </w:r>
            <w:proofErr w:type="spellEnd"/>
            <w:r w:rsidR="00E803C2" w:rsidRPr="004938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9385B">
              <w:rPr>
                <w:rFonts w:ascii="Times New Roman" w:hAnsi="Times New Roman" w:cs="Times New Roman"/>
                <w:sz w:val="24"/>
                <w:szCs w:val="24"/>
              </w:rPr>
              <w:t>местными спортивными школами</w:t>
            </w:r>
          </w:p>
        </w:tc>
      </w:tr>
    </w:tbl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20"/>
        <w:gridCol w:w="7380"/>
      </w:tblGrid>
      <w:tr w:rsidR="00CC4F73" w:rsidTr="00CC4F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</w:tr>
      <w:tr w:rsidR="00CC4F73" w:rsidTr="00CC4F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</w:tr>
      <w:tr w:rsidR="00CC4F73" w:rsidTr="00CC4F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</w:tr>
      <w:tr w:rsidR="00CC4F73" w:rsidTr="00CC4F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</w:tr>
      <w:tr w:rsidR="00CC4F73" w:rsidTr="00CC4F73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C4F73" w:rsidRDefault="00CC4F73">
            <w:pPr>
              <w:rPr>
                <w:sz w:val="24"/>
                <w:szCs w:val="24"/>
              </w:rPr>
            </w:pPr>
          </w:p>
        </w:tc>
      </w:tr>
    </w:tbl>
    <w:p w:rsidR="00CC4F73" w:rsidRPr="0049385B" w:rsidRDefault="00CC4F73" w:rsidP="00CC4F73">
      <w:pPr>
        <w:pStyle w:val="2"/>
        <w:rPr>
          <w:rFonts w:ascii="Times New Roman" w:hAnsi="Times New Roman" w:cs="Times New Roman"/>
          <w:sz w:val="24"/>
          <w:szCs w:val="24"/>
        </w:rPr>
      </w:pPr>
      <w:r w:rsidRPr="0049385B">
        <w:rPr>
          <w:rFonts w:ascii="Times New Roman" w:hAnsi="Times New Roman" w:cs="Times New Roman"/>
          <w:sz w:val="24"/>
          <w:szCs w:val="24"/>
        </w:rPr>
        <w:t>Рекомендации</w:t>
      </w:r>
    </w:p>
    <w:p w:rsidR="00CC4F73" w:rsidRPr="0049385B" w:rsidRDefault="00CC4F73" w:rsidP="00CC4F7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9385B">
        <w:rPr>
          <w:rStyle w:val="a4"/>
          <w:rFonts w:ascii="Times New Roman" w:hAnsi="Times New Roman" w:cs="Times New Roman"/>
          <w:sz w:val="24"/>
          <w:szCs w:val="24"/>
        </w:rPr>
        <w:t>Координация проектов.</w:t>
      </w:r>
      <w:r w:rsidRPr="0049385B">
        <w:rPr>
          <w:rFonts w:ascii="Times New Roman" w:hAnsi="Times New Roman" w:cs="Times New Roman"/>
          <w:sz w:val="24"/>
          <w:szCs w:val="24"/>
        </w:rPr>
        <w:t xml:space="preserve"> Важно обеспечить взаимосвязь между проектами, чтобы навыки, сформированные в одном направлении (например, в «Смысловом чтении»), использовались в других (например, при подготовке к </w:t>
      </w:r>
      <w:proofErr w:type="spellStart"/>
      <w:r w:rsidRPr="0049385B">
        <w:rPr>
          <w:rFonts w:ascii="Times New Roman" w:hAnsi="Times New Roman" w:cs="Times New Roman"/>
          <w:sz w:val="24"/>
          <w:szCs w:val="24"/>
        </w:rPr>
        <w:t>досуговым</w:t>
      </w:r>
      <w:proofErr w:type="spellEnd"/>
      <w:r w:rsidRPr="0049385B">
        <w:rPr>
          <w:rFonts w:ascii="Times New Roman" w:hAnsi="Times New Roman" w:cs="Times New Roman"/>
          <w:sz w:val="24"/>
          <w:szCs w:val="24"/>
        </w:rPr>
        <w:t xml:space="preserve"> мероприятиям).</w:t>
      </w:r>
    </w:p>
    <w:p w:rsidR="00CC4F73" w:rsidRPr="0049385B" w:rsidRDefault="00CC4F73" w:rsidP="00CC4F7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9385B">
        <w:rPr>
          <w:rStyle w:val="a4"/>
          <w:rFonts w:ascii="Times New Roman" w:hAnsi="Times New Roman" w:cs="Times New Roman"/>
          <w:sz w:val="24"/>
          <w:szCs w:val="24"/>
        </w:rPr>
        <w:t>Фокус на индивидуальном подходе.</w:t>
      </w:r>
      <w:r w:rsidRPr="0049385B">
        <w:rPr>
          <w:rFonts w:ascii="Times New Roman" w:hAnsi="Times New Roman" w:cs="Times New Roman"/>
          <w:sz w:val="24"/>
          <w:szCs w:val="24"/>
        </w:rPr>
        <w:t> При реализации программ учитывать возрастные и индивидуальные особенности детей.</w:t>
      </w:r>
    </w:p>
    <w:p w:rsidR="00CC4F73" w:rsidRPr="0049385B" w:rsidRDefault="00CC4F73" w:rsidP="00CC4F73">
      <w:pPr>
        <w:numPr>
          <w:ilvl w:val="0"/>
          <w:numId w:val="17"/>
        </w:numPr>
        <w:spacing w:beforeAutospacing="1" w:after="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9385B">
        <w:rPr>
          <w:rStyle w:val="a4"/>
          <w:rFonts w:ascii="Times New Roman" w:hAnsi="Times New Roman" w:cs="Times New Roman"/>
          <w:sz w:val="24"/>
          <w:szCs w:val="24"/>
        </w:rPr>
        <w:t>Акцент на воспитательный компонент.</w:t>
      </w:r>
      <w:r w:rsidRPr="0049385B">
        <w:rPr>
          <w:rFonts w:ascii="Times New Roman" w:hAnsi="Times New Roman" w:cs="Times New Roman"/>
          <w:sz w:val="24"/>
          <w:szCs w:val="24"/>
        </w:rPr>
        <w:t> В рамках всех проектов уделять внимание формированию социально значимых качеств (целеустремлённость, трудолюбие, умение работать в команде).</w:t>
      </w:r>
    </w:p>
    <w:p w:rsidR="00CC4F73" w:rsidRPr="0049385B" w:rsidRDefault="00CC4F73" w:rsidP="00CC4F7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9385B">
        <w:rPr>
          <w:rStyle w:val="a4"/>
          <w:rFonts w:ascii="Times New Roman" w:hAnsi="Times New Roman" w:cs="Times New Roman"/>
          <w:sz w:val="24"/>
          <w:szCs w:val="24"/>
        </w:rPr>
        <w:t>Регулярный анализ и корректировка плана.</w:t>
      </w:r>
      <w:r w:rsidRPr="0049385B">
        <w:rPr>
          <w:rFonts w:ascii="Times New Roman" w:hAnsi="Times New Roman" w:cs="Times New Roman"/>
          <w:sz w:val="24"/>
          <w:szCs w:val="24"/>
        </w:rPr>
        <w:t> Вносить изменения в план на основе обратной связи от педагогов, родителей и результатов диагностики.</w:t>
      </w:r>
    </w:p>
    <w:p w:rsidR="00CC4F73" w:rsidRDefault="00CC4F73" w:rsidP="00CC4F73">
      <w:pPr>
        <w:pStyle w:val="a3"/>
      </w:pPr>
      <w:r>
        <w:t>Для успешной реализации плана необходимо создать рабочую группу из педагогов, методистов и администрации, которая будет координировать деятельность, отслеживать прогресс и решать возникающие вопросы.</w:t>
      </w:r>
    </w:p>
    <w:p w:rsidR="00332524" w:rsidRPr="00332524" w:rsidRDefault="00332524" w:rsidP="00332524">
      <w:pPr>
        <w:pStyle w:val="a3"/>
        <w:shd w:val="clear" w:color="auto" w:fill="FFFFFF"/>
        <w:jc w:val="center"/>
      </w:pPr>
      <w:r w:rsidRPr="00332524">
        <w:rPr>
          <w:highlight w:val="yellow"/>
        </w:rPr>
        <w:lastRenderedPageBreak/>
        <w:t>Проекты «</w:t>
      </w:r>
      <w:proofErr w:type="spellStart"/>
      <w:r w:rsidRPr="00332524">
        <w:rPr>
          <w:highlight w:val="yellow"/>
        </w:rPr>
        <w:t>Бусоград</w:t>
      </w:r>
      <w:proofErr w:type="spellEnd"/>
      <w:r w:rsidRPr="00332524">
        <w:rPr>
          <w:highlight w:val="yellow"/>
        </w:rPr>
        <w:t>», «Календарь-путеводитель по русским народным традициям» и «Стена АЛМА STEM» продолжают развиваться и использоваться в образовательной практике. Каждый из них решает свои задачи в сфере развития и воспитания детей.</w:t>
      </w:r>
    </w:p>
    <w:p w:rsidR="00332524" w:rsidRDefault="00332524" w:rsidP="00332524">
      <w:pPr>
        <w:pStyle w:val="2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Бусоград</w:t>
      </w:r>
      <w:proofErr w:type="spellEnd"/>
      <w:r>
        <w:rPr>
          <w:rFonts w:ascii="Arial" w:hAnsi="Arial" w:cs="Arial"/>
        </w:rPr>
        <w:t>»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Технология «</w:t>
      </w:r>
      <w:proofErr w:type="spellStart"/>
      <w:r>
        <w:rPr>
          <w:rFonts w:ascii="Arial" w:hAnsi="Arial" w:cs="Arial"/>
        </w:rPr>
        <w:t>Бусоград</w:t>
      </w:r>
      <w:proofErr w:type="spellEnd"/>
      <w:r>
        <w:rPr>
          <w:rFonts w:ascii="Arial" w:hAnsi="Arial" w:cs="Arial"/>
        </w:rPr>
        <w:t>» (автор — Майя Ивановна Родина) направлена на развитие сенсорных эталонов, мелкой моторики, речи и творческих способностей детей через работу с бусами. Проект может реализовываться в формате кружковой работы, в совместной и самостоятельной деятельности, а также в индивидуальной работе с детьми. </w:t>
      </w:r>
      <w:proofErr w:type="spellStart"/>
      <w:r>
        <w:rPr>
          <w:rStyle w:val="futurisfootnotegroup"/>
          <w:rFonts w:ascii="Arial" w:hAnsi="Arial" w:cs="Arial"/>
        </w:rPr>
        <w:t>maam.ru</w:t>
      </w:r>
      <w:proofErr w:type="spellEnd"/>
      <w:r>
        <w:rPr>
          <w:rStyle w:val="futurisfootnotegroup"/>
          <w:rFonts w:ascii="Arial" w:hAnsi="Arial" w:cs="Arial"/>
        </w:rPr>
        <w:t xml:space="preserve"> +4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Style w:val="a4"/>
          <w:rFonts w:ascii="Arial" w:eastAsiaTheme="majorEastAsia" w:hAnsi="Arial" w:cs="Arial"/>
        </w:rPr>
        <w:t>Некоторые аспекты продолжения реализации:</w:t>
      </w:r>
    </w:p>
    <w:p w:rsidR="00332524" w:rsidRDefault="00332524" w:rsidP="0033252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Расширение возрастных рамок.</w:t>
      </w:r>
      <w:r>
        <w:rPr>
          <w:rFonts w:ascii="Arial" w:hAnsi="Arial" w:cs="Arial"/>
        </w:rPr>
        <w:t> Изначально проект ориентирован на детей 3–4 лет, но его адаптируют и для старших дошкольников (5–7 лет). </w:t>
      </w:r>
      <w:proofErr w:type="spellStart"/>
      <w:r>
        <w:rPr>
          <w:rStyle w:val="futurisfootnotegroup"/>
          <w:rFonts w:ascii="Arial" w:hAnsi="Arial" w:cs="Arial"/>
        </w:rPr>
        <w:t>maam.ru</w:t>
      </w:r>
      <w:proofErr w:type="spellEnd"/>
      <w:r>
        <w:rPr>
          <w:rStyle w:val="futurisfootnotegroup"/>
          <w:rFonts w:ascii="Arial" w:hAnsi="Arial" w:cs="Arial"/>
        </w:rPr>
        <w:t xml:space="preserve"> +1</w:t>
      </w:r>
    </w:p>
    <w:p w:rsidR="00332524" w:rsidRDefault="00332524" w:rsidP="00332524">
      <w:pPr>
        <w:numPr>
          <w:ilvl w:val="0"/>
          <w:numId w:val="18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Интеграция в коррекционную работу.</w:t>
      </w:r>
      <w:r>
        <w:rPr>
          <w:rFonts w:ascii="Arial" w:hAnsi="Arial" w:cs="Arial"/>
        </w:rPr>
        <w:t> Методику используют в логопедических группах для коррекции речевых нарушений, развития артикуляции и слухового восприятия. </w:t>
      </w:r>
      <w:hyperlink r:id="rId15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numPr>
          <w:ilvl w:val="0"/>
          <w:numId w:val="18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Создание новых дидактических материалов.</w:t>
      </w:r>
      <w:r>
        <w:rPr>
          <w:rFonts w:ascii="Arial" w:hAnsi="Arial" w:cs="Arial"/>
        </w:rPr>
        <w:t> Педагоги разрабатывают дополнительные игры и упражнения, например, на тему транспорта, природы или праздников. </w:t>
      </w:r>
      <w:hyperlink r:id="rId16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Вовлечение родителей.</w:t>
      </w:r>
      <w:r>
        <w:rPr>
          <w:rFonts w:ascii="Arial" w:hAnsi="Arial" w:cs="Arial"/>
        </w:rPr>
        <w:t> Организуются мастер-классы, консультации и совместные мероприятия (например, создание коллажей из бус). </w:t>
      </w:r>
      <w:r>
        <w:rPr>
          <w:rStyle w:val="futurisfootnotegroup"/>
          <w:rFonts w:ascii="Arial" w:hAnsi="Arial" w:cs="Arial"/>
        </w:rPr>
        <w:tab/>
      </w:r>
    </w:p>
    <w:p w:rsidR="00332524" w:rsidRDefault="00332524" w:rsidP="00332524">
      <w:pPr>
        <w:pStyle w:val="a3"/>
        <w:shd w:val="clear" w:color="auto" w:fill="FFFFFF"/>
        <w:spacing w:before="0" w:after="0"/>
        <w:rPr>
          <w:rFonts w:ascii="Arial" w:hAnsi="Arial" w:cs="Arial"/>
        </w:rPr>
      </w:pPr>
      <w:r>
        <w:rPr>
          <w:rStyle w:val="a4"/>
          <w:rFonts w:ascii="Arial" w:eastAsiaTheme="majorEastAsia" w:hAnsi="Arial" w:cs="Arial"/>
        </w:rPr>
        <w:t>Примеры игр:</w:t>
      </w:r>
      <w:r>
        <w:rPr>
          <w:rFonts w:ascii="Arial" w:hAnsi="Arial" w:cs="Arial"/>
        </w:rPr>
        <w:t> «</w:t>
      </w:r>
      <w:proofErr w:type="spellStart"/>
      <w:proofErr w:type="gramStart"/>
      <w:r>
        <w:rPr>
          <w:rFonts w:ascii="Arial" w:hAnsi="Arial" w:cs="Arial"/>
        </w:rPr>
        <w:t>Куча-мала</w:t>
      </w:r>
      <w:proofErr w:type="spellEnd"/>
      <w:proofErr w:type="gramEnd"/>
      <w:r>
        <w:rPr>
          <w:rFonts w:ascii="Arial" w:hAnsi="Arial" w:cs="Arial"/>
        </w:rPr>
        <w:t>», «Змейка», «Улитка», «Цветок» (дети создают фигуры из бус, развивая пространственное мышление и моторику). </w:t>
      </w:r>
      <w:hyperlink r:id="rId17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pStyle w:val="2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«Календарь-путеводитель по русским народным традициям»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Этот методический ресурс помогает педагогам планировать воспитательную работу, знакомя детей с русскими народными праздниками, традициями и культурным наследием. Издание вышло в 2023 году в электронном формате (PDF), включает 138 страниц, в том числе приложения с наглядно-дидактическим материалом. </w:t>
      </w:r>
      <w:r>
        <w:rPr>
          <w:rStyle w:val="futurisfootnotegroup"/>
          <w:rFonts w:ascii="Arial" w:hAnsi="Arial" w:cs="Arial"/>
        </w:rPr>
        <w:t>vk.com +1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Style w:val="a4"/>
          <w:rFonts w:ascii="Arial" w:eastAsiaTheme="majorEastAsia" w:hAnsi="Arial" w:cs="Arial"/>
        </w:rPr>
        <w:t>Направления дальнейшего использования:</w:t>
      </w:r>
    </w:p>
    <w:p w:rsidR="00332524" w:rsidRDefault="00332524" w:rsidP="00332524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Пополнение «Банка идей».</w:t>
      </w:r>
      <w:r>
        <w:rPr>
          <w:rFonts w:ascii="Arial" w:hAnsi="Arial" w:cs="Arial"/>
        </w:rPr>
        <w:t> Авторы проекта приглашают педагогов делиться опытом и предлагать новые воспитательные события, которые можно включить в ресурс. </w:t>
      </w:r>
      <w:hyperlink r:id="rId18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Интеграция со STEM-образованием.</w:t>
      </w:r>
      <w:r>
        <w:rPr>
          <w:rFonts w:ascii="Arial" w:hAnsi="Arial" w:cs="Arial"/>
        </w:rPr>
        <w:t> В некоторых проектах календарь сочетают с STEM-заданиями, что позволяет углублённо изучать традиции через конструирование и эксперименты. </w:t>
      </w:r>
      <w:hyperlink r:id="rId19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 xml:space="preserve">Проведение </w:t>
      </w:r>
      <w:proofErr w:type="spellStart"/>
      <w:r>
        <w:rPr>
          <w:rStyle w:val="a4"/>
          <w:rFonts w:ascii="Arial" w:hAnsi="Arial" w:cs="Arial"/>
        </w:rPr>
        <w:t>вебинаров</w:t>
      </w:r>
      <w:proofErr w:type="spellEnd"/>
      <w:r>
        <w:rPr>
          <w:rStyle w:val="a4"/>
          <w:rFonts w:ascii="Arial" w:hAnsi="Arial" w:cs="Arial"/>
        </w:rPr>
        <w:t xml:space="preserve"> и семинаров.</w:t>
      </w:r>
      <w:r>
        <w:rPr>
          <w:rFonts w:ascii="Arial" w:hAnsi="Arial" w:cs="Arial"/>
        </w:rPr>
        <w:t> Авторы регулярно знакомят педагогов с календарём на профессиональных мероприятиях. </w:t>
      </w:r>
      <w:hyperlink r:id="rId20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Адаптация для разных возрастных групп.</w:t>
      </w:r>
      <w:r>
        <w:rPr>
          <w:rFonts w:ascii="Arial" w:hAnsi="Arial" w:cs="Arial"/>
        </w:rPr>
        <w:t> Хотя изначально ресурс ориентирован на детей 5–7 лет, его адаптируют для младших дошкольников и школьников. </w:t>
      </w:r>
      <w:hyperlink r:id="rId21" w:tgtFrame="_blank" w:history="1"/>
      <w:r>
        <w:rPr>
          <w:rFonts w:ascii="Arial" w:hAnsi="Arial" w:cs="Arial"/>
        </w:rPr>
        <w:tab/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Календарь содержит информацию о традициях более 60 русских народных праздников, к каждому из которых предлагается несколько воспитательных </w:t>
      </w:r>
      <w:r>
        <w:rPr>
          <w:rFonts w:ascii="Arial" w:hAnsi="Arial" w:cs="Arial"/>
        </w:rPr>
        <w:lastRenderedPageBreak/>
        <w:t>событий: беседы, игры, наблюдения, художественный труд и др. Всего в копилке более 200 событий. </w:t>
      </w:r>
      <w:r w:rsidR="00686C7D">
        <w:rPr>
          <w:rStyle w:val="futurisfootnotegroup"/>
          <w:rFonts w:ascii="Arial" w:hAnsi="Arial" w:cs="Arial"/>
        </w:rPr>
        <w:tab/>
      </w:r>
    </w:p>
    <w:p w:rsidR="00332524" w:rsidRDefault="00332524" w:rsidP="00332524">
      <w:pPr>
        <w:pStyle w:val="2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«Стена АЛМА STEM»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Интерактивная стена для конструирования разработана с учётом принципов STEM-образования (</w:t>
      </w:r>
      <w:proofErr w:type="spellStart"/>
      <w:r>
        <w:rPr>
          <w:rFonts w:ascii="Arial" w:hAnsi="Arial" w:cs="Arial"/>
        </w:rPr>
        <w:t>Science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Technology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Engineering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Math</w:t>
      </w:r>
      <w:proofErr w:type="spellEnd"/>
      <w:r>
        <w:rPr>
          <w:rFonts w:ascii="Arial" w:hAnsi="Arial" w:cs="Arial"/>
        </w:rPr>
        <w:t>). Она включает настенные панели, дидактические элементы (квадраты, круги, треугольники, шестерёнки и др.) и систему хранения. </w:t>
      </w:r>
      <w:r w:rsidR="00686C7D">
        <w:rPr>
          <w:rStyle w:val="futurisfootnotegroup"/>
          <w:rFonts w:ascii="Arial" w:hAnsi="Arial" w:cs="Arial"/>
        </w:rPr>
        <w:tab/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Style w:val="a4"/>
          <w:rFonts w:ascii="Arial" w:eastAsiaTheme="majorEastAsia" w:hAnsi="Arial" w:cs="Arial"/>
        </w:rPr>
        <w:t>Перспективы развития:</w:t>
      </w:r>
    </w:p>
    <w:p w:rsidR="00332524" w:rsidRDefault="00332524" w:rsidP="0033252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Распространение в образовательных учреждениях.</w:t>
      </w:r>
      <w:r>
        <w:rPr>
          <w:rFonts w:ascii="Arial" w:hAnsi="Arial" w:cs="Arial"/>
        </w:rPr>
        <w:t> Стену устанавливают в детских садах, школах, центрах дополнительного образования и кружках конструирования. </w:t>
      </w:r>
      <w:r w:rsidR="00686C7D">
        <w:rPr>
          <w:rStyle w:val="futurisfootnotegroup"/>
          <w:rFonts w:ascii="Arial" w:hAnsi="Arial" w:cs="Arial"/>
        </w:rPr>
        <w:tab/>
      </w:r>
    </w:p>
    <w:p w:rsidR="00332524" w:rsidRDefault="00332524" w:rsidP="0033252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Модернизация комплектации.</w:t>
      </w:r>
      <w:r>
        <w:rPr>
          <w:rFonts w:ascii="Arial" w:hAnsi="Arial" w:cs="Arial"/>
        </w:rPr>
        <w:t> Производитель может расширять набор элементов, добавляя новые модули, например, связанные с робототехникой или программированием.</w:t>
      </w:r>
    </w:p>
    <w:p w:rsidR="00332524" w:rsidRDefault="00332524" w:rsidP="0033252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Разработка методических материалов.</w:t>
      </w:r>
      <w:r>
        <w:rPr>
          <w:rFonts w:ascii="Arial" w:hAnsi="Arial" w:cs="Arial"/>
        </w:rPr>
        <w:t> Создаются пособия с заданиями для разных возрастных групп и образовательных задач (логика, математика, механика). </w:t>
      </w:r>
      <w:r>
        <w:rPr>
          <w:rStyle w:val="futurisfootnotegroup"/>
          <w:rFonts w:ascii="Arial" w:hAnsi="Arial" w:cs="Arial"/>
        </w:rPr>
        <w:t>vk.com +1</w:t>
      </w:r>
    </w:p>
    <w:p w:rsidR="00332524" w:rsidRDefault="00332524" w:rsidP="0033252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Style w:val="a4"/>
          <w:rFonts w:ascii="Arial" w:hAnsi="Arial" w:cs="Arial"/>
        </w:rPr>
        <w:t>Организация мастер-классов для педагогов.</w:t>
      </w:r>
      <w:r>
        <w:rPr>
          <w:rFonts w:ascii="Arial" w:hAnsi="Arial" w:cs="Arial"/>
        </w:rPr>
        <w:t> Проводятся тренинги по эффективному использованию стены в образовательной деятельности.</w:t>
      </w:r>
    </w:p>
    <w:p w:rsidR="00332524" w:rsidRDefault="00332524" w:rsidP="00686C7D">
      <w:pPr>
        <w:pStyle w:val="a3"/>
        <w:shd w:val="clear" w:color="auto" w:fill="FFFFFF"/>
        <w:ind w:left="360"/>
        <w:rPr>
          <w:rFonts w:ascii="Arial" w:hAnsi="Arial" w:cs="Arial"/>
        </w:rPr>
      </w:pPr>
      <w:r>
        <w:rPr>
          <w:rStyle w:val="a4"/>
          <w:rFonts w:ascii="Arial" w:eastAsiaTheme="majorEastAsia" w:hAnsi="Arial" w:cs="Arial"/>
        </w:rPr>
        <w:t>Преимущества:</w:t>
      </w:r>
      <w:r>
        <w:rPr>
          <w:rFonts w:ascii="Arial" w:hAnsi="Arial" w:cs="Arial"/>
        </w:rPr>
        <w:t xml:space="preserve"> развивает проблемное и </w:t>
      </w:r>
      <w:proofErr w:type="spellStart"/>
      <w:r>
        <w:rPr>
          <w:rFonts w:ascii="Arial" w:hAnsi="Arial" w:cs="Arial"/>
        </w:rPr>
        <w:t>креативное</w:t>
      </w:r>
      <w:proofErr w:type="spellEnd"/>
      <w:r>
        <w:rPr>
          <w:rFonts w:ascii="Arial" w:hAnsi="Arial" w:cs="Arial"/>
        </w:rPr>
        <w:t xml:space="preserve"> мышление, логические и технологические навыки, способствует командной работе. Подходит для детей от 3 до 12 лет, включая детей с особыми образовательными потребностями. </w:t>
      </w:r>
    </w:p>
    <w:p w:rsidR="00332524" w:rsidRDefault="00332524" w:rsidP="00332524">
      <w:pPr>
        <w:pStyle w:val="2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Общие тенденции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Все три проекта демонстрируют тенденцию к интеграции разных образовательных подходов:</w:t>
      </w:r>
    </w:p>
    <w:p w:rsidR="00332524" w:rsidRDefault="00332524" w:rsidP="0033252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Бусоград</w:t>
      </w:r>
      <w:proofErr w:type="spellEnd"/>
      <w:r>
        <w:rPr>
          <w:rFonts w:ascii="Arial" w:hAnsi="Arial" w:cs="Arial"/>
        </w:rPr>
        <w:t>» сочетает сенсорное развитие с речевыми упражнениями.</w:t>
      </w:r>
    </w:p>
    <w:p w:rsidR="00332524" w:rsidRDefault="00332524" w:rsidP="0033252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«Календарь-путеводитель» объединяет изучение традиций с STEM-заданиями.</w:t>
      </w:r>
    </w:p>
    <w:p w:rsidR="00332524" w:rsidRDefault="00332524" w:rsidP="0033252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«Стена АЛМА STEM» позволяет решать задачи как технического, так и творческого характера.</w:t>
      </w:r>
    </w:p>
    <w:p w:rsidR="00332524" w:rsidRDefault="00332524" w:rsidP="00332524">
      <w:pPr>
        <w:pStyle w:val="a3"/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Также наблюдается стремление к адаптации материалов под разные возрастные группы и образовательные потребности, а также к активному взаимодействию с профессиональным сообществом через семинары, </w:t>
      </w:r>
      <w:proofErr w:type="spellStart"/>
      <w:r>
        <w:rPr>
          <w:rFonts w:ascii="Arial" w:hAnsi="Arial" w:cs="Arial"/>
        </w:rPr>
        <w:t>вебинары</w:t>
      </w:r>
      <w:proofErr w:type="spellEnd"/>
      <w:r>
        <w:rPr>
          <w:rFonts w:ascii="Arial" w:hAnsi="Arial" w:cs="Arial"/>
        </w:rPr>
        <w:t xml:space="preserve"> и обмен опытом.</w:t>
      </w:r>
    </w:p>
    <w:p w:rsidR="00294FEE" w:rsidRPr="00CC4F73" w:rsidRDefault="00294FEE" w:rsidP="00CC4F73">
      <w:pPr>
        <w:rPr>
          <w:rFonts w:ascii="Times New Roman" w:hAnsi="Times New Roman" w:cs="Times New Roman"/>
          <w:sz w:val="28"/>
          <w:szCs w:val="28"/>
        </w:rPr>
      </w:pPr>
    </w:p>
    <w:sectPr w:rsidR="00294FEE" w:rsidRPr="00CC4F73" w:rsidSect="00362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364"/>
    <w:multiLevelType w:val="multilevel"/>
    <w:tmpl w:val="32BC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209BB"/>
    <w:multiLevelType w:val="multilevel"/>
    <w:tmpl w:val="1032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9630E"/>
    <w:multiLevelType w:val="multilevel"/>
    <w:tmpl w:val="C71C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FD7F46"/>
    <w:multiLevelType w:val="multilevel"/>
    <w:tmpl w:val="F88E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3C55CD"/>
    <w:multiLevelType w:val="multilevel"/>
    <w:tmpl w:val="A50C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A45D64"/>
    <w:multiLevelType w:val="multilevel"/>
    <w:tmpl w:val="17A8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6226B5"/>
    <w:multiLevelType w:val="multilevel"/>
    <w:tmpl w:val="3578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6802BD"/>
    <w:multiLevelType w:val="multilevel"/>
    <w:tmpl w:val="79EC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01735B"/>
    <w:multiLevelType w:val="multilevel"/>
    <w:tmpl w:val="6580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813BFF"/>
    <w:multiLevelType w:val="multilevel"/>
    <w:tmpl w:val="E4F8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D97E1A"/>
    <w:multiLevelType w:val="multilevel"/>
    <w:tmpl w:val="FC92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0143C9"/>
    <w:multiLevelType w:val="multilevel"/>
    <w:tmpl w:val="5DC8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149D8"/>
    <w:multiLevelType w:val="multilevel"/>
    <w:tmpl w:val="653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6D65EB"/>
    <w:multiLevelType w:val="multilevel"/>
    <w:tmpl w:val="7004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D905F0"/>
    <w:multiLevelType w:val="multilevel"/>
    <w:tmpl w:val="8A845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1B39FC"/>
    <w:multiLevelType w:val="multilevel"/>
    <w:tmpl w:val="5156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3647E0"/>
    <w:multiLevelType w:val="multilevel"/>
    <w:tmpl w:val="29C0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8A4CB4"/>
    <w:multiLevelType w:val="multilevel"/>
    <w:tmpl w:val="9318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D93355"/>
    <w:multiLevelType w:val="multilevel"/>
    <w:tmpl w:val="0C7C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266432"/>
    <w:multiLevelType w:val="multilevel"/>
    <w:tmpl w:val="1AA0C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5B5ACF"/>
    <w:multiLevelType w:val="multilevel"/>
    <w:tmpl w:val="24FA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5"/>
  </w:num>
  <w:num w:numId="5">
    <w:abstractNumId w:val="20"/>
  </w:num>
  <w:num w:numId="6">
    <w:abstractNumId w:val="7"/>
  </w:num>
  <w:num w:numId="7">
    <w:abstractNumId w:val="8"/>
  </w:num>
  <w:num w:numId="8">
    <w:abstractNumId w:val="19"/>
  </w:num>
  <w:num w:numId="9">
    <w:abstractNumId w:val="16"/>
  </w:num>
  <w:num w:numId="10">
    <w:abstractNumId w:val="17"/>
  </w:num>
  <w:num w:numId="11">
    <w:abstractNumId w:val="2"/>
  </w:num>
  <w:num w:numId="12">
    <w:abstractNumId w:val="3"/>
  </w:num>
  <w:num w:numId="13">
    <w:abstractNumId w:val="1"/>
  </w:num>
  <w:num w:numId="14">
    <w:abstractNumId w:val="18"/>
  </w:num>
  <w:num w:numId="15">
    <w:abstractNumId w:val="15"/>
  </w:num>
  <w:num w:numId="16">
    <w:abstractNumId w:val="9"/>
  </w:num>
  <w:num w:numId="17">
    <w:abstractNumId w:val="10"/>
  </w:num>
  <w:num w:numId="18">
    <w:abstractNumId w:val="4"/>
  </w:num>
  <w:num w:numId="19">
    <w:abstractNumId w:val="11"/>
  </w:num>
  <w:num w:numId="20">
    <w:abstractNumId w:val="6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1267"/>
    <w:rsid w:val="00294FEE"/>
    <w:rsid w:val="00332524"/>
    <w:rsid w:val="00362015"/>
    <w:rsid w:val="0049385B"/>
    <w:rsid w:val="00686C7D"/>
    <w:rsid w:val="00AC50FF"/>
    <w:rsid w:val="00BB08F8"/>
    <w:rsid w:val="00CC4F73"/>
    <w:rsid w:val="00E31267"/>
    <w:rsid w:val="00E80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1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F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312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312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126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312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3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3126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C4F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uturisfootnotegroup">
    <w:name w:val="futurisfootnotegroup"/>
    <w:basedOn w:val="a0"/>
    <w:rsid w:val="00CC4F73"/>
  </w:style>
  <w:style w:type="character" w:styleId="a5">
    <w:name w:val="Hyperlink"/>
    <w:basedOn w:val="a0"/>
    <w:uiPriority w:val="99"/>
    <w:semiHidden/>
    <w:unhideWhenUsed/>
    <w:rsid w:val="00CC4F73"/>
    <w:rPr>
      <w:color w:val="0000FF"/>
      <w:u w:val="single"/>
    </w:rPr>
  </w:style>
  <w:style w:type="table" w:styleId="a6">
    <w:name w:val="Table Grid"/>
    <w:basedOn w:val="a1"/>
    <w:uiPriority w:val="59"/>
    <w:rsid w:val="00CC4F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69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3251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56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709sv.mskobr.ru/files/programma_po_dopolnitel_nomu_obrazovaniyu_intelektual_noe_razvitie_po_peterson.pdf" TargetMode="External"/><Relationship Id="rId13" Type="http://schemas.openxmlformats.org/officeDocument/2006/relationships/hyperlink" Target="https://80spb.tvoysadik.ru/?section_id=89" TargetMode="External"/><Relationship Id="rId18" Type="http://schemas.openxmlformats.org/officeDocument/2006/relationships/hyperlink" Target="https://rodnaya-igrushka.ru/putevodite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odnaya-igrushka.ru/putevoditel" TargetMode="External"/><Relationship Id="rId7" Type="http://schemas.openxmlformats.org/officeDocument/2006/relationships/hyperlink" Target="https://vk.com/wall-211372994_828" TargetMode="External"/><Relationship Id="rId12" Type="http://schemas.openxmlformats.org/officeDocument/2006/relationships/hyperlink" Target="https://80spb.tvoysadik.ru/?section_id=89" TargetMode="External"/><Relationship Id="rId17" Type="http://schemas.openxmlformats.org/officeDocument/2006/relationships/hyperlink" Target="https://www.maam.ru/detskijsad/proekt-busograd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detskiy-sad/konstruirovanie-ruchnoy-trud/2023/05/14/tema-sovremennaya-tehnologiya-busograd-ili" TargetMode="External"/><Relationship Id="rId20" Type="http://schemas.openxmlformats.org/officeDocument/2006/relationships/hyperlink" Target="https://rodnaya-igrushka.ru/putevodite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urok.ru/rabochaya-programma-kursa-smislovoe-chtenie-klassi-dopolnitelnaya-obrazovatelnaya-programma-vneurochnoy-deyatelnosti-po-obschein-1079163.html" TargetMode="External"/><Relationship Id="rId11" Type="http://schemas.openxmlformats.org/officeDocument/2006/relationships/hyperlink" Target="https://mdou31.edu.yar.ru/dokumenti_elena_anatolevna__36/proekt_futbol_dlya_doshkolyat.pdf" TargetMode="External"/><Relationship Id="rId5" Type="http://schemas.openxmlformats.org/officeDocument/2006/relationships/hyperlink" Target="https://balass.su/collection/obuchenie-smyslovomu-chteniyu" TargetMode="External"/><Relationship Id="rId15" Type="http://schemas.openxmlformats.org/officeDocument/2006/relationships/hyperlink" Target="https://infourok.ru/opyt-raboty-mbdou-crr-detskij-sad-51-rodnichok-po-korrekcii-rechi-detej-starshego-doshkolnogo-vozrasta-s-pomoshyu-tehnike-busogr-4966772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cvp.ru/city_events/sport/proekt-futbol-v-shkole" TargetMode="External"/><Relationship Id="rId19" Type="http://schemas.openxmlformats.org/officeDocument/2006/relationships/hyperlink" Target="https://vinogradova-dskolosok-serp.edumsko.ru/articles/post/34843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hkole.rfs.ru/doo" TargetMode="External"/><Relationship Id="rId14" Type="http://schemas.openxmlformats.org/officeDocument/2006/relationships/hyperlink" Target="https://80spb.tvoysadik.ru/?section_id=8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dcterms:created xsi:type="dcterms:W3CDTF">2026-05-30T02:51:00Z</dcterms:created>
  <dcterms:modified xsi:type="dcterms:W3CDTF">2026-05-30T03:12:00Z</dcterms:modified>
</cp:coreProperties>
</file>