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                                </w:t>
      </w: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Права профессиональных союзов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                                      </w:t>
      </w:r>
      <w:proofErr w:type="gramStart"/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(по Федеральному закону</w:t>
      </w:r>
      <w:proofErr w:type="gramEnd"/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      </w:t>
      </w:r>
      <w:proofErr w:type="gramStart"/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«О профессиональных союзах, их правах и гарантиях деятельности)</w:t>
      </w:r>
      <w:proofErr w:type="gramEnd"/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  -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на представительство и защиту социально-трудовых прав и интересов работнико</w:t>
      </w:r>
      <w:proofErr w:type="gramStart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в(</w:t>
      </w:r>
      <w:proofErr w:type="gramEnd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ст.2);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-на содействие занятост</w:t>
      </w:r>
      <w:proofErr w:type="gramStart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и(</w:t>
      </w:r>
      <w:proofErr w:type="gramEnd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ст.12);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 на ведение коллективных переговоров, заключение соглашений, коллективных 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 договоров и контроль за их выполнение</w:t>
      </w:r>
      <w:proofErr w:type="gramStart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м(</w:t>
      </w:r>
      <w:proofErr w:type="gramEnd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ст.13);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-на участие в урегулировании коллективных трудовых споро</w:t>
      </w:r>
      <w:proofErr w:type="gramStart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в(</w:t>
      </w:r>
      <w:proofErr w:type="gramEnd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ст.14);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-на взаимодействие с работодателями, их объединениями, органами государственной власти,       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органами местного самоуправлени</w:t>
      </w:r>
      <w:proofErr w:type="gramStart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я(</w:t>
      </w:r>
      <w:proofErr w:type="gramEnd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ст.15);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-на участие в коллегиальных органах управления организаций, предприяти</w:t>
      </w:r>
      <w:proofErr w:type="gramStart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й(</w:t>
      </w:r>
      <w:proofErr w:type="gramEnd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ст.16);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-на бесплатную и беспрепятственную информацию по социально-трудовым вопроса</w:t>
      </w:r>
      <w:proofErr w:type="gramStart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м(</w:t>
      </w:r>
      <w:proofErr w:type="gramEnd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ст17);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-на осуществление профсоюзного </w:t>
      </w:r>
      <w:proofErr w:type="gramStart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контроля за</w:t>
      </w:r>
      <w:proofErr w:type="gramEnd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соблюдением законодательства об охране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труда и окружающей природной сред</w:t>
      </w:r>
      <w:proofErr w:type="gramStart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ы(</w:t>
      </w:r>
      <w:proofErr w:type="gramEnd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ст.20);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-на участие в приватизации государственного и муниципального имуществ</w:t>
      </w:r>
      <w:proofErr w:type="gramStart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а(</w:t>
      </w:r>
      <w:proofErr w:type="gramEnd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ст.21);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-на социальную защиту работнико</w:t>
      </w:r>
      <w:proofErr w:type="gramStart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в(</w:t>
      </w:r>
      <w:proofErr w:type="gramEnd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ст.22);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-на защиту интересов работников в органах по рассмотрению трудовых споро</w:t>
      </w:r>
      <w:proofErr w:type="gramStart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в(</w:t>
      </w:r>
      <w:proofErr w:type="gramEnd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ст.23).</w:t>
      </w:r>
    </w:p>
    <w:p w:rsidR="006D181F" w:rsidRPr="00300A63" w:rsidRDefault="006D181F" w:rsidP="006D181F">
      <w:pPr>
        <w:autoSpaceDE w:val="0"/>
        <w:autoSpaceDN/>
        <w:ind w:firstLine="284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                          </w:t>
      </w: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Гарантии работникам, входящим в состав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                                         профсоюзных органов.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 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>Закон «О Профсоюзах»  воспроизводит ст. 374 ТК РФ и более конкретно определяет способы защиты профсоюзных работников во взаимоотношениях с работодателем. В Конвенции Международной организации труда (МОТ) № 135 предусмотрено, представители трудящихся, которые признаны таковыми в соответствии  с национальным законодательством и практикой, должны пользоваться защитой от любого действия, которое может нанести им ущерб, включая увольнение, основанное на их статусе. Эта защита распространяется на их участие  в профсоюзной деятельности.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 xml:space="preserve">В </w:t>
      </w:r>
      <w:proofErr w:type="spellStart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ст.ст</w:t>
      </w:r>
      <w:proofErr w:type="spellEnd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. 25-27 Закона «О Профсоюзах» предусмотрены дополнительные трудовые гарантии </w:t>
      </w:r>
      <w:proofErr w:type="gramStart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для</w:t>
      </w:r>
      <w:proofErr w:type="gramEnd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: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-работников, входящих </w:t>
      </w:r>
      <w:proofErr w:type="gramStart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в</w:t>
      </w:r>
      <w:proofErr w:type="gramEnd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состава профсоюзных органов и не освобожденных от основной работы;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 работников, входящих в профсоюзные органы и освобожденных от основной работы;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 работников, </w:t>
      </w:r>
      <w:proofErr w:type="spellStart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избиравшихся</w:t>
      </w:r>
      <w:proofErr w:type="spellEnd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в профсоюзные органы и завершивших свою работу по выборной должности по тем или иным причинам;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lastRenderedPageBreak/>
        <w:t xml:space="preserve">  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  <w:proofErr w:type="gramStart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Работники, входящие в состав профсоюзных органов и не освобожденные от основной работы, не могут быть подвергнуты дисциплинарному взысканию, переводу на другую работу по инициативе работодателя без предварительного согласия профсоюзного органа, членами которого они являются, председатели первичных профсоюзных </w:t>
      </w:r>
      <w:proofErr w:type="spellStart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организацийОУ</w:t>
      </w:r>
      <w:proofErr w:type="spellEnd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– без согласия профоргана соответствующей территориальной организации Профсоюза.</w:t>
      </w:r>
      <w:proofErr w:type="gramEnd"/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>Увольнение по инициативе работодателя работников, входящих в состав профсоюзных органов и не освобожденных от основной работы, допускается помимо общего порядка увольнения только с предварительного согласия профсоюзного органа, членами  которого они являются.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>Увольнение председателей первичных профсоюзных организаций и членов профкома допускается только с предварительного согласия профоргана  соответствующей территориальной организации профсоюза.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>Не допускается увольнение по инициативе работодателя работников, являющихся членами профсоюзных органов, в течение двух лет после окончания срока их полномочий. Например, работник, являющийся членом профкома, на очередной отчетно-выборной конференции не был избран в профорган по какой-либо причине.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>Аналогичные дополнительные трудовые гарантии установлены для уполномоченных Профсоюза  по охране труда и представителей Профсоюза в совместных комитетах по охране труда, создаваемых в ОУ.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 xml:space="preserve"> Рекомендуется включать в коллективный договор дополнительные гарантии выборным профсоюзным работникам.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>Члены профсоюзных органов, не освобожденные от основной работы, уполномоченные Профсоюза по охране труда, освобождаются от основной работы для выполнения профсоюзных обязанностей в интересах коллектива, а также на время краткосрочной профсоюзной учебы, для участия в качестве делегатов в профсоюзных съездах, конференциях. Условия их освобождения от работы и порядок оплаты времени участия  в указанных мероприятиях определяются коллективным договором, соглашением.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               НАИБОЛЕЕ ВАЖНЫЕ СТАТЬИ ТРУДОВОГ КОДЕКСА РФ 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                                         О ПРАВАХ ПРОФСОЮЗА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Ст.2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-право Профсоюза осуществлять </w:t>
      </w:r>
      <w:proofErr w:type="gramStart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контроль за</w:t>
      </w:r>
      <w:proofErr w:type="gramEnd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соблюдением трудового 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     Законодательства и иных актов, содержащих нормы трудового права;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Ст.8-согласование с ПК локальных актов;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Ст.23-27 – социальное партнерство  в сфере труда;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Ст.29 – представители работников;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Ст.30- представление интересов работников первичными профсоюзными организациями;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 32 – обязанности работодателя по созданию условий, обеспечивающих деятельность представителей работающих;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Глава 5-органы социального партнерства;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lastRenderedPageBreak/>
        <w:t>Глава 6-коллективные переговоры;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Глава 7 –коллективные договоры и соглашения;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 82-Обязательное участие выборного органа первичной профсоюзной организации в рассмотрении вопросов, связанных с расторжением трудового договора по инициативе работодателя;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 99 – привлечение к сверхурочным работам;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 103- график сменной работы;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 105-согласование с ПК разделение рабочего времени на части;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 116-согласование с ПК ежегодных дополнительных оплачиваемых отпусков за работу с вредными условиями труда;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 135- локальные акты, устанавливающие систему оплаты труда, принимаются работодателем с учетом мнения профоргана;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Ст.218 –комиссии по охране труда;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 352-способы защиты трудовых прав и свобод;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Глава 58 – защита трудовых прав и законных интересов работников профессиональными союзами. 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  </w:t>
      </w: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ab/>
      </w:r>
      <w:r w:rsidRPr="00300A63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ar-SA" w:bidi="ar-SA"/>
        </w:rPr>
        <w:t>Работодатель обязан  учитывать мнение выборного профсоюзного органа при принятии</w:t>
      </w:r>
      <w:r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ar-SA" w:bidi="ar-SA"/>
        </w:rPr>
        <w:t xml:space="preserve">  </w:t>
      </w:r>
      <w:bookmarkStart w:id="0" w:name="_GoBack"/>
      <w:bookmarkEnd w:id="0"/>
      <w:r w:rsidRPr="00300A63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ar-SA" w:bidi="ar-SA"/>
        </w:rPr>
        <w:t>локальных нормативных актов, содержащих нормы трудового права и при расторжении трудового договора по инициативе работодателя.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ar-SA" w:bidi="ar-SA"/>
        </w:rPr>
      </w:pPr>
    </w:p>
    <w:p w:rsidR="006D181F" w:rsidRPr="006D181F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 </w:t>
      </w:r>
    </w:p>
    <w:p w:rsidR="006D181F" w:rsidRPr="00300A63" w:rsidRDefault="006D181F" w:rsidP="006D181F">
      <w:pPr>
        <w:autoSpaceDE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УЧЕТ МНЕНИЯ ВЫБОРНОГО ПРОФСОЗНОГО ОРГАНА </w:t>
      </w:r>
      <w:r w:rsidRPr="00300A63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ar-SA" w:bidi="ar-SA"/>
        </w:rPr>
        <w:t xml:space="preserve"> </w:t>
      </w: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ПРОИЗВОДИТСЯ</w:t>
      </w:r>
    </w:p>
    <w:p w:rsidR="006D181F" w:rsidRPr="00300A63" w:rsidRDefault="006D181F" w:rsidP="006D181F">
      <w:pPr>
        <w:autoSpaceDE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(ст. 371 ТК РФ)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</w:p>
    <w:p w:rsidR="006D181F" w:rsidRPr="00300A63" w:rsidRDefault="006D181F" w:rsidP="006D181F">
      <w:pPr>
        <w:numPr>
          <w:ilvl w:val="0"/>
          <w:numId w:val="1"/>
        </w:num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при принятии локальных нормативных актов, содержащих нормы трудового права (ст.372 ТК РФ);</w:t>
      </w:r>
    </w:p>
    <w:p w:rsidR="006D181F" w:rsidRPr="00300A63" w:rsidRDefault="006D181F" w:rsidP="006D181F">
      <w:pPr>
        <w:numPr>
          <w:ilvl w:val="0"/>
          <w:numId w:val="1"/>
        </w:num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при расторжении трудового договора по инициативе работодателя (ст. 373 ТК РФ);</w:t>
      </w:r>
    </w:p>
    <w:p w:rsidR="006D181F" w:rsidRPr="00300A63" w:rsidRDefault="006D181F" w:rsidP="006D181F">
      <w:pPr>
        <w:autoSpaceDE w:val="0"/>
        <w:autoSpaceDN/>
        <w:ind w:left="525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</w:p>
    <w:p w:rsidR="006D181F" w:rsidRPr="00300A63" w:rsidRDefault="006D181F" w:rsidP="006D181F">
      <w:pPr>
        <w:autoSpaceDE w:val="0"/>
        <w:autoSpaceDN/>
        <w:ind w:left="525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ar-SA" w:bidi="ar-SA"/>
        </w:rPr>
        <w:t>трудовым кодексом предусмотрены следующие случаи принятия работодателем решений с учетом мнения соответствующего профсоюзного органа: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>- введение или отмена режима неполного рабочего времени на срок до 6 месяцев в целях сокращения рабочих мест в том случае, если изменения организационных или технологических условий труда могут повлечь за собой массовые увольнения работников (</w:t>
      </w:r>
      <w:proofErr w:type="spellStart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счт</w:t>
      </w:r>
      <w:proofErr w:type="spellEnd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 74);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>-увольнение являющихся членами Профсоюза  работников по инициативе работодател</w:t>
      </w:r>
      <w:proofErr w:type="gramStart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я(</w:t>
      </w:r>
      <w:proofErr w:type="gramEnd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ст.82);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>-привлечение работника к сверхурочным работам в определенных случая</w:t>
      </w:r>
      <w:proofErr w:type="gramStart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х(</w:t>
      </w:r>
      <w:proofErr w:type="gramEnd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 99);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-составление графиков сменности при сменной работе (ст.103);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-привлечение к работе в выходные и нерабочие дни в определенных случаях (ст. 113);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-утверждение графика отпусков (ст.123);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- введение системы оплаты труда и стимулирования труда, в </w:t>
      </w:r>
      <w:proofErr w:type="spellStart"/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т.ч</w:t>
      </w:r>
      <w:proofErr w:type="spellEnd"/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. </w:t>
      </w: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lastRenderedPageBreak/>
        <w:t>повышение оплаты за работу в ночное</w:t>
      </w:r>
      <w:proofErr w:type="gramStart"/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,</w:t>
      </w:r>
      <w:proofErr w:type="gramEnd"/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выходные и нерабочие праздничные дни, сверхурочную работу (ст.135);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  -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установление системы стимулирующих выплат (ст.144);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-установление размера повышенной заработной платы работников, занятых на тяжелых работах, работах с вредными (или) опасными условиями труд</w:t>
      </w:r>
      <w:proofErr w:type="gramStart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а(</w:t>
      </w:r>
      <w:proofErr w:type="gramEnd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ст.147);</w:t>
      </w: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 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-работы в ночное время (ст. 154);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-применение системы премирования труд</w:t>
      </w:r>
      <w:proofErr w:type="gramStart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а(</w:t>
      </w:r>
      <w:proofErr w:type="gramEnd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ст. 159)4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-введение, замена и пересмотр норм труда (ст.162);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-применение необходимых мер при угрозе массовых увольнений (ст. 180);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-утверждение правил внутреннего трудового распорядка (ст. 190);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-определение форм профессиональной подготовки, переподготовки и повышения квалификации работников, перечня необходимых профессий и специальностей (ст.196);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-разработка и утверждение инструкций по охране труда (ст.212);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>Кроме того, в ряде случаев ТК РФ предусматривается участие соответствующего представительного органа работников при решении целого комплекса социально-трудовых вопросов, в частности, возможность досрочного снятия с работника дисциплинарного взыскания по ходатайству представительного органа работников (ст. 194), создание по инициативе представительного органа работников комитета (комиссии</w:t>
      </w:r>
      <w:proofErr w:type="gramStart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)п</w:t>
      </w:r>
      <w:proofErr w:type="gramEnd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о охране труда (ст.218) и др.;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 xml:space="preserve">Трудовым кодексом РФ предусматривается, что в установленных законом случаях трудовой договор с работниками прекращается </w:t>
      </w: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с учетом мотивированного мнения выборного профсоюзного органа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при расторжении трудового договора по инициативе работодателя.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 xml:space="preserve">При принятии решения о возможном расторжении трудового договора с работником, </w:t>
      </w: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являющимся членом Профсоюза,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в соответствии </w:t>
      </w:r>
      <w:proofErr w:type="gramStart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</w:t>
      </w:r>
      <w:proofErr w:type="gramEnd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: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 пунктом 2 статьи 81 (расторжение трудового договора по инициативе работодателя в связи с сокращением численности или штата работников);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 подпунктом «б» п.3 ст. 81 (расторжение договора по инициативе работодателя в связи с несоответствием работника занимаемой должности вследствие недостаточной квалификации, подтвержденной результатами аттестации);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- пунктом 5 статьи 81 (расторжение трудового договора по инициативе работодателя вследствие неоднократного неисполнения работником без уважительных причин трудовых обязанностей, если он имеет дисциплинарное взыскание).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Работодатель обязан направить 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в соответствующий выборный профсоюзный орган данного учреждения </w:t>
      </w: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проект приказа, а также копии документов, являющихся основанием для принятия указанного решения.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 </w:t>
      </w: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ab/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Профсоюзное собрание является высшим руководящим органом профсоюзной организации,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созывается профсоюзным комитетом, им же определяется порядок  созыва и вопросы, вносимые на обсуждение собрания. 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Собрание правомочно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при участии в нем более половины членов Профсоюза (п.18 Устава Профсоюза). Регламент работы устанавливается собранием. На собрании обсуждаются основные вопросы деятельности первичной организации в соответствии с установленными целями и задачами самой организации.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</w:p>
    <w:p w:rsidR="006D181F" w:rsidRPr="00300A63" w:rsidRDefault="006D181F" w:rsidP="006D181F">
      <w:pPr>
        <w:autoSpaceDE w:val="0"/>
        <w:autoSpaceDN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lastRenderedPageBreak/>
        <w:t xml:space="preserve"> </w:t>
      </w: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Профсоюзные собрания проводятся не реже 2 раз в год.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>В соответствии с Положением о первичной организации Профсоюза высшим руководящим органом профсоюзной организации является собрание. Для того</w:t>
      </w:r>
      <w:proofErr w:type="gramStart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,</w:t>
      </w:r>
      <w:proofErr w:type="gramEnd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чтобы подготовиться к собранию, необходимо, прежде всего, на заседании ПК, четко определить план подготовки к собранию, определить круг вопросов, проблем, которые необходимо рассмотреть, найти пути их выполнения, определить, кто из профкома за что отвечает, какие материалы готовит к докладу.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Предлагаем примерный вопросник к подготовке профсоюзного собрания по теме: «О соблюдении трудового законодательства администрацией ОУ».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Наличие Правил внутреннего трудового распорядка. Порядок принятия, утверждения; согласование с ПК; наличие приказа руководителя ОУ о ведении их в действие; порядок ознакомления работников.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</w:p>
    <w:p w:rsidR="006D181F" w:rsidRPr="00300A63" w:rsidRDefault="006D181F" w:rsidP="006D181F">
      <w:pPr>
        <w:autoSpaceDE w:val="0"/>
        <w:autoSpaceDN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Порядок приема на работу. Наличие в ОУ Трудового договора с работниками  (для всех категорий), согласованного с ПК. Сроки заключения. Порядок заключения.</w:t>
      </w:r>
    </w:p>
    <w:p w:rsidR="006D181F" w:rsidRPr="00300A63" w:rsidRDefault="006D181F" w:rsidP="006D181F">
      <w:pPr>
        <w:autoSpaceDE w:val="0"/>
        <w:autoSpaceDN/>
        <w:ind w:left="72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Наличие  Должностных обязанностей работников  всех категорий. (У одного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работника их может быть несколько: учитель, классный руководитель, зав. кабинетом, руководитель МО и  т.д.) Порядок  их введения (наличие приказа руководителя ОУ). Согласование с ПК. Порядок ознакомления работников.</w:t>
      </w:r>
    </w:p>
    <w:p w:rsidR="006D181F" w:rsidRPr="00300A63" w:rsidRDefault="006D181F" w:rsidP="006D181F">
      <w:pPr>
        <w:autoSpaceDE w:val="0"/>
        <w:autoSpaceDN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Порядок выплаты заработной платы. Наличие согласованного с ПК Положения о надбавках к заработной плате. Система оплаты надбавок для отдельных категорий работников с вредными условиями труда. Соблюдение сроков выплаты заработной платы.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Порядок издания приказов руководителем по Личному составу. Содержание приказов, ознакомление с ними работников.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Проверка трудовых книжек работников. Своевременность и правильность внесение записей, порядок ознакомления работников с записями в трудовую книжку. Место хранения. Оформление книги передвижения трудовых книжек. Порядок временной выдачи трудовых книжек. Соответствие количества трудовых книжек количественному составу работников.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Согласование с ПК локальных актов ОУ, предусмотренных Коллективным договором, действующим законодательством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Выполнение коллективного договора.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Порядок вынесения административного взыскания. Соблюдение норм трудового законодательства.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Работа руководителя ОУ с заявлениями работников.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Затем пишется общая справка. Делаются общие выводы. Готовится проект постановления собрания.</w:t>
      </w:r>
    </w:p>
    <w:p w:rsidR="006D181F" w:rsidRPr="00300A63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Постановление собрания и заседания профкома состоит из 2 частей: констатирующей и постановляющей частей. В первой части отмечаются положительные моменты по рассматриваемому вопросу и недостатки, а во второй части определяются пути их исправления, возлагается контроль за выполнение постановления и сроки.</w:t>
      </w:r>
    </w:p>
    <w:p w:rsidR="006D181F" w:rsidRPr="00300A63" w:rsidRDefault="006D181F" w:rsidP="006D181F">
      <w:pPr>
        <w:autoSpaceDE w:val="0"/>
        <w:autoSpaceDN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Предлагаем перечень вопросов, которые могут быть рассмотрены на профсоюзном собрании.</w:t>
      </w:r>
    </w:p>
    <w:p w:rsidR="006D181F" w:rsidRDefault="006D181F" w:rsidP="006D181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</w:p>
    <w:p w:rsidR="00FD178B" w:rsidRDefault="00FD178B"/>
    <w:sectPr w:rsidR="00FD178B" w:rsidSect="006D181F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C1368"/>
    <w:multiLevelType w:val="hybridMultilevel"/>
    <w:tmpl w:val="F03CCC36"/>
    <w:lvl w:ilvl="0" w:tplc="AA528544">
      <w:numFmt w:val="bullet"/>
      <w:lvlText w:val=""/>
      <w:lvlJc w:val="left"/>
      <w:pPr>
        <w:ind w:left="52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4E3"/>
    <w:rsid w:val="001174E3"/>
    <w:rsid w:val="006D181F"/>
    <w:rsid w:val="00FD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181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181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1866</Words>
  <Characters>10638</Characters>
  <Application>Microsoft Office Word</Application>
  <DocSecurity>0</DocSecurity>
  <Lines>88</Lines>
  <Paragraphs>24</Paragraphs>
  <ScaleCrop>false</ScaleCrop>
  <Company/>
  <LinksUpToDate>false</LinksUpToDate>
  <CharactersWithSpaces>12480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2020-05-20T16:25:00Z</dcterms:created>
  <dcterms:modified xsi:type="dcterms:W3CDTF">2020-05-20T16:27:00Z</dcterms:modified>
</cp:coreProperties>
</file>