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B5" w:rsidRPr="002E16FB" w:rsidRDefault="002E16FB" w:rsidP="002E16FB">
      <w:pPr>
        <w:ind w:left="284" w:right="253" w:firstLine="567"/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bookmarkStart w:id="0" w:name="_GoBack"/>
      <w:r w:rsidRPr="002E16FB">
        <w:rPr>
          <w:rFonts w:ascii="Times New Roman" w:hAnsi="Times New Roman" w:cs="Times New Roman"/>
          <w:noProof/>
          <w:color w:val="548DD4" w:themeColor="text2" w:themeTint="99"/>
          <w:sz w:val="36"/>
          <w:szCs w:val="36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-4897755</wp:posOffset>
            </wp:positionH>
            <wp:positionV relativeFrom="paragraph">
              <wp:posOffset>-1089660</wp:posOffset>
            </wp:positionV>
            <wp:extent cx="10639425" cy="7447280"/>
            <wp:effectExtent l="0" t="0" r="0" b="0"/>
            <wp:wrapNone/>
            <wp:docPr id="1" name="Рисунок 1" descr="C:\Users\irina\Desktop\5d74c1d4e55a528a3ffbac6bcac8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na\Desktop\5d74c1d4e55a528a3ffbac6bcac829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4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16AE3" w:rsidRPr="002E16FB">
        <w:rPr>
          <w:rFonts w:ascii="Times New Roman" w:hAnsi="Times New Roman" w:cs="Times New Roman"/>
          <w:b/>
          <w:noProof/>
          <w:color w:val="548DD4" w:themeColor="text2" w:themeTint="99"/>
          <w:sz w:val="36"/>
          <w:szCs w:val="36"/>
          <w:lang w:eastAsia="ru-R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910965" cy="3279140"/>
            <wp:effectExtent l="19050" t="0" r="0" b="0"/>
            <wp:wrapSquare wrapText="bothSides"/>
            <wp:docPr id="2" name="Рисунок 1" descr="klass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ssik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965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292" w:rsidRPr="002E16FB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Поиграем в классики</w:t>
      </w:r>
      <w:r w:rsidR="00E16AE3" w:rsidRPr="002E16FB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!</w:t>
      </w:r>
    </w:p>
    <w:p w:rsidR="00DC0292" w:rsidRPr="002E16FB" w:rsidRDefault="00DC0292" w:rsidP="002E16FB">
      <w:pPr>
        <w:spacing w:line="360" w:lineRule="auto"/>
        <w:ind w:left="284" w:right="25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наиболее распространенных форм двигательной активности детей на воздухе являются игры на асфальте. Игра в классики развивает глазомер, координацию движений, чувство равновесия. А еще, как и любая другая игра с правилами, естественно и непринужденно учит ребенка управлять своими поведением в соответствии с правилами. И здесь у ребенка нет протеста, т.к. правила диктуются не взрослым, а самой игрой. Именно умение управлять своим поведением в соответствии с правилами, умение не только побеждать, но и проигрывать является </w:t>
      </w:r>
      <w:proofErr w:type="gramStart"/>
      <w:r w:rsidRPr="002E1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</w:t>
      </w:r>
      <w:proofErr w:type="gramEnd"/>
      <w:r w:rsidRPr="002E1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появилась игра в классики? </w:t>
      </w:r>
    </w:p>
    <w:p w:rsidR="00DC0292" w:rsidRPr="002E16FB" w:rsidRDefault="00DC0292" w:rsidP="002E16FB">
      <w:pPr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игры в классики захватывающая и очень интересна. Оказывается, во что-то вроде классиков играли еще в Древнем Риме. Правда, тогда это развлечение было доступно исключительно мальчикам. Дискриминация? Вовсе нет! Таким образом будущие воины тренировали устойчивость, ловкость движений, выдержку, умение держать равновесие. Ах, да, еще была </w:t>
      </w:r>
      <w:proofErr w:type="gramStart"/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>одна</w:t>
      </w:r>
      <w:proofErr w:type="gramEnd"/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proofErr w:type="spellEnd"/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>-а-а-</w:t>
      </w:r>
      <w:proofErr w:type="spellStart"/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>ленькая</w:t>
      </w:r>
      <w:proofErr w:type="spellEnd"/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особенность: протяженность линий древнеримских классиков составляла — сколько бы Ты думал? — 30 метров. Первые упоминания о «классиках», датируемые І веком нашей эры, можно найти в работах Плиния — знаменитого древнеримского писателя.</w:t>
      </w:r>
    </w:p>
    <w:p w:rsidR="00DC0292" w:rsidRPr="002E16FB" w:rsidRDefault="002E16FB" w:rsidP="002E16FB">
      <w:pPr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-1070610</wp:posOffset>
            </wp:positionV>
            <wp:extent cx="10629900" cy="7486650"/>
            <wp:effectExtent l="0" t="0" r="0" b="0"/>
            <wp:wrapNone/>
            <wp:docPr id="3" name="Рисунок 3" descr="C:\Users\irina\Desktop\5d74c1d4e55a528a3ffbac6bcac8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Desktop\5d74c1d4e55a528a3ffbac6bcac829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292" w:rsidRPr="002E1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Правила игры в классики: </w:t>
      </w:r>
      <w:proofErr w:type="gramStart"/>
      <w:r w:rsidR="00DC0292"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DC0292"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классики лучше всего играть на асфальте. Мелком чертим прямоугольник - сетку в соотношении 2 на 5. Получится 10 квадратиков. Ставим номера классов: от 1 до 5 вверх, и от 6 до 10 вниз. От 5-го и 6-го классов чертим полукруглую дугу — эта область закрашивается и называется «огонь» («болото»). Есть и другие варианты классиков, когда один квадрат чередуется с двумя, например. Все готово, можно играть! </w:t>
      </w:r>
    </w:p>
    <w:p w:rsidR="00DC0292" w:rsidRPr="002E16FB" w:rsidRDefault="00DC0292" w:rsidP="002E16FB">
      <w:pPr>
        <w:spacing w:line="360" w:lineRule="auto"/>
        <w:ind w:left="284" w:right="25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Основные правила игры в классики: </w:t>
      </w:r>
    </w:p>
    <w:p w:rsidR="00DC0292" w:rsidRPr="002E16FB" w:rsidRDefault="00DC0292" w:rsidP="002E16FB">
      <w:pPr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разрешается наступать на линии квадратов. </w:t>
      </w:r>
    </w:p>
    <w:p w:rsidR="00DC0292" w:rsidRPr="002E16FB" w:rsidRDefault="00DC0292" w:rsidP="002E16FB">
      <w:pPr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Нельзя топтаться и передвигать битку в квадрате. Разрешается ударить по ней лишь раз в одной клетке, да так, чтобы она обязательно перелетела в соседнюю. </w:t>
      </w:r>
    </w:p>
    <w:p w:rsidR="00DC0292" w:rsidRPr="002E16FB" w:rsidRDefault="00DC0292" w:rsidP="002E16FB">
      <w:pPr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Сбившийся игрок ждет своей очереди и пытается пройти тот же класс снова. Любое нарушение правил дает право испытать силы следующему игроку. </w:t>
      </w:r>
    </w:p>
    <w:p w:rsidR="00DC0292" w:rsidRPr="002E16FB" w:rsidRDefault="00DC0292" w:rsidP="002E16FB">
      <w:pPr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>Игрок начинает игру с того, что бросает битку в первый квадрат. Затем, прыгая на одной ноге, ею же он толкает битку во второй квадрат и за ней перепрыгивает в следующий квадрат. В пятом и шестом квадрате можно «отдохнуть»: стать на обе ноги, переминаться, толкнуть битку несколько раз и т.п. Успешно преодолев путь в 10 квадратов, игрок переходит в следующий класс и бросает битку уже во второй квадрат.</w:t>
      </w:r>
    </w:p>
    <w:p w:rsidR="00DC0292" w:rsidRPr="002E16FB" w:rsidRDefault="002E16FB" w:rsidP="002E16FB">
      <w:pPr>
        <w:ind w:left="284" w:right="25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6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-4368165</wp:posOffset>
            </wp:positionH>
            <wp:positionV relativeFrom="paragraph">
              <wp:posOffset>-1070610</wp:posOffset>
            </wp:positionV>
            <wp:extent cx="10782300" cy="7534275"/>
            <wp:effectExtent l="0" t="0" r="0" b="0"/>
            <wp:wrapNone/>
            <wp:docPr id="4" name="Рисунок 4" descr="C:\Users\irina\Desktop\5d74c1d4e55a528a3ffbac6bcac8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ina\Desktop\5d74c1d4e55a528a3ffbac6bcac829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45B" w:rsidRPr="002E16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-262890</wp:posOffset>
            </wp:positionV>
            <wp:extent cx="3383280" cy="3331845"/>
            <wp:effectExtent l="19050" t="0" r="7620" b="0"/>
            <wp:wrapSquare wrapText="bothSides"/>
            <wp:docPr id="8" name="Рисунок 7" descr="Me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292" w:rsidRPr="002E16FB">
        <w:rPr>
          <w:rFonts w:ascii="Times New Roman" w:hAnsi="Times New Roman" w:cs="Times New Roman"/>
          <w:b/>
          <w:sz w:val="28"/>
          <w:szCs w:val="28"/>
        </w:rPr>
        <w:t>Виды классиков:</w:t>
      </w:r>
    </w:p>
    <w:p w:rsidR="00DC0292" w:rsidRPr="002E16FB" w:rsidRDefault="00DC0292" w:rsidP="002E16FB">
      <w:pPr>
        <w:pStyle w:val="a4"/>
        <w:numPr>
          <w:ilvl w:val="0"/>
          <w:numId w:val="2"/>
        </w:numPr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b/>
          <w:sz w:val="28"/>
          <w:szCs w:val="28"/>
        </w:rPr>
        <w:t>«</w:t>
      </w:r>
      <w:r w:rsidRPr="002E1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Божья коровка», «Паровозик», «Гу</w:t>
      </w:r>
      <w:r w:rsidR="00E16AE3" w:rsidRPr="002E1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сеница», «Мельница», «Лабиринт»</w:t>
      </w: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(классики для самых маленьких).</w:t>
      </w:r>
    </w:p>
    <w:p w:rsidR="00372773" w:rsidRPr="002E16FB" w:rsidRDefault="00372773" w:rsidP="002E16FB">
      <w:pPr>
        <w:pStyle w:val="a4"/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705860" cy="2888615"/>
            <wp:effectExtent l="19050" t="0" r="8890" b="0"/>
            <wp:wrapSquare wrapText="bothSides"/>
            <wp:docPr id="6" name="Рисунок 4" descr="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AE3"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Варианты игры в, классики, великое множество, классики для 3-4 летних малышей, они должны быть небольшими, чтобы маленькие детские ножки смогли легко совершать прыжки и даже переходить из одного сектора в другой. Покажите малышу, как нужно прыгать из одного квадрата в другой, стараясь не наступить на линию. Пусть сначала кроха играет двумя ногами. Для большего веселья посадите в последнюю клеточку игрушку, которая заблудилась и её нужно выручить из беды. Совсем маленьким достаточно будет просто переступать через линии. По мере совершенствования, предложите крохе прыгать на одной ножке. Не забывайте тренировать как правую, так и левую ногу. Ещё можно дополнительно нарисовать в каждой клетке круг, следы. Задача малыша - попасть ножками точно в обозначенное место. Правила: </w:t>
      </w:r>
      <w:r w:rsidR="00E16AE3"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игрок прыгает на 2 ногах</w:t>
      </w:r>
      <w:r w:rsidR="00E16AE3" w:rsidRPr="002E16FB">
        <w:rPr>
          <w:sz w:val="28"/>
          <w:szCs w:val="28"/>
        </w:rPr>
        <w:t xml:space="preserve"> </w:t>
      </w:r>
      <w:r w:rsidR="00E16AE3"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>(по мере усовершенствования навыков на 1), стараясь попадать на заран</w:t>
      </w:r>
      <w:r w:rsidR="009B645B"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>ее нанесенные следы в классиках.</w:t>
      </w:r>
    </w:p>
    <w:p w:rsidR="00DC0292" w:rsidRPr="002E16FB" w:rsidRDefault="002E16FB" w:rsidP="002E16FB">
      <w:pPr>
        <w:pStyle w:val="a4"/>
        <w:numPr>
          <w:ilvl w:val="0"/>
          <w:numId w:val="2"/>
        </w:numPr>
        <w:spacing w:line="360" w:lineRule="auto"/>
        <w:ind w:left="284" w:right="25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-1080770</wp:posOffset>
            </wp:positionV>
            <wp:extent cx="10639425" cy="7399655"/>
            <wp:effectExtent l="0" t="0" r="0" b="0"/>
            <wp:wrapNone/>
            <wp:docPr id="5" name="Рисунок 5" descr="C:\Users\irina\Desktop\5d74c1d4e55a528a3ffbac6bcac8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ina\Desktop\5d74c1d4e55a528a3ffbac6bcac829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3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292" w:rsidRPr="002E1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«Улитка»</w:t>
      </w:r>
      <w:r w:rsidRPr="002E16FB">
        <w:rPr>
          <w:noProof/>
          <w:sz w:val="28"/>
          <w:szCs w:val="28"/>
        </w:rPr>
        <w:t xml:space="preserve"> </w:t>
      </w:r>
    </w:p>
    <w:p w:rsidR="00E16AE3" w:rsidRPr="002E16FB" w:rsidRDefault="00E16AE3" w:rsidP="002E16FB">
      <w:pPr>
        <w:pStyle w:val="a4"/>
        <w:spacing w:line="360" w:lineRule="auto"/>
        <w:ind w:left="284" w:right="25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b/>
          <w:sz w:val="28"/>
          <w:szCs w:val="28"/>
        </w:rPr>
        <w:t>Правила игры в классики «Улитка»:</w:t>
      </w:r>
    </w:p>
    <w:p w:rsidR="00DC0292" w:rsidRPr="002E16FB" w:rsidRDefault="00DC0292" w:rsidP="002E16FB">
      <w:pPr>
        <w:pStyle w:val="a4"/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заштрихованные клеточки нельзя наступать. </w:t>
      </w:r>
    </w:p>
    <w:p w:rsidR="00DC0292" w:rsidRPr="002E16FB" w:rsidRDefault="00DC0292" w:rsidP="002E16FB">
      <w:pPr>
        <w:pStyle w:val="a4"/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заштрихованные клеточки нельзя попадать камешком. </w:t>
      </w:r>
    </w:p>
    <w:p w:rsidR="00DC0292" w:rsidRPr="002E16FB" w:rsidRDefault="00372773" w:rsidP="002E16FB">
      <w:pPr>
        <w:pStyle w:val="a4"/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-138430</wp:posOffset>
            </wp:positionH>
            <wp:positionV relativeFrom="margin">
              <wp:posOffset>1803400</wp:posOffset>
            </wp:positionV>
            <wp:extent cx="3844290" cy="2927350"/>
            <wp:effectExtent l="19050" t="0" r="3810" b="0"/>
            <wp:wrapSquare wrapText="bothSides"/>
            <wp:docPr id="7" name="Рисунок 6" descr="1_1431324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143132405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292"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="00DC0292"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попадешь на заштрихованную клетку ногой или камешком (шайбой), то придется начинать всё сначала. </w:t>
      </w:r>
    </w:p>
    <w:p w:rsidR="00E16AE3" w:rsidRPr="002E16FB" w:rsidRDefault="00DC0292" w:rsidP="002E16FB">
      <w:pPr>
        <w:pStyle w:val="a4"/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попадешь ногой на любую нарисованную черту улитки, то придется начать сначала. </w:t>
      </w:r>
    </w:p>
    <w:p w:rsidR="00DC0292" w:rsidRPr="002E16FB" w:rsidRDefault="00DC0292" w:rsidP="002E16FB">
      <w:pPr>
        <w:spacing w:line="360" w:lineRule="auto"/>
        <w:ind w:left="284" w:right="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ребенок играет один, то при ошибке он возвращается и начинает всё сначала. Можно ставить задачу на время – за сколько минут удастся пройти улитку без ошибок? Если играет группа игроков, то при любой ошибке право игры переходит следующему по очереди игроку. Улитка </w:t>
      </w:r>
      <w:proofErr w:type="gramStart"/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</w:t>
      </w:r>
      <w:proofErr w:type="gramEnd"/>
      <w:r w:rsidRPr="002E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очень короткой – счет до 10 (для дошкольников), так и очень длинной с большим количеством клеточек – до 30 клеточек (для школьников). Несомненный плюс классиков «Улитка» — это то, что для них не требуется большой площади.</w:t>
      </w:r>
    </w:p>
    <w:p w:rsidR="00DC0292" w:rsidRPr="002E16FB" w:rsidRDefault="00DC0292" w:rsidP="002E16FB">
      <w:pPr>
        <w:ind w:left="284" w:right="25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C0292" w:rsidRPr="002E16FB" w:rsidSect="00DC02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7CA7"/>
    <w:multiLevelType w:val="hybridMultilevel"/>
    <w:tmpl w:val="5FB8831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76E335B9"/>
    <w:multiLevelType w:val="hybridMultilevel"/>
    <w:tmpl w:val="5D6C8D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0292"/>
    <w:rsid w:val="00131AA1"/>
    <w:rsid w:val="002E16FB"/>
    <w:rsid w:val="00372773"/>
    <w:rsid w:val="00624DB5"/>
    <w:rsid w:val="009B645B"/>
    <w:rsid w:val="00BA17AB"/>
    <w:rsid w:val="00DC0292"/>
    <w:rsid w:val="00E1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F0605-4B5F-4347-9851-B01F69F5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AA1"/>
    <w:rPr>
      <w:b/>
      <w:bCs/>
    </w:rPr>
  </w:style>
  <w:style w:type="paragraph" w:styleId="a4">
    <w:name w:val="List Paragraph"/>
    <w:basedOn w:val="a"/>
    <w:uiPriority w:val="34"/>
    <w:qFormat/>
    <w:rsid w:val="00DC02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Барлаш</cp:lastModifiedBy>
  <cp:revision>3</cp:revision>
  <dcterms:created xsi:type="dcterms:W3CDTF">2017-08-19T08:11:00Z</dcterms:created>
  <dcterms:modified xsi:type="dcterms:W3CDTF">2020-06-01T09:54:00Z</dcterms:modified>
</cp:coreProperties>
</file>