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FF6" w:rsidRPr="00DA0FF6" w:rsidRDefault="00DA0FF6" w:rsidP="00DA0FF6">
      <w:pPr>
        <w:jc w:val="center"/>
      </w:pPr>
      <w:r w:rsidRPr="00DA0FF6">
        <w:rPr>
          <w:b/>
          <w:sz w:val="28"/>
          <w:szCs w:val="28"/>
        </w:rPr>
        <w:t xml:space="preserve">Самообразование педагогов. </w:t>
      </w:r>
      <w:bookmarkStart w:id="0" w:name="_GoBack"/>
      <w:bookmarkEnd w:id="0"/>
    </w:p>
    <w:p w:rsidR="00DA0FF6" w:rsidRPr="00DA0FF6" w:rsidRDefault="00DA0FF6" w:rsidP="00DA0FF6">
      <w:pPr>
        <w:jc w:val="center"/>
      </w:pPr>
      <w:r w:rsidRPr="00DA0FF6">
        <w:rPr>
          <w:b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double" w:sz="4" w:space="0" w:color="2E74B5" w:themeColor="accent1" w:themeShade="BF"/>
          <w:left w:val="double" w:sz="4" w:space="0" w:color="2E74B5" w:themeColor="accent1" w:themeShade="BF"/>
          <w:bottom w:val="double" w:sz="4" w:space="0" w:color="2E74B5" w:themeColor="accent1" w:themeShade="BF"/>
          <w:right w:val="double" w:sz="4" w:space="0" w:color="2E74B5" w:themeColor="accent1" w:themeShade="BF"/>
          <w:insideH w:val="double" w:sz="4" w:space="0" w:color="2E74B5" w:themeColor="accent1" w:themeShade="BF"/>
          <w:insideV w:val="double" w:sz="4" w:space="0" w:color="2E74B5" w:themeColor="accent1" w:themeShade="BF"/>
        </w:tblBorders>
        <w:tblLayout w:type="fixed"/>
        <w:tblLook w:val="0000" w:firstRow="0" w:lastRow="0" w:firstColumn="0" w:lastColumn="0" w:noHBand="0" w:noVBand="0"/>
      </w:tblPr>
      <w:tblGrid>
        <w:gridCol w:w="6944"/>
        <w:gridCol w:w="2914"/>
      </w:tblGrid>
      <w:tr w:rsidR="00DA0FF6" w:rsidRPr="00DA0FF6" w:rsidTr="00C1124F">
        <w:trPr>
          <w:jc w:val="center"/>
        </w:trPr>
        <w:tc>
          <w:tcPr>
            <w:tcW w:w="6944" w:type="dxa"/>
            <w:shd w:val="clear" w:color="auto" w:fill="auto"/>
          </w:tcPr>
          <w:p w:rsidR="00DA0FF6" w:rsidRPr="00DA0FF6" w:rsidRDefault="00DA0FF6" w:rsidP="00DA0FF6">
            <w:pPr>
              <w:jc w:val="center"/>
            </w:pPr>
            <w:r w:rsidRPr="00DA0FF6">
              <w:rPr>
                <w:b/>
              </w:rPr>
              <w:t>Тема</w:t>
            </w:r>
          </w:p>
          <w:p w:rsidR="00DA0FF6" w:rsidRPr="00DA0FF6" w:rsidRDefault="00DA0FF6" w:rsidP="00DA0FF6">
            <w:pPr>
              <w:jc w:val="center"/>
              <w:rPr>
                <w:b/>
              </w:rPr>
            </w:pPr>
          </w:p>
        </w:tc>
        <w:tc>
          <w:tcPr>
            <w:tcW w:w="2914" w:type="dxa"/>
            <w:shd w:val="clear" w:color="auto" w:fill="auto"/>
          </w:tcPr>
          <w:p w:rsidR="00DA0FF6" w:rsidRPr="00DA0FF6" w:rsidRDefault="00DA0FF6" w:rsidP="00DA0FF6">
            <w:pPr>
              <w:jc w:val="center"/>
            </w:pPr>
            <w:r w:rsidRPr="00DA0FF6">
              <w:rPr>
                <w:b/>
                <w:i/>
                <w:iCs/>
              </w:rPr>
              <w:t>Ф.И.О. педагога</w:t>
            </w:r>
          </w:p>
        </w:tc>
      </w:tr>
      <w:tr w:rsidR="00DA0FF6" w:rsidRPr="00DA0FF6" w:rsidTr="00C1124F">
        <w:trPr>
          <w:jc w:val="center"/>
        </w:trPr>
        <w:tc>
          <w:tcPr>
            <w:tcW w:w="6944" w:type="dxa"/>
            <w:shd w:val="clear" w:color="auto" w:fill="auto"/>
          </w:tcPr>
          <w:p w:rsidR="00DA0FF6" w:rsidRPr="00DA0FF6" w:rsidRDefault="00DA0FF6" w:rsidP="00DA0FF6">
            <w:r w:rsidRPr="00DA0FF6">
              <w:t>Формирование связной речи у дошкольника.</w:t>
            </w:r>
          </w:p>
          <w:p w:rsidR="00DA0FF6" w:rsidRPr="00DA0FF6" w:rsidRDefault="00DA0FF6" w:rsidP="00DA0FF6"/>
        </w:tc>
        <w:tc>
          <w:tcPr>
            <w:tcW w:w="2914" w:type="dxa"/>
            <w:shd w:val="clear" w:color="auto" w:fill="auto"/>
          </w:tcPr>
          <w:p w:rsidR="00DA0FF6" w:rsidRPr="00DA0FF6" w:rsidRDefault="00DA0FF6" w:rsidP="00DA0FF6">
            <w:r w:rsidRPr="00DA0FF6">
              <w:rPr>
                <w:i/>
                <w:iCs/>
              </w:rPr>
              <w:t>Кузьменко Ю.С.</w:t>
            </w:r>
          </w:p>
        </w:tc>
      </w:tr>
      <w:tr w:rsidR="00DA0FF6" w:rsidRPr="00DA0FF6" w:rsidTr="00C1124F">
        <w:trPr>
          <w:jc w:val="center"/>
        </w:trPr>
        <w:tc>
          <w:tcPr>
            <w:tcW w:w="6944" w:type="dxa"/>
            <w:shd w:val="clear" w:color="auto" w:fill="auto"/>
          </w:tcPr>
          <w:p w:rsidR="00DA0FF6" w:rsidRPr="00DA0FF6" w:rsidRDefault="00DA0FF6" w:rsidP="00DA0FF6">
            <w:r w:rsidRPr="00DA0FF6">
              <w:t>Экологическое воспитание дошкольников через ознакомление с природой родного края.</w:t>
            </w:r>
          </w:p>
        </w:tc>
        <w:tc>
          <w:tcPr>
            <w:tcW w:w="2914" w:type="dxa"/>
            <w:shd w:val="clear" w:color="auto" w:fill="auto"/>
          </w:tcPr>
          <w:p w:rsidR="00DA0FF6" w:rsidRPr="00DA0FF6" w:rsidRDefault="00DA0FF6" w:rsidP="00DA0FF6">
            <w:proofErr w:type="spellStart"/>
            <w:r w:rsidRPr="00DA0FF6">
              <w:rPr>
                <w:i/>
                <w:iCs/>
              </w:rPr>
              <w:t>Рублевская</w:t>
            </w:r>
            <w:proofErr w:type="spellEnd"/>
            <w:r w:rsidRPr="00DA0FF6">
              <w:rPr>
                <w:i/>
                <w:iCs/>
              </w:rPr>
              <w:t xml:space="preserve"> О.В.</w:t>
            </w:r>
          </w:p>
        </w:tc>
      </w:tr>
      <w:tr w:rsidR="00DA0FF6" w:rsidRPr="00DA0FF6" w:rsidTr="00C1124F">
        <w:trPr>
          <w:jc w:val="center"/>
        </w:trPr>
        <w:tc>
          <w:tcPr>
            <w:tcW w:w="6944" w:type="dxa"/>
            <w:shd w:val="clear" w:color="auto" w:fill="auto"/>
          </w:tcPr>
          <w:p w:rsidR="00DA0FF6" w:rsidRPr="00DA0FF6" w:rsidRDefault="00DA0FF6" w:rsidP="00DA0FF6">
            <w:r w:rsidRPr="00DA0FF6">
              <w:t>Нравственно-патриотическое воспитание детей дошкольного возраста.</w:t>
            </w:r>
          </w:p>
          <w:p w:rsidR="00DA0FF6" w:rsidRPr="00DA0FF6" w:rsidRDefault="00DA0FF6" w:rsidP="00DA0FF6"/>
        </w:tc>
        <w:tc>
          <w:tcPr>
            <w:tcW w:w="2914" w:type="dxa"/>
            <w:shd w:val="clear" w:color="auto" w:fill="auto"/>
          </w:tcPr>
          <w:p w:rsidR="00DA0FF6" w:rsidRPr="00DA0FF6" w:rsidRDefault="00DA0FF6" w:rsidP="00DA0FF6">
            <w:pPr>
              <w:snapToGrid w:val="0"/>
              <w:rPr>
                <w:i/>
                <w:iCs/>
              </w:rPr>
            </w:pPr>
          </w:p>
          <w:p w:rsidR="00DA0FF6" w:rsidRPr="00DA0FF6" w:rsidRDefault="00DA0FF6" w:rsidP="00DA0FF6">
            <w:r w:rsidRPr="00DA0FF6">
              <w:rPr>
                <w:i/>
                <w:iCs/>
              </w:rPr>
              <w:t>Демина Л.Ф.</w:t>
            </w:r>
          </w:p>
        </w:tc>
      </w:tr>
      <w:tr w:rsidR="00DA0FF6" w:rsidRPr="00DA0FF6" w:rsidTr="00C1124F">
        <w:trPr>
          <w:jc w:val="center"/>
        </w:trPr>
        <w:tc>
          <w:tcPr>
            <w:tcW w:w="6944" w:type="dxa"/>
            <w:shd w:val="clear" w:color="auto" w:fill="auto"/>
          </w:tcPr>
          <w:p w:rsidR="00DA0FF6" w:rsidRPr="00DA0FF6" w:rsidRDefault="00DA0FF6" w:rsidP="00DA0FF6">
            <w:r w:rsidRPr="00DA0FF6">
              <w:t>«Развитие творческих способностей у детей дошкольного возраста через театрализованную деятельность»</w:t>
            </w:r>
          </w:p>
          <w:p w:rsidR="00DA0FF6" w:rsidRPr="00DA0FF6" w:rsidRDefault="00DA0FF6" w:rsidP="00DA0FF6"/>
        </w:tc>
        <w:tc>
          <w:tcPr>
            <w:tcW w:w="2914" w:type="dxa"/>
            <w:shd w:val="clear" w:color="auto" w:fill="auto"/>
          </w:tcPr>
          <w:p w:rsidR="00DA0FF6" w:rsidRPr="00DA0FF6" w:rsidRDefault="00DA0FF6" w:rsidP="00DA0FF6">
            <w:proofErr w:type="spellStart"/>
            <w:r w:rsidRPr="00DA0FF6">
              <w:rPr>
                <w:i/>
                <w:iCs/>
              </w:rPr>
              <w:t>Коротина</w:t>
            </w:r>
            <w:proofErr w:type="spellEnd"/>
            <w:r w:rsidRPr="00DA0FF6">
              <w:rPr>
                <w:i/>
                <w:iCs/>
              </w:rPr>
              <w:t xml:space="preserve"> М.Н.</w:t>
            </w:r>
          </w:p>
        </w:tc>
      </w:tr>
      <w:tr w:rsidR="00DA0FF6" w:rsidRPr="00DA0FF6" w:rsidTr="00C1124F">
        <w:trPr>
          <w:jc w:val="center"/>
        </w:trPr>
        <w:tc>
          <w:tcPr>
            <w:tcW w:w="6944" w:type="dxa"/>
            <w:shd w:val="clear" w:color="auto" w:fill="auto"/>
          </w:tcPr>
          <w:p w:rsidR="00DA0FF6" w:rsidRPr="00DA0FF6" w:rsidRDefault="00DA0FF6" w:rsidP="00DA0FF6">
            <w:r w:rsidRPr="00DA0FF6">
              <w:t>Развитие художественно-образного мышления дошкольника через ознакомление с искусством.</w:t>
            </w:r>
          </w:p>
          <w:p w:rsidR="00DA0FF6" w:rsidRPr="00DA0FF6" w:rsidRDefault="00DA0FF6" w:rsidP="00DA0FF6"/>
        </w:tc>
        <w:tc>
          <w:tcPr>
            <w:tcW w:w="2914" w:type="dxa"/>
            <w:shd w:val="clear" w:color="auto" w:fill="auto"/>
          </w:tcPr>
          <w:p w:rsidR="00DA0FF6" w:rsidRPr="00DA0FF6" w:rsidRDefault="00DA0FF6" w:rsidP="00DA0FF6">
            <w:pPr>
              <w:snapToGrid w:val="0"/>
              <w:rPr>
                <w:i/>
                <w:iCs/>
              </w:rPr>
            </w:pPr>
          </w:p>
          <w:p w:rsidR="00DA0FF6" w:rsidRPr="00DA0FF6" w:rsidRDefault="00DA0FF6" w:rsidP="00DA0FF6">
            <w:r w:rsidRPr="00DA0FF6">
              <w:rPr>
                <w:i/>
                <w:iCs/>
              </w:rPr>
              <w:t>Шагинян А.Р.</w:t>
            </w:r>
          </w:p>
        </w:tc>
      </w:tr>
      <w:tr w:rsidR="00DA0FF6" w:rsidRPr="00DA0FF6" w:rsidTr="00C1124F">
        <w:trPr>
          <w:jc w:val="center"/>
        </w:trPr>
        <w:tc>
          <w:tcPr>
            <w:tcW w:w="6944" w:type="dxa"/>
            <w:shd w:val="clear" w:color="auto" w:fill="auto"/>
          </w:tcPr>
          <w:p w:rsidR="00DA0FF6" w:rsidRPr="00DA0FF6" w:rsidRDefault="00DA0FF6" w:rsidP="00DA0FF6">
            <w:r w:rsidRPr="00DA0FF6">
              <w:t>Развитие творческих способностей детей через декоративно-прикладное искусство.</w:t>
            </w:r>
          </w:p>
          <w:p w:rsidR="00DA0FF6" w:rsidRPr="00DA0FF6" w:rsidRDefault="00DA0FF6" w:rsidP="00DA0FF6"/>
        </w:tc>
        <w:tc>
          <w:tcPr>
            <w:tcW w:w="2914" w:type="dxa"/>
            <w:shd w:val="clear" w:color="auto" w:fill="auto"/>
          </w:tcPr>
          <w:p w:rsidR="00DA0FF6" w:rsidRPr="00DA0FF6" w:rsidRDefault="00DA0FF6" w:rsidP="00DA0FF6">
            <w:pPr>
              <w:snapToGrid w:val="0"/>
              <w:rPr>
                <w:i/>
                <w:iCs/>
              </w:rPr>
            </w:pPr>
          </w:p>
          <w:p w:rsidR="00DA0FF6" w:rsidRPr="00DA0FF6" w:rsidRDefault="00DA0FF6" w:rsidP="00DA0FF6">
            <w:r w:rsidRPr="00DA0FF6">
              <w:rPr>
                <w:i/>
                <w:iCs/>
              </w:rPr>
              <w:t>Жилина С.В.</w:t>
            </w:r>
          </w:p>
        </w:tc>
      </w:tr>
      <w:tr w:rsidR="00DA0FF6" w:rsidRPr="00DA0FF6" w:rsidTr="00C1124F">
        <w:trPr>
          <w:jc w:val="center"/>
        </w:trPr>
        <w:tc>
          <w:tcPr>
            <w:tcW w:w="6944" w:type="dxa"/>
            <w:shd w:val="clear" w:color="auto" w:fill="auto"/>
          </w:tcPr>
          <w:p w:rsidR="00DA0FF6" w:rsidRPr="00DA0FF6" w:rsidRDefault="00DA0FF6" w:rsidP="00DA0FF6">
            <w:r>
              <w:t xml:space="preserve"> Социально-</w:t>
            </w:r>
            <w:proofErr w:type="gramStart"/>
            <w:r>
              <w:t>коммуникативное  развитии</w:t>
            </w:r>
            <w:proofErr w:type="gramEnd"/>
            <w:r>
              <w:t xml:space="preserve"> дошкольников посредством дидактических игр и упражнений.</w:t>
            </w:r>
          </w:p>
          <w:p w:rsidR="00DA0FF6" w:rsidRPr="00DA0FF6" w:rsidRDefault="00DA0FF6" w:rsidP="00DA0FF6"/>
          <w:p w:rsidR="00DA0FF6" w:rsidRPr="00DA0FF6" w:rsidRDefault="00DA0FF6" w:rsidP="00DA0FF6"/>
        </w:tc>
        <w:tc>
          <w:tcPr>
            <w:tcW w:w="2914" w:type="dxa"/>
            <w:shd w:val="clear" w:color="auto" w:fill="auto"/>
          </w:tcPr>
          <w:p w:rsidR="00DA0FF6" w:rsidRPr="00DA0FF6" w:rsidRDefault="00DA0FF6" w:rsidP="00DA0FF6">
            <w:r w:rsidRPr="00DA0FF6">
              <w:rPr>
                <w:i/>
                <w:iCs/>
              </w:rPr>
              <w:t>Сорокина О.Н.</w:t>
            </w:r>
          </w:p>
        </w:tc>
      </w:tr>
      <w:tr w:rsidR="00DA0FF6" w:rsidRPr="00DA0FF6" w:rsidTr="00C1124F">
        <w:trPr>
          <w:jc w:val="center"/>
        </w:trPr>
        <w:tc>
          <w:tcPr>
            <w:tcW w:w="6944" w:type="dxa"/>
            <w:shd w:val="clear" w:color="auto" w:fill="auto"/>
          </w:tcPr>
          <w:p w:rsidR="00DA0FF6" w:rsidRPr="00DA0FF6" w:rsidRDefault="00DA0FF6" w:rsidP="00DA0FF6">
            <w:r w:rsidRPr="00DA0FF6">
              <w:t>Развитие мелкой моторики через пальчиковые игры.</w:t>
            </w:r>
          </w:p>
          <w:p w:rsidR="00DA0FF6" w:rsidRPr="00DA0FF6" w:rsidRDefault="00DA0FF6" w:rsidP="00DA0FF6"/>
        </w:tc>
        <w:tc>
          <w:tcPr>
            <w:tcW w:w="2914" w:type="dxa"/>
            <w:shd w:val="clear" w:color="auto" w:fill="auto"/>
          </w:tcPr>
          <w:p w:rsidR="00DA0FF6" w:rsidRPr="00DA0FF6" w:rsidRDefault="00DA0FF6" w:rsidP="00DA0FF6">
            <w:pPr>
              <w:snapToGrid w:val="0"/>
              <w:rPr>
                <w:i/>
                <w:iCs/>
              </w:rPr>
            </w:pPr>
          </w:p>
          <w:p w:rsidR="00DA0FF6" w:rsidRPr="00DA0FF6" w:rsidRDefault="00DA0FF6" w:rsidP="00DA0FF6">
            <w:r w:rsidRPr="00DA0FF6">
              <w:rPr>
                <w:i/>
                <w:iCs/>
              </w:rPr>
              <w:t>Марина В.И.</w:t>
            </w:r>
          </w:p>
        </w:tc>
      </w:tr>
      <w:tr w:rsidR="00DA0FF6" w:rsidRPr="00DA0FF6" w:rsidTr="00C1124F">
        <w:trPr>
          <w:jc w:val="center"/>
        </w:trPr>
        <w:tc>
          <w:tcPr>
            <w:tcW w:w="6944" w:type="dxa"/>
            <w:shd w:val="clear" w:color="auto" w:fill="auto"/>
          </w:tcPr>
          <w:p w:rsidR="00DA0FF6" w:rsidRPr="00DA0FF6" w:rsidRDefault="00DA0FF6" w:rsidP="00DA0FF6">
            <w:r w:rsidRPr="00DA0FF6">
              <w:t>Развитие звуковой культуры речи, через организацию дидактических упражнений.</w:t>
            </w:r>
          </w:p>
          <w:p w:rsidR="00DA0FF6" w:rsidRPr="00DA0FF6" w:rsidRDefault="00DA0FF6" w:rsidP="00DA0FF6"/>
        </w:tc>
        <w:tc>
          <w:tcPr>
            <w:tcW w:w="2914" w:type="dxa"/>
            <w:shd w:val="clear" w:color="auto" w:fill="auto"/>
          </w:tcPr>
          <w:p w:rsidR="00DA0FF6" w:rsidRPr="00DA0FF6" w:rsidRDefault="00DA0FF6" w:rsidP="00DA0FF6">
            <w:pPr>
              <w:snapToGrid w:val="0"/>
              <w:rPr>
                <w:i/>
                <w:iCs/>
              </w:rPr>
            </w:pPr>
          </w:p>
          <w:p w:rsidR="00DA0FF6" w:rsidRPr="00DA0FF6" w:rsidRDefault="00DA0FF6" w:rsidP="00DA0FF6">
            <w:proofErr w:type="spellStart"/>
            <w:r w:rsidRPr="00DA0FF6">
              <w:rPr>
                <w:i/>
                <w:iCs/>
              </w:rPr>
              <w:t>Бобрышева</w:t>
            </w:r>
            <w:proofErr w:type="spellEnd"/>
            <w:r w:rsidRPr="00DA0FF6">
              <w:rPr>
                <w:i/>
                <w:iCs/>
              </w:rPr>
              <w:t xml:space="preserve"> Н.В.</w:t>
            </w:r>
          </w:p>
        </w:tc>
      </w:tr>
      <w:tr w:rsidR="00DA0FF6" w:rsidRPr="00DA0FF6" w:rsidTr="00C1124F">
        <w:trPr>
          <w:jc w:val="center"/>
        </w:trPr>
        <w:tc>
          <w:tcPr>
            <w:tcW w:w="6944" w:type="dxa"/>
            <w:shd w:val="clear" w:color="auto" w:fill="auto"/>
          </w:tcPr>
          <w:p w:rsidR="00DA0FF6" w:rsidRPr="00DA0FF6" w:rsidRDefault="00DA0FF6" w:rsidP="00DA0FF6">
            <w:r w:rsidRPr="00DA0FF6">
              <w:t>Развитие гражданско-патриотического воспитания дошкольника через познавательную деятельность.</w:t>
            </w:r>
          </w:p>
          <w:p w:rsidR="00DA0FF6" w:rsidRPr="00DA0FF6" w:rsidRDefault="00DA0FF6" w:rsidP="00DA0FF6"/>
        </w:tc>
        <w:tc>
          <w:tcPr>
            <w:tcW w:w="2914" w:type="dxa"/>
            <w:shd w:val="clear" w:color="auto" w:fill="auto"/>
          </w:tcPr>
          <w:p w:rsidR="00DA0FF6" w:rsidRPr="00DA0FF6" w:rsidRDefault="00DA0FF6" w:rsidP="00DA0FF6">
            <w:pPr>
              <w:snapToGrid w:val="0"/>
              <w:rPr>
                <w:i/>
                <w:iCs/>
              </w:rPr>
            </w:pPr>
          </w:p>
          <w:p w:rsidR="00DA0FF6" w:rsidRPr="00DA0FF6" w:rsidRDefault="00DA0FF6" w:rsidP="00DA0FF6">
            <w:r w:rsidRPr="00DA0FF6">
              <w:rPr>
                <w:i/>
                <w:iCs/>
              </w:rPr>
              <w:t>Кошелева О.В.</w:t>
            </w:r>
          </w:p>
        </w:tc>
      </w:tr>
      <w:tr w:rsidR="00DA0FF6" w:rsidRPr="00DA0FF6" w:rsidTr="00C1124F">
        <w:trPr>
          <w:jc w:val="center"/>
        </w:trPr>
        <w:tc>
          <w:tcPr>
            <w:tcW w:w="6944" w:type="dxa"/>
            <w:shd w:val="clear" w:color="auto" w:fill="auto"/>
          </w:tcPr>
          <w:p w:rsidR="00DA0FF6" w:rsidRPr="00DA0FF6" w:rsidRDefault="00DA0FF6" w:rsidP="00DA0FF6">
            <w:r w:rsidRPr="00DA0FF6">
              <w:t xml:space="preserve">Использование нетрадиционной техники на занятиях по рисованию. </w:t>
            </w:r>
          </w:p>
          <w:p w:rsidR="00DA0FF6" w:rsidRPr="00DA0FF6" w:rsidRDefault="00DA0FF6" w:rsidP="00DA0FF6"/>
        </w:tc>
        <w:tc>
          <w:tcPr>
            <w:tcW w:w="2914" w:type="dxa"/>
            <w:shd w:val="clear" w:color="auto" w:fill="auto"/>
          </w:tcPr>
          <w:p w:rsidR="00DA0FF6" w:rsidRPr="00DA0FF6" w:rsidRDefault="00DA0FF6" w:rsidP="00DA0FF6">
            <w:proofErr w:type="spellStart"/>
            <w:r w:rsidRPr="00DA0FF6">
              <w:rPr>
                <w:i/>
                <w:iCs/>
              </w:rPr>
              <w:t>Кусенко</w:t>
            </w:r>
            <w:proofErr w:type="spellEnd"/>
            <w:r w:rsidRPr="00DA0FF6">
              <w:rPr>
                <w:i/>
                <w:iCs/>
              </w:rPr>
              <w:t xml:space="preserve"> Н.В.</w:t>
            </w:r>
          </w:p>
        </w:tc>
      </w:tr>
      <w:tr w:rsidR="00DA0FF6" w:rsidRPr="00DA0FF6" w:rsidTr="00C1124F">
        <w:trPr>
          <w:jc w:val="center"/>
        </w:trPr>
        <w:tc>
          <w:tcPr>
            <w:tcW w:w="6944" w:type="dxa"/>
            <w:shd w:val="clear" w:color="auto" w:fill="auto"/>
          </w:tcPr>
          <w:p w:rsidR="00DA0FF6" w:rsidRPr="00DA0FF6" w:rsidRDefault="00DA0FF6" w:rsidP="00DA0FF6">
            <w:proofErr w:type="gramStart"/>
            <w:r w:rsidRPr="00DA0FF6">
              <w:t>« Развитие</w:t>
            </w:r>
            <w:proofErr w:type="gramEnd"/>
            <w:r w:rsidRPr="00DA0FF6">
              <w:t xml:space="preserve"> ритмического слуха дошкольников через технологии Карла </w:t>
            </w:r>
            <w:proofErr w:type="spellStart"/>
            <w:r w:rsidRPr="00DA0FF6">
              <w:t>Орфа</w:t>
            </w:r>
            <w:proofErr w:type="spellEnd"/>
            <w:r w:rsidRPr="00DA0FF6">
              <w:t>»</w:t>
            </w:r>
          </w:p>
          <w:p w:rsidR="00DA0FF6" w:rsidRPr="00DA0FF6" w:rsidRDefault="00DA0FF6" w:rsidP="00DA0FF6"/>
        </w:tc>
        <w:tc>
          <w:tcPr>
            <w:tcW w:w="2914" w:type="dxa"/>
            <w:shd w:val="clear" w:color="auto" w:fill="auto"/>
          </w:tcPr>
          <w:p w:rsidR="00DA0FF6" w:rsidRPr="00DA0FF6" w:rsidRDefault="00DA0FF6" w:rsidP="00DA0FF6">
            <w:pPr>
              <w:rPr>
                <w:i/>
                <w:iCs/>
              </w:rPr>
            </w:pPr>
            <w:proofErr w:type="spellStart"/>
            <w:r w:rsidRPr="00DA0FF6">
              <w:rPr>
                <w:i/>
                <w:iCs/>
              </w:rPr>
              <w:t>Корнелюк</w:t>
            </w:r>
            <w:proofErr w:type="spellEnd"/>
            <w:r w:rsidRPr="00DA0FF6">
              <w:rPr>
                <w:i/>
                <w:iCs/>
              </w:rPr>
              <w:t xml:space="preserve"> Е.А.</w:t>
            </w:r>
          </w:p>
          <w:p w:rsidR="00DA0FF6" w:rsidRDefault="00DA0FF6" w:rsidP="00DA0FF6">
            <w:pPr>
              <w:rPr>
                <w:i/>
                <w:iCs/>
              </w:rPr>
            </w:pPr>
            <w:r w:rsidRPr="00DA0FF6">
              <w:rPr>
                <w:i/>
                <w:iCs/>
              </w:rPr>
              <w:t>/ музыкальный руководитель</w:t>
            </w:r>
          </w:p>
          <w:p w:rsidR="00DA0FF6" w:rsidRPr="00DA0FF6" w:rsidRDefault="00DA0FF6" w:rsidP="00DA0FF6"/>
        </w:tc>
      </w:tr>
      <w:tr w:rsidR="00DA0FF6" w:rsidRPr="00DA0FF6" w:rsidTr="00C1124F">
        <w:trPr>
          <w:jc w:val="center"/>
        </w:trPr>
        <w:tc>
          <w:tcPr>
            <w:tcW w:w="6944" w:type="dxa"/>
            <w:shd w:val="clear" w:color="auto" w:fill="auto"/>
          </w:tcPr>
          <w:p w:rsidR="00DA0FF6" w:rsidRPr="00DA0FF6" w:rsidRDefault="00DA0FF6" w:rsidP="00DA0FF6">
            <w:r w:rsidRPr="00DA0FF6">
              <w:t>Применение здоровье сберегающих технологий в работе с детьми дошкольного возраста.</w:t>
            </w:r>
          </w:p>
        </w:tc>
        <w:tc>
          <w:tcPr>
            <w:tcW w:w="2914" w:type="dxa"/>
            <w:shd w:val="clear" w:color="auto" w:fill="auto"/>
          </w:tcPr>
          <w:p w:rsidR="00DA0FF6" w:rsidRPr="00DA0FF6" w:rsidRDefault="00DA0FF6" w:rsidP="00DA0FF6">
            <w:pPr>
              <w:rPr>
                <w:i/>
                <w:iCs/>
              </w:rPr>
            </w:pPr>
            <w:proofErr w:type="spellStart"/>
            <w:r w:rsidRPr="00DA0FF6">
              <w:rPr>
                <w:i/>
                <w:iCs/>
              </w:rPr>
              <w:t>Леханова</w:t>
            </w:r>
            <w:proofErr w:type="spellEnd"/>
            <w:r w:rsidRPr="00DA0FF6">
              <w:rPr>
                <w:i/>
                <w:iCs/>
              </w:rPr>
              <w:t xml:space="preserve"> Н.В.</w:t>
            </w:r>
          </w:p>
          <w:p w:rsidR="00DA0FF6" w:rsidRDefault="00DA0FF6" w:rsidP="00DA0FF6">
            <w:pPr>
              <w:rPr>
                <w:i/>
                <w:iCs/>
              </w:rPr>
            </w:pPr>
            <w:r w:rsidRPr="00DA0FF6">
              <w:rPr>
                <w:i/>
                <w:iCs/>
              </w:rPr>
              <w:t xml:space="preserve"> / инструктор по физической культуре/</w:t>
            </w:r>
          </w:p>
          <w:p w:rsidR="00DA0FF6" w:rsidRPr="00DA0FF6" w:rsidRDefault="00DA0FF6" w:rsidP="00DA0FF6">
            <w:pPr>
              <w:rPr>
                <w:i/>
                <w:iCs/>
              </w:rPr>
            </w:pPr>
          </w:p>
        </w:tc>
      </w:tr>
      <w:tr w:rsidR="00DA0FF6" w:rsidRPr="00DA0FF6" w:rsidTr="00C1124F">
        <w:trPr>
          <w:jc w:val="center"/>
        </w:trPr>
        <w:tc>
          <w:tcPr>
            <w:tcW w:w="6944" w:type="dxa"/>
            <w:shd w:val="clear" w:color="auto" w:fill="auto"/>
          </w:tcPr>
          <w:p w:rsidR="00DA0FF6" w:rsidRPr="00DA0FF6" w:rsidRDefault="00DA0FF6" w:rsidP="00DA0FF6">
            <w:r w:rsidRPr="00DA0FF6">
              <w:rPr>
                <w:iCs/>
              </w:rPr>
              <w:t>Формирование элементарных математических представлений у дошкольников посредством дидактических игр.</w:t>
            </w:r>
          </w:p>
        </w:tc>
        <w:tc>
          <w:tcPr>
            <w:tcW w:w="2914" w:type="dxa"/>
            <w:shd w:val="clear" w:color="auto" w:fill="auto"/>
          </w:tcPr>
          <w:p w:rsidR="00DA0FF6" w:rsidRPr="00DA0FF6" w:rsidRDefault="00DA0FF6" w:rsidP="00DA0FF6">
            <w:proofErr w:type="spellStart"/>
            <w:r w:rsidRPr="00DA0FF6">
              <w:rPr>
                <w:i/>
                <w:iCs/>
              </w:rPr>
              <w:t>Сафиева</w:t>
            </w:r>
            <w:proofErr w:type="spellEnd"/>
            <w:r w:rsidRPr="00DA0FF6">
              <w:rPr>
                <w:i/>
                <w:iCs/>
              </w:rPr>
              <w:t xml:space="preserve"> Е.Н.</w:t>
            </w:r>
          </w:p>
        </w:tc>
      </w:tr>
    </w:tbl>
    <w:p w:rsidR="00D0443E" w:rsidRDefault="00D0443E"/>
    <w:sectPr w:rsidR="00D04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CE1"/>
    <w:rsid w:val="002422DB"/>
    <w:rsid w:val="00C07CE1"/>
    <w:rsid w:val="00C1124F"/>
    <w:rsid w:val="00D0443E"/>
    <w:rsid w:val="00DA0FF6"/>
    <w:rsid w:val="00DC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6CA0AD-8EC5-4729-A03D-F822555E1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2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22D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22DB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5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2023-09-28T11:51:00Z</cp:lastPrinted>
  <dcterms:created xsi:type="dcterms:W3CDTF">2023-09-28T11:50:00Z</dcterms:created>
  <dcterms:modified xsi:type="dcterms:W3CDTF">2023-10-02T09:03:00Z</dcterms:modified>
</cp:coreProperties>
</file>