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74606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06C8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Минобрнауки России от 14.05.2018 N 08-1184</w:t>
            </w:r>
            <w:r>
              <w:rPr>
                <w:sz w:val="48"/>
                <w:szCs w:val="48"/>
              </w:rPr>
              <w:br/>
              <w:t>"О направлении информации"</w:t>
            </w:r>
            <w:r>
              <w:rPr>
                <w:sz w:val="48"/>
                <w:szCs w:val="48"/>
              </w:rPr>
              <w:br/>
              <w:t>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</w:t>
            </w:r>
            <w:r>
              <w:rPr>
                <w:sz w:val="48"/>
                <w:szCs w:val="48"/>
              </w:rPr>
              <w:t>ганов, осуществляющих управление в сфере образования, информации о безопасном поведении и использовании сети "Интернет")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06C8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</w:t>
            </w:r>
            <w:r>
              <w:rPr>
                <w:sz w:val="28"/>
                <w:szCs w:val="28"/>
              </w:rPr>
              <w:t>ранения: 17.07.2018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06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06C81">
      <w:pPr>
        <w:pStyle w:val="ConsPlusNormal"/>
        <w:jc w:val="both"/>
        <w:outlineLvl w:val="0"/>
      </w:pPr>
    </w:p>
    <w:p w:rsidR="00000000" w:rsidRDefault="00206C81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206C81">
      <w:pPr>
        <w:pStyle w:val="ConsPlusTitle"/>
        <w:jc w:val="both"/>
      </w:pPr>
    </w:p>
    <w:p w:rsidR="00000000" w:rsidRDefault="00206C81">
      <w:pPr>
        <w:pStyle w:val="ConsPlusTitle"/>
        <w:jc w:val="center"/>
      </w:pPr>
      <w:r>
        <w:t>ДЕПАРТАМЕНТ ГОСУДАРСТВЕННОЙ ПОЛИТИКИ В СФЕРЕ</w:t>
      </w:r>
    </w:p>
    <w:p w:rsidR="00000000" w:rsidRDefault="00206C81">
      <w:pPr>
        <w:pStyle w:val="ConsPlusTitle"/>
        <w:jc w:val="center"/>
      </w:pPr>
      <w:r>
        <w:t>ОБЩЕГО ОБРАЗОВАНИЯ</w:t>
      </w:r>
    </w:p>
    <w:p w:rsidR="00000000" w:rsidRDefault="00206C81">
      <w:pPr>
        <w:pStyle w:val="ConsPlusTitle"/>
        <w:jc w:val="both"/>
      </w:pPr>
    </w:p>
    <w:p w:rsidR="00000000" w:rsidRDefault="00206C81">
      <w:pPr>
        <w:pStyle w:val="ConsPlusTitle"/>
        <w:jc w:val="center"/>
      </w:pPr>
      <w:r>
        <w:t>ПИСЬМО</w:t>
      </w:r>
    </w:p>
    <w:p w:rsidR="00000000" w:rsidRDefault="00206C81">
      <w:pPr>
        <w:pStyle w:val="ConsPlusTitle"/>
        <w:jc w:val="center"/>
      </w:pPr>
      <w:r>
        <w:t>от 14 мая 2018 г. N 08-1184</w:t>
      </w:r>
    </w:p>
    <w:p w:rsidR="00000000" w:rsidRDefault="00206C81">
      <w:pPr>
        <w:pStyle w:val="ConsPlusTitle"/>
        <w:jc w:val="both"/>
      </w:pPr>
    </w:p>
    <w:p w:rsidR="00000000" w:rsidRDefault="00206C81">
      <w:pPr>
        <w:pStyle w:val="ConsPlusTitle"/>
        <w:jc w:val="center"/>
      </w:pPr>
      <w:r>
        <w:t>О НАПРАВЛЕНИИ ИНФОРМАЦИИ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</w:t>
      </w:r>
      <w:hyperlink w:anchor="Par22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о размещении на информационных стендах, официальных интернет-сайтах и </w:t>
      </w:r>
      <w:r>
        <w:t>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right"/>
      </w:pPr>
      <w:r>
        <w:t>Директор Департамента</w:t>
      </w:r>
    </w:p>
    <w:p w:rsidR="00000000" w:rsidRDefault="00206C81">
      <w:pPr>
        <w:pStyle w:val="ConsPlusNormal"/>
        <w:jc w:val="right"/>
      </w:pPr>
      <w:r>
        <w:t>А.Е.ПЕТРОВ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right"/>
        <w:outlineLvl w:val="0"/>
      </w:pPr>
      <w:r>
        <w:t>Приложение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</w:pPr>
      <w:bookmarkStart w:id="1" w:name="Par22"/>
      <w:bookmarkEnd w:id="1"/>
      <w:r>
        <w:t>МЕТОДИЧ</w:t>
      </w:r>
      <w:r>
        <w:t>ЕСКИЕ РЕКОМЕНДАЦИИ</w:t>
      </w:r>
    </w:p>
    <w:p w:rsidR="00000000" w:rsidRDefault="00206C81">
      <w:pPr>
        <w:pStyle w:val="ConsPlusTitle"/>
        <w:jc w:val="center"/>
      </w:pPr>
      <w:r>
        <w:t>О РАЗМЕЩЕНИИ НА ИНФОРМАЦИОННЫХ СТЕНДАХ, ОФИЦИАЛЬНЫХ</w:t>
      </w:r>
    </w:p>
    <w:p w:rsidR="00000000" w:rsidRDefault="00206C81">
      <w:pPr>
        <w:pStyle w:val="ConsPlusTitle"/>
        <w:jc w:val="center"/>
      </w:pPr>
      <w:r>
        <w:t>ИНТЕРНЕТ-САЙТАХ И ДРУГИХ ИНФОРМАЦИОННЫХ РЕСУРСАХ</w:t>
      </w:r>
    </w:p>
    <w:p w:rsidR="00000000" w:rsidRDefault="00206C81">
      <w:pPr>
        <w:pStyle w:val="ConsPlusTitle"/>
        <w:jc w:val="center"/>
      </w:pPr>
      <w:r>
        <w:t>ОБЩЕОБРАЗОВАТЕЛЬНЫХ ОРГАНИЗАЦИЙ И ОРГАНОВ, ОСУЩЕСТВЛЯЮЩИХ</w:t>
      </w:r>
    </w:p>
    <w:p w:rsidR="00000000" w:rsidRDefault="00206C81">
      <w:pPr>
        <w:pStyle w:val="ConsPlusTitle"/>
        <w:jc w:val="center"/>
      </w:pPr>
      <w:r>
        <w:t>УПРАВЛЕНИЕ В СФЕРЕ ОБРАЗОВАНИЯ, ИНФОРМАЦИИ О БЕЗОПАСНОМ</w:t>
      </w:r>
    </w:p>
    <w:p w:rsidR="00000000" w:rsidRDefault="00206C81">
      <w:pPr>
        <w:pStyle w:val="ConsPlusTitle"/>
        <w:jc w:val="center"/>
      </w:pPr>
      <w:r>
        <w:t>ПОВЕДЕНИИ И ИСПОЛЬЗОВА</w:t>
      </w:r>
      <w:r>
        <w:t>НИИ СЕТИ "ИНТЕРНЕТ"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простр</w:t>
      </w:r>
      <w:r>
        <w:t>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</w:t>
      </w:r>
      <w:r>
        <w:t>вляющих управление в сфере образования, информации о безопасном поведении и использовании сети "Интернет" (далее - методические рекомендации).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Методические рекомендации направлены на качественное повышение уровня информационной деятельности общеобразовател</w:t>
      </w:r>
      <w:r>
        <w:t xml:space="preserve">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</w:t>
      </w:r>
      <w:hyperlink r:id="rId8" w:tooltip="Федеральный закон от 27.07.2006 N 149-ФЗ (ред. от 29.06.2018) &quot;Об информации, информационных технологиях и о защите информации&quot; (с изм. и доп., вступ. в силу с 30.06.2018){КонсультантПлюс}" w:history="1">
        <w:r>
          <w:rPr>
            <w:color w:val="0000FF"/>
          </w:rPr>
          <w:t>инфор</w:t>
        </w:r>
        <w:r>
          <w:rPr>
            <w:color w:val="0000FF"/>
          </w:rPr>
          <w:t>мационной безопасности</w:t>
        </w:r>
      </w:hyperlink>
      <w:r>
        <w:t>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</w:t>
      </w:r>
      <w:r>
        <w:t>их отсутствия с учетом лучших практик и рекомендаций.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В рамках методических рекомендаций рассматриваются следующие инструменты: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информационные стенды;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официальные интернет-ресурсы;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lastRenderedPageBreak/>
        <w:t>3. средства массовой информации (школьные газеты, педагогические издания и другие).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  <w:outlineLvl w:val="1"/>
      </w:pPr>
      <w:r>
        <w:t>Информационные стенды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</w:t>
      </w:r>
      <w:r>
        <w:t>ля выхода в сеть "Интернет",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В </w:t>
      </w:r>
      <w:hyperlink w:anchor="Par90" w:tooltip="ПАМЯТКА" w:history="1">
        <w:r>
          <w:rPr>
            <w:color w:val="0000FF"/>
          </w:rPr>
          <w:t>приложении N 1</w:t>
        </w:r>
      </w:hyperlink>
      <w:r>
        <w:t xml:space="preserve"> к методическим рекомендациям представлен образ</w:t>
      </w:r>
      <w:r>
        <w:t>ец памятки для размещения на информационных стендах.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  <w:outlineLvl w:val="1"/>
      </w:pPr>
      <w:r>
        <w:t>Средства массовой информации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</w:t>
      </w:r>
      <w:r>
        <w:t xml:space="preserve"> аспектам информационной безопасности, а также различные памятки общего характера.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</w:t>
      </w:r>
      <w:r>
        <w:t xml:space="preserve">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</w:t>
      </w:r>
      <w:r>
        <w:t>данной сфере.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В ходе проведения Единого урока по безопасности в сети "Интернет" рекомендуется обеспечить выпуск тематического выпуска средства массовой информации либо серии публикаций, среди которых рассмотреть организованные мероприятия для обучающихся, </w:t>
      </w:r>
      <w:r>
        <w:t>их родителей (законных представителей) и педагогической общественности.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  <w:outlineLvl w:val="1"/>
      </w:pPr>
      <w:r>
        <w:t>Официальные Интернет-ресурсы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</w:t>
      </w:r>
      <w:r>
        <w:t>раздела "Информационная безопасность", в рамках которого предусмотреть размещение следующей информации:</w:t>
      </w:r>
    </w:p>
    <w:p w:rsidR="00000000" w:rsidRDefault="00206C81">
      <w:pPr>
        <w:pStyle w:val="ConsPlusNormal"/>
        <w:jc w:val="both"/>
      </w:pPr>
    </w:p>
    <w:tbl>
      <w:tblPr>
        <w:tblW w:w="0" w:type="auto"/>
        <w:tblInd w:w="-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11"/>
        <w:gridCol w:w="2381"/>
        <w:gridCol w:w="3969"/>
      </w:tblGrid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  <w:jc w:val="center"/>
            </w:pPr>
            <w:r>
              <w:t>Раздел/подраздел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  <w:jc w:val="center"/>
            </w:pPr>
            <w:r>
              <w:t>Формат представления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  <w:jc w:val="center"/>
            </w:pPr>
            <w:r>
              <w:t>Содержание материалов</w:t>
            </w:r>
          </w:p>
        </w:tc>
      </w:tr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Размещаются копии документов, т.е. сканированный вариант документа, соответствующий требованиям к параметрам сканирования. Размещаются до</w:t>
            </w:r>
            <w:r>
              <w:t>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Нормативное регулирование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Публикуются актуальные сведения о федер</w:t>
            </w:r>
            <w:r>
              <w:t>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</w:t>
            </w:r>
            <w:r>
              <w:t xml:space="preserve"> органов государственной власти.</w:t>
            </w:r>
          </w:p>
        </w:tc>
      </w:tr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Педагогическим работникам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Текст на странице сайта</w:t>
            </w:r>
          </w:p>
          <w:p w:rsidR="00000000" w:rsidRDefault="00206C81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</w:t>
            </w:r>
            <w:r>
              <w:t>онной грамотности педагогических работников.</w:t>
            </w:r>
          </w:p>
        </w:tc>
      </w:tr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Обучающимся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 xml:space="preserve">Размещается информационная памятка </w:t>
            </w:r>
            <w:hyperlink w:anchor="Par120" w:tooltip="ИНФОРМАЦИОННАЯ ПАМЯТКА" w:history="1">
              <w:r>
                <w:rPr>
                  <w:color w:val="0000FF"/>
                </w:rPr>
                <w:t>(приложение N 2)</w:t>
              </w:r>
            </w:hyperlink>
            <w:r>
              <w:t xml:space="preserve"> и указывается информация о мероприятиях, проектах и программах, напр</w:t>
            </w:r>
            <w:r>
              <w:t>авленных на повышение информационной грамотности обучающихся.</w:t>
            </w:r>
          </w:p>
        </w:tc>
      </w:tr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Родителям (законным представителям) обучающихся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 xml:space="preserve">Размещается информационная памятка </w:t>
            </w:r>
            <w:hyperlink w:anchor="Par272" w:tooltip="ПАМЯТКА ДЛЯ РОДИТЕЛЕЙ ОБ ИНФОРМАЦИОННОЙ БЕЗОПАСНОСТИ ДЕТЕЙ" w:history="1">
              <w:r>
                <w:rPr>
                  <w:color w:val="0000FF"/>
                </w:rPr>
                <w:t>(приложение N 3)</w:t>
              </w:r>
            </w:hyperlink>
            <w:r>
              <w:t>.</w:t>
            </w:r>
          </w:p>
        </w:tc>
      </w:tr>
      <w:tr w:rsidR="00000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Детские безопасные сайты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6C81">
            <w:pPr>
              <w:pStyle w:val="ConsPlusNormal"/>
            </w:pPr>
            <w:r>
              <w:t xml:space="preserve">Размещается информация о рекомендуемых к использованию в учебном процессе безопасных сайтах, баннеры безопасных детских </w:t>
            </w:r>
            <w:r>
              <w:t>сайтов.</w:t>
            </w:r>
          </w:p>
        </w:tc>
      </w:tr>
    </w:tbl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</w:t>
      </w:r>
      <w:r>
        <w:t xml:space="preserve"> размещение следующей информации: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right"/>
        <w:outlineLvl w:val="1"/>
      </w:pPr>
      <w:r>
        <w:t>Приложение N 1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</w:pPr>
      <w:bookmarkStart w:id="2" w:name="Par90"/>
      <w:bookmarkEnd w:id="2"/>
      <w:r>
        <w:t>ПАМЯТКА</w:t>
      </w:r>
    </w:p>
    <w:p w:rsidR="00000000" w:rsidRDefault="00206C81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НЕЛЬЗЯ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Грубить, придираться, оказ</w:t>
      </w:r>
      <w:r>
        <w:t>ывать давление - вести себя невежливо и агрессивно;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Не встречайся с Интернет-знакомыми в реальной жизни - посоветуйся со взрослым, которому доверяешь.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ОСТОРОЖН</w:t>
      </w:r>
      <w:r>
        <w:t>О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Незаконное копирование файлов в Интернете - воровство;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Всегда р</w:t>
      </w:r>
      <w:r>
        <w:t>ассказывай взрослым о проблемах в сети - они всегда помогут;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Используй настройки безопасности и приватности, чтобы не потерять свои аккаунты в соцсетях и других порталах.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МОЖНО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Уважай других пользователей;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2. Пользуешься Интернет-источником - делай </w:t>
      </w:r>
      <w:r>
        <w:t>ссылку на него;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Открывай только те ссылки, в которых уверен;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Пройди обучение на сайте "Сетевичок" и получи паспорт цифрового гражданина!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right"/>
        <w:outlineLvl w:val="1"/>
      </w:pPr>
      <w:r>
        <w:t>Приложение N 2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</w:pPr>
      <w:bookmarkStart w:id="3" w:name="Par120"/>
      <w:bookmarkEnd w:id="3"/>
      <w:r>
        <w:t>ИНФОРМАЦИОННАЯ ПАМЯТКА</w:t>
      </w:r>
    </w:p>
    <w:p w:rsidR="00000000" w:rsidRDefault="00206C81">
      <w:pPr>
        <w:pStyle w:val="ConsPlusTitle"/>
        <w:jc w:val="center"/>
      </w:pPr>
      <w:r>
        <w:t>ДЛЯ ОБУЧАЮЩИХСЯ ДЛЯ РАЗМЕЩЕНИЯ</w:t>
      </w:r>
    </w:p>
    <w:p w:rsidR="00000000" w:rsidRDefault="00206C81">
      <w:pPr>
        <w:pStyle w:val="ConsPlusTitle"/>
        <w:jc w:val="center"/>
      </w:pPr>
      <w:r>
        <w:t>НА ОФИЦИАЛЬНЫХ ИНТЕРНЕТ-РЕСУРСАХ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</w:t>
      </w:r>
      <w:r>
        <w:t>ожностей, интернет несет и проблемы. Эта памятка должна помочь тебе безопасно находиться в сети.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Компьютерные вирусы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</w:t>
      </w:r>
      <w:r>
        <w:t xml:space="preserve">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</w:t>
      </w:r>
      <w:r>
        <w:t>большинстве случаев распространяются вирусы через интернет.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2. Постоянно устанавливай пачти (цифровые заплатки, </w:t>
      </w:r>
      <w:r>
        <w:t>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Работай на своем ко</w:t>
      </w:r>
      <w:r>
        <w:t>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</w:t>
      </w:r>
      <w:r>
        <w:t>м баз;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</w:t>
      </w:r>
      <w:r>
        <w:t>очников. Даже те файлы, которые прислал твой знакомый. Лучше уточни у него, отправлял ли он тебе их.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Сети WI-FI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Wi-Fi - это не вид передачи данных, не технология, а всего лишь бренд, марка. Еще в 1991 году нидерландская компания зарегистрировала бренд "W</w:t>
      </w:r>
      <w:r>
        <w:t>ECA", что обозначало словосочетание "Wireless Fidelity", который переводится как "беспроводная точность".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</w:t>
      </w:r>
      <w:r>
        <w:t>андарт высшей звуковой техники Hi-Fi, что в переводе означает "высокая точность".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</w:t>
      </w:r>
      <w:r>
        <w:t>тся безопасными.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Советы по безопасности работы в общедоступных сетях Wi-fi: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Используй и обновляй антивирусные программы и брандмауер. Тем самым ты обезопасишь себя от закачки виру</w:t>
      </w:r>
      <w:r>
        <w:t>са на твое устройство;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Не используй публичный</w:t>
      </w:r>
      <w:r>
        <w:t xml:space="preserve"> WI-FI для передачи личных данных, например для выхода в социальные сети или в электронную почту;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Используй только защищенное соединение через HTTPS, а не HTTP, т.е. при наборе веб-адреса вводи именно "https://";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</w:t>
      </w:r>
      <w:r>
        <w:t>"Подключение к Wi-Fi автоматически". Не допускай автоматического подключения устройства к сетям Wi-Fi без твоего согласия.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Социальные сети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Социальные сети активно входят в нашу жизнь, многие люди работают и живут там постоянно, а в Facebook уже зарегистр</w:t>
      </w:r>
      <w:r>
        <w:t>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</w:t>
      </w:r>
      <w:r>
        <w:t>сновные советы по безопасности в социальных сетях: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</w:t>
      </w:r>
      <w:r>
        <w:t>. Злоумышленники могут использовать даже информацию о том, как ты и твои родители планируете провести каникулы;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</w:t>
      </w:r>
      <w:r>
        <w:t xml:space="preserve"> прежде чем что-то опубликовать, написать и загрузить;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</w:t>
      </w:r>
      <w:r>
        <w:t>е ты изображен на местности, по которой можно определить твое местоположение;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Для социальной сети, почты и других са</w:t>
      </w:r>
      <w:r>
        <w:t>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Электронные деньги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</w:t>
      </w:r>
      <w:r>
        <w:t>ые хотят получить эти деньги.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В России же они функционируют и о них уже прописано в законе, где их разделяют на несколько вид</w:t>
      </w:r>
      <w:r>
        <w:t>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Также следует различать электронные фиатные ден</w:t>
      </w:r>
      <w:r>
        <w:t>ьги (равны государственным валютам) и электронные нефиатные деньги (не равны государственным валютам).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Используй одноразовые пароли. После пере</w:t>
      </w:r>
      <w:r>
        <w:t>хода на усиленную авторизацию тебе уже не будет угрожать опасность кражи или перехвата платежного пароля;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</w:t>
      </w:r>
      <w:r>
        <w:t>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Электронная почта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Электронная почта - это т</w:t>
      </w:r>
      <w:r>
        <w:t>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</w:t>
      </w:r>
      <w:r>
        <w:t>, имеется возможность передавать файлы.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</w:t>
      </w:r>
      <w:r>
        <w:t xml:space="preserve"> в рейтинге;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Выбери сложный</w:t>
      </w:r>
      <w:r>
        <w:t xml:space="preserve"> пароль. Для каждого почтового ящика должен быть свой надежный, устойчивый к взлому пароль;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</w:t>
      </w:r>
      <w:r>
        <w:t>атами, которым ты доверяешь. Это электронный адрес не надо использовать при регистрации на форумах и сайтах;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8. По</w:t>
      </w:r>
      <w:r>
        <w:t>сле окончания работы на почтовом сервисе перед закрытием вкладки с сайтом не забудь нажать на "Выйти".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Кибербуллинг или виртуальное издевательство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Кибербуллинг - преследование сообщениями, содержащими оскорбления, агрессию, запугивание; хулиганство; соци</w:t>
      </w:r>
      <w:r>
        <w:t>альное бойкотирование с помощью различных интернет-сервисов.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по борьбе с кибербуллингом: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</w:t>
      </w:r>
      <w:r>
        <w:t>твечать оскорблениями на оскорбления, то только еще больше разожжешь конфликт;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Управляй своей киберрепутацией;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Анонимность в сети мнимая. Существуют способы выяснить, кто стоит за анонимным аккаунтом;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Игнорируй единичный негатив. Одноразовые оскорбительные сообщ</w:t>
      </w:r>
      <w:r>
        <w:t>ения лучше игнорировать. Обычно агрессия прекращается на начальной стадии;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8. Если ты свидетель кибербу</w:t>
      </w:r>
      <w:r>
        <w:t>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Мобильный телефон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Современные </w:t>
      </w:r>
      <w:r>
        <w:t>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</w:t>
      </w:r>
      <w:r>
        <w:t>вно, как для ПК, то же самое касается и мобильных приложений.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Далеко не все производители вып</w:t>
      </w:r>
      <w:r>
        <w:t>ускают обновления, закрывающие критические уязвимости для своих устройств.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</w:t>
      </w:r>
      <w:r>
        <w:t>рыты какие-то платные услуги;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Не загружа</w:t>
      </w:r>
      <w:r>
        <w:t>й приложения от неизвестного источника, ведь они могут содержать вредоносное программное обеспечение;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После того как ты выйдешь с сайта, где вводил личную информацию, зайди в настройки браузера и удали cookies;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</w:t>
      </w:r>
      <w:r>
        <w:t>ктивированы на твоем номере;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Bluetooth должен быть выключен, когда ты им не пользуешься. Не забывай иногда проверять это.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Online игры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Современные онлайн-игры - это кра</w:t>
      </w:r>
      <w:r>
        <w:t>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</w:t>
      </w:r>
      <w:r>
        <w:t>мент или приобретают какие-то опции.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по безопасности твоего игрового аккаунта: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1. Если другой игрок ведет себя плохо или создает </w:t>
      </w:r>
      <w:r>
        <w:t>тебе неприятности, заблокируй его в списке игроков;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Не указывай личную информацию в профайле игры;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Уважай других участник</w:t>
      </w:r>
      <w:r>
        <w:t>ов по игре;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Не устанавливай неофициальные патчи и моды;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Фишинг или кража личных данных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Обычной кражей денег и док</w:t>
      </w:r>
      <w:r>
        <w:t>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Так появилась новая угроза: интернет-мошенничества или фишинг, главная цель которого состоит в получ</w:t>
      </w:r>
      <w:r>
        <w:t>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по борьбе с фишингом: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Следи за своим аккаунтом. Если ты подозреваешь, что тв</w:t>
      </w:r>
      <w:r>
        <w:t>оя анкета была взломана, то необходимо заблокировать ее и сообщить администраторам ресурса об этом как можно скорее;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Используй безопасные веб-сайты, в том числе, интернет-магазинов и поисковых систем;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</w:t>
      </w:r>
      <w:r>
        <w:t xml:space="preserve"> если тебя взломают, то злоумышленники получат доступ только к одному твоему профилю в сети, а не ко всем;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</w:t>
      </w:r>
      <w:r>
        <w:t>воего имени будет рассылаться спам и ссылки на фишинговые сайты;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7. Не открывай файлы и другие вложения в письмах, даже если они пришли от твоих друзей. Лучше </w:t>
      </w:r>
      <w:r>
        <w:t>уточни у них, отправляли ли они тебе эти файлы.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Цифровая репутация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</w:t>
      </w:r>
      <w:r>
        <w:t>ни. "Цифровая репутация" - это твой имидж, который формируется из информации о тебе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</w:t>
      </w:r>
      <w:r>
        <w:t>же не сможешь догадаться о том, что фотография, размещенная 5 лет назад, стала причиной отказа принять тебя на работу.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</w:t>
      </w:r>
      <w:r>
        <w:t>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</w:t>
      </w:r>
      <w:r>
        <w:t xml:space="preserve"> вред. Это может быть кто угодно.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Основные советы по защите цифровой репутации: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</w:t>
      </w:r>
      <w:r>
        <w:t>жимого, сделай его только "для друзей";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Авторское право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</w:t>
      </w:r>
      <w:r>
        <w:t>ание многими возможностями цифрового мира требует соблюдения прав на интеллектуальную собственность.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</w:t>
      </w:r>
      <w:r>
        <w:t xml:space="preserve"> на продукты и услуги, и заканчивая книгами, фотографиями, кинофильмами и музыкальными произведениями.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</w:t>
      </w:r>
      <w:r>
        <w:t>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</w:t>
      </w:r>
      <w:r>
        <w:t>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Использование "пиратского" программного обеспечения может привести к многим рискам: от потери данных</w:t>
      </w:r>
      <w:r>
        <w:t xml:space="preserve">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О портале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Сетевичок.рф - твой главный советчик в сети. Здесь </w:t>
      </w:r>
      <w:r>
        <w:t>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right"/>
        <w:outlineLvl w:val="1"/>
      </w:pPr>
      <w:r>
        <w:t>Приложение N 3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center"/>
      </w:pPr>
      <w:bookmarkStart w:id="4" w:name="Par272"/>
      <w:bookmarkEnd w:id="4"/>
      <w:r>
        <w:t>ПАМЯТКА ДЛЯ РОДИТЕЛЕЙ ОБ ИНФОРМАЦИОННОЙ БЕЗОПАСНОСТИ ДЕТЕЙ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Определение термина "информационная безопасность детей" содержится в Федеральном </w:t>
      </w:r>
      <w:hyperlink r:id="rId9" w:tooltip="Федеральный закон от 29.12.2010 N 436-ФЗ (ред. от 01.05.2017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законе</w:t>
        </w:r>
      </w:hyperlink>
      <w:r>
        <w:t xml:space="preserve"> N 436-ФЗ "О защите детей от информации, причиняющей вред их здоровью и развити</w:t>
      </w:r>
      <w:r>
        <w:t>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</w:t>
      </w:r>
      <w:r>
        <w:t>ием информацией вреда их здоровью и (или) физическому, психическому, духовному, нравственному развитию.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В силу Федерального </w:t>
      </w:r>
      <w:hyperlink r:id="rId10" w:tooltip="Федеральный закон от 29.12.2010 N 436-ФЗ (ред. от 01.05.2017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закона</w:t>
        </w:r>
      </w:hyperlink>
      <w:r>
        <w:t xml:space="preserve"> N 436-ФЗ информацией, причиняющей вред здоровью и (или) развитию детей, является: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информация</w:t>
      </w:r>
      <w:r>
        <w:t>, запрещенная для распространения среди детей;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информация, распространение которой ограничено среди детей определенных возрастных категорий.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К информации, запрещенной для распространения среди детей, относится: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информация, побуждающая детей к сове</w:t>
      </w:r>
      <w:r>
        <w:t>ршению действий, представляющих угрозу их жизни и (или) здоровью, в т.ч. причинению вреда своему здоровью, самоубийству;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способность вызвать у детей желание употребить наркотические средства, психотропные и (или) одурманивающие вещества, табачные издели</w:t>
      </w:r>
      <w:r>
        <w:t>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обосновывающая или оправдывающая допустимость насилия и (или) ж</w:t>
      </w:r>
      <w:r>
        <w:t>естокости либо побуждающая осуществлять насильственные действия по отношению к людям и животным;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отрицающая семейные ценности и формирующая неуважение к родителям и (или) другим членам семьи;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8. оправдывающая противоправное поведение;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9. содержащая неце</w:t>
      </w:r>
      <w:r>
        <w:t>нзурную брань;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10. содержащая информацию порнографического характера.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К информации, распространение которой ограничено среди детей определенного возраста, относится: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информация, представляемая в виде изображения или описания жестокости, физического и (и</w:t>
      </w:r>
      <w:r>
        <w:t>ли) психического насилия, преступления или иного антиобщественного действия;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</w:t>
      </w:r>
      <w:r>
        <w:t>, самоубийства, несчастного случая, аварии или катастрофы и (или) их последствий;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представляемая в виде изображения или описания половых отношений между мужчиной и женщиной;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содержащая бранные слова и выражения, не относящиеся к нецензурной брани.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С </w:t>
      </w:r>
      <w:r>
        <w:t>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Общие правила для родителей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1. Независимо от возраста ребенка используйте про</w:t>
      </w:r>
      <w:r>
        <w:t>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Если Ваш ребенок имеет аккаунт на одном из социальных сервисов (LiveJournal, blogs.mail.ru, vk</w:t>
      </w:r>
      <w:r>
        <w:t>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</w:t>
      </w:r>
      <w:r>
        <w:t>тового телефона Вашего ребенка или Ваш домашний адрес)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</w:t>
      </w:r>
      <w:r>
        <w:t>ах, а также могут начать использовать Интернет вне дома и школы).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Возраст от 7 до 8 лет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В Интернете ребенок старается по</w:t>
      </w:r>
      <w:r>
        <w:t>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т.е. Родительский ко</w:t>
      </w:r>
      <w:r>
        <w:t>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</w:t>
      </w:r>
      <w:r>
        <w:t xml:space="preserve">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Советы по безопасности в сети Интернет для </w:t>
      </w:r>
      <w:r>
        <w:t>детей 7 - 8 лет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Создайте список домашних правил посещения Интернета при участии детей и требуйте его выполнения.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2. Требуйте от Вашего ребенка соблюдения временных норм нахождения за компьютером. Покажите ребенку, что Вы наблюдаете за ним не потому что </w:t>
      </w:r>
      <w:r>
        <w:t>Вам это хочется, а потому что Вы беспокоитесь о его безопасности и всегда готовы ему помочь.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Компьютер с подключением к Интернету должен находиться в общей комнате под присмотром родителей.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Используйте специальные детские поисковые машины.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Использ</w:t>
      </w:r>
      <w:r>
        <w:t>уйте средства блокирования нежелательного контента как дополнение к стандартному Родительскому контролю.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Создайте семейный электронный ящик, чтобы не позволить детям иметь собственные адреса.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Блокируйте доступ к сайтам с бесплатными почтовыми ящиками</w:t>
      </w:r>
      <w:r>
        <w:t xml:space="preserve"> с помощью соответствующего программного обеспечения.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9. Научите детей не загружать файлы, программы или </w:t>
      </w:r>
      <w:r>
        <w:t>музыку без вашего согласия.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10. Не разрешайте детям использовать службы мгновенного обмена сообщениями.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11. В "белый" список сайтов, разрешенных для посещения, вносите только сайты с хорошей репутацией.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12. Не забывайте беседовать с детьми об их друзьях в </w:t>
      </w:r>
      <w:r>
        <w:t>Интернете, как если бы речь шла о друзьях в реальной жизни.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14. Приучите Вашего ребенка сообщать вам о любых угрозах и</w:t>
      </w:r>
      <w:r>
        <w:t>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Возраст детей от 9 до 12 лет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</w:t>
      </w:r>
      <w:r>
        <w:t>при помощи средств Родительского контроля.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Советы по безопасности для детей от 9 до 12 лет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Создайте список домашних правил посещения Интернет при участии детей и требуйте его выполнения.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Требуйте от Вашего ребенка соблюдения норм нахождения за компь</w:t>
      </w:r>
      <w:r>
        <w:t>ютером.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Компьютер с подключением в Интернет должен находиться в общей комнате под присмотром родителей.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Испо</w:t>
      </w:r>
      <w:r>
        <w:t>льзуйте средства блокирования нежелательного контента как дополнение к стандартному Родительскому контролю.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Не забывайте принимать непосредственное участие в жизни ребенка, беседовать с детьми об их друзьях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7. Настаивайте, чтобы дети никогд</w:t>
      </w:r>
      <w:r>
        <w:t>а не соглашались на личные встречи с друзьями по Интернету.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8. Позволяйте детям заходить только на сайты из "белого" списка, который создайте вместе с ними.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9. Приучите детей никогда не выдавать личную информацию средствами электронной почты, чатов, систем</w:t>
      </w:r>
      <w:r>
        <w:t xml:space="preserve"> мгновенного обмена сообщениями, регистрационных форм, личных профилей и при регистрации на конкурсы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10. Приучите детей не загружать программы без Вашего разрешения. Объясните им, что они могут случайно загрузить вирусы или другое нежелательно</w:t>
      </w:r>
      <w:r>
        <w:t>е программное обеспечение.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11. Создайте Вашему ребенку ограниченную учетную запись для работы на компьютере.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</w:t>
      </w:r>
      <w:r>
        <w:t>ассказали вам о своих тревогах и опасениях.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13. Расскажите детям о порнографии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15. Объясните детям, </w:t>
      </w:r>
      <w:r>
        <w:t>что нельзя использовать сеть для хулиганства, распространения сплетен или угроз.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Title"/>
        <w:jc w:val="both"/>
        <w:outlineLvl w:val="2"/>
      </w:pPr>
      <w:r>
        <w:t>Возраст детей от 13 до 17 лет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</w:t>
      </w:r>
      <w:r>
        <w:t>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</w:t>
      </w:r>
      <w:r>
        <w:t>твам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</w:t>
      </w:r>
      <w:r>
        <w:t>тивно участвовать в общении ребенка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</w:t>
      </w:r>
      <w:r>
        <w:t>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ind w:firstLine="540"/>
        <w:jc w:val="both"/>
      </w:pPr>
      <w:r>
        <w:t>Советы по безопасности в этом возрасте от 13 до 17 лет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</w:t>
      </w:r>
      <w:r>
        <w:t>е в чатах).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2. Компьютер с подключением к сети Интернет должен находиться в общей комнате.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</w:t>
      </w:r>
      <w:r>
        <w:t>с которыми дети общаются посредством служб мгновенного обмена сообщениями, чтобы убедиться, что эти люди им знакомы.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5. Необходимо знать, как</w:t>
      </w:r>
      <w:r>
        <w:t>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6. Настаивайте на том, чтобы дети никогда не встречались лично с друзьями из сети Интернет.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 xml:space="preserve">7. Приучите детей не выдавать </w:t>
      </w:r>
      <w:r>
        <w:t>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8. Приучите детей не загружать программы без Вашего разрешения. Объясните им</w:t>
      </w:r>
      <w:r>
        <w:t>, что они могут случайно загрузить вирусы или другое нежелательное программное обеспечение.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</w:t>
      </w:r>
      <w:r>
        <w:t>воих угрозах или тревогах. Похвалите их и посоветуйте подойти еще раз в подобных случаях.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</w:t>
      </w:r>
      <w:r>
        <w:t>твечать на нежелательные письма и использовать специальные почтовые фильтры.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11. Приучите себя знакомиться с сайтами, которые посещают подростки.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12. Научите детей уважать других в интернете. Убедитесь, что они знают о том, что правила хорошего поведения д</w:t>
      </w:r>
      <w:r>
        <w:t>ействуют везде - даже в виртуальном мире.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14. Обсудите с подростками проблемы сетевых азартных игр и их возможный риск. Напо</w:t>
      </w:r>
      <w:r>
        <w:t>мните, что дети не могут играть в эти игры согласно закону.</w:t>
      </w:r>
    </w:p>
    <w:p w:rsidR="00000000" w:rsidRDefault="00206C81">
      <w:pPr>
        <w:pStyle w:val="ConsPlusNormal"/>
        <w:spacing w:before="200"/>
        <w:ind w:firstLine="540"/>
        <w:jc w:val="both"/>
      </w:pPr>
      <w: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000000" w:rsidRDefault="00206C81">
      <w:pPr>
        <w:pStyle w:val="ConsPlusNormal"/>
        <w:jc w:val="both"/>
      </w:pPr>
    </w:p>
    <w:p w:rsidR="00000000" w:rsidRDefault="00206C81">
      <w:pPr>
        <w:pStyle w:val="ConsPlusNormal"/>
        <w:jc w:val="both"/>
      </w:pPr>
    </w:p>
    <w:p w:rsidR="00206C81" w:rsidRDefault="00206C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6C81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C81" w:rsidRDefault="00206C81">
      <w:pPr>
        <w:spacing w:after="0" w:line="240" w:lineRule="auto"/>
      </w:pPr>
      <w:r>
        <w:separator/>
      </w:r>
    </w:p>
  </w:endnote>
  <w:endnote w:type="continuationSeparator" w:id="0">
    <w:p w:rsidR="00206C81" w:rsidRDefault="0020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06C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6C8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6C8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6C8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F74606">
            <w:fldChar w:fldCharType="separate"/>
          </w:r>
          <w:r w:rsidR="00F74606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F74606">
            <w:fldChar w:fldCharType="separate"/>
          </w:r>
          <w:r w:rsidR="00F74606"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206C8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C81" w:rsidRDefault="00206C81">
      <w:pPr>
        <w:spacing w:after="0" w:line="240" w:lineRule="auto"/>
      </w:pPr>
      <w:r>
        <w:separator/>
      </w:r>
    </w:p>
  </w:footnote>
  <w:footnote w:type="continuationSeparator" w:id="0">
    <w:p w:rsidR="00206C81" w:rsidRDefault="0020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6C8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14.05.2018 N 08-1184</w:t>
          </w:r>
          <w:r>
            <w:rPr>
              <w:sz w:val="16"/>
              <w:szCs w:val="16"/>
            </w:rPr>
            <w:br/>
            <w:t>"О направлении информации"</w:t>
          </w:r>
          <w:r>
            <w:rPr>
              <w:sz w:val="16"/>
              <w:szCs w:val="16"/>
            </w:rPr>
            <w:br/>
            <w:t>(вместе с "Методическими рекомендациями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6C8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06C8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6C8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</w:t>
          </w:r>
          <w:r>
            <w:rPr>
              <w:sz w:val="16"/>
              <w:szCs w:val="16"/>
            </w:rPr>
            <w:t>охранения: 17.07.2018</w:t>
          </w:r>
        </w:p>
      </w:tc>
    </w:tr>
  </w:tbl>
  <w:p w:rsidR="00000000" w:rsidRDefault="00206C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06C8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06"/>
    <w:rsid w:val="00206C81"/>
    <w:rsid w:val="00F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AD48A6-F647-41D9-B74D-4F6AE468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A04CE19B1DDAB6CD91B24AC6B18B896CE9AA7A4094F8400CC76B1BC91988ECE6BA04CFZ7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84260FC209D6785C193BD959CFC3509A210C89813DE9E6161BF732AF896F9BCA93A76F9C6C5E733DEZ6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4260FC209D6785C193BD959CFC3509A210C89813DE9E6161BF732AF896F9BCA93A76F9C6C5E735DEZ7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5694</Words>
  <Characters>32459</Characters>
  <Application>Microsoft Office Word</Application>
  <DocSecurity>2</DocSecurity>
  <Lines>270</Lines>
  <Paragraphs>76</Paragraphs>
  <ScaleCrop>false</ScaleCrop>
  <Company>КонсультантПлюс Версия 4017.00.93</Company>
  <LinksUpToDate>false</LinksUpToDate>
  <CharactersWithSpaces>38077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14.05.2018 N 08-1184"О направлении информации"(вместе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</dc:title>
  <dc:subject/>
  <dc:creator>Vitaliy</dc:creator>
  <cp:keywords/>
  <dc:description/>
  <cp:lastModifiedBy>Vitaliy</cp:lastModifiedBy>
  <cp:revision>2</cp:revision>
  <dcterms:created xsi:type="dcterms:W3CDTF">2020-01-18T11:29:00Z</dcterms:created>
  <dcterms:modified xsi:type="dcterms:W3CDTF">2020-01-18T11:29:00Z</dcterms:modified>
</cp:coreProperties>
</file>