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E8" w:rsidRPr="00044859" w:rsidRDefault="009E2AE8" w:rsidP="00044859">
      <w:pPr>
        <w:pStyle w:val="a3"/>
        <w:jc w:val="center"/>
        <w:rPr>
          <w:b/>
          <w:color w:val="0F243E" w:themeColor="text2" w:themeShade="80"/>
          <w:sz w:val="28"/>
          <w:szCs w:val="28"/>
          <w:lang w:eastAsia="ru-RU"/>
        </w:rPr>
      </w:pPr>
      <w:r w:rsidRPr="00044859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Консультация для родителей</w:t>
      </w:r>
    </w:p>
    <w:p w:rsidR="009E2AE8" w:rsidRPr="00044859" w:rsidRDefault="009E2AE8" w:rsidP="00044859">
      <w:pPr>
        <w:pStyle w:val="a3"/>
        <w:jc w:val="center"/>
        <w:rPr>
          <w:b/>
          <w:color w:val="0F243E" w:themeColor="text2" w:themeShade="80"/>
          <w:sz w:val="28"/>
          <w:szCs w:val="28"/>
          <w:lang w:eastAsia="ru-RU"/>
        </w:rPr>
      </w:pPr>
      <w:r w:rsidRPr="00044859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«Адаптация детей раннего возраста к детскому саду»</w:t>
      </w:r>
    </w:p>
    <w:p w:rsidR="009E2AE8" w:rsidRPr="00044859" w:rsidRDefault="009E2AE8" w:rsidP="00044859">
      <w:pPr>
        <w:pStyle w:val="a3"/>
        <w:jc w:val="center"/>
        <w:rPr>
          <w:color w:val="0F243E" w:themeColor="text2" w:themeShade="80"/>
          <w:lang w:eastAsia="ru-RU"/>
        </w:rPr>
      </w:pPr>
    </w:p>
    <w:p w:rsidR="009E2AE8" w:rsidRPr="00CD270E" w:rsidRDefault="009E2AE8" w:rsidP="009E2AE8">
      <w:pPr>
        <w:pStyle w:val="a3"/>
        <w:rPr>
          <w:b/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Адаптация детей раннего возраста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 xml:space="preserve">Закончился </w:t>
      </w:r>
      <w:proofErr w:type="spellStart"/>
      <w:r w:rsidRPr="00CD270E">
        <w:rPr>
          <w:rFonts w:ascii="Times New Roman" w:hAnsi="Times New Roman"/>
          <w:sz w:val="24"/>
          <w:szCs w:val="24"/>
          <w:lang w:eastAsia="ru-RU"/>
        </w:rPr>
        <w:t>доясельный</w:t>
      </w:r>
      <w:proofErr w:type="spellEnd"/>
      <w:r w:rsidRPr="00CD270E">
        <w:rPr>
          <w:rFonts w:ascii="Times New Roman" w:hAnsi="Times New Roman"/>
          <w:sz w:val="24"/>
          <w:szCs w:val="24"/>
          <w:lang w:eastAsia="ru-RU"/>
        </w:rPr>
        <w:t xml:space="preserve"> патронаж. И вот малыш переступает порог детског</w:t>
      </w:r>
      <w:bookmarkStart w:id="0" w:name="_GoBack"/>
      <w:bookmarkEnd w:id="0"/>
      <w:r w:rsidRPr="00CD270E">
        <w:rPr>
          <w:rFonts w:ascii="Times New Roman" w:hAnsi="Times New Roman"/>
          <w:sz w:val="24"/>
          <w:szCs w:val="24"/>
          <w:lang w:eastAsia="ru-RU"/>
        </w:rPr>
        <w:t>о сада. В жизни ребенка наступает самый сложный период за все его пребывание в детском саду – период адаптации.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Выделяют три степени адаптации: лёгкую, средней тяжести и тяжёлую.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От чего же зависит характер и длительность адаптационного периода?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Исследования педагогов, медиков показывают, что характер адаптации зависит от следующих факторов: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</w:t>
      </w:r>
      <w:proofErr w:type="spellStart"/>
      <w:r w:rsidRPr="00CD270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CD270E">
        <w:rPr>
          <w:rFonts w:ascii="Times New Roman" w:hAnsi="Times New Roman"/>
          <w:sz w:val="24"/>
          <w:szCs w:val="24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 xml:space="preserve">· индивидуальных особенностей. Дети одного и того же возраста </w:t>
      </w:r>
      <w:proofErr w:type="gramStart"/>
      <w:r w:rsidRPr="00CD270E">
        <w:rPr>
          <w:rFonts w:ascii="Times New Roman" w:hAnsi="Times New Roman"/>
          <w:sz w:val="24"/>
          <w:szCs w:val="24"/>
          <w:lang w:eastAsia="ru-RU"/>
        </w:rPr>
        <w:t>по разному</w:t>
      </w:r>
      <w:proofErr w:type="gramEnd"/>
      <w:r w:rsidRPr="00CD270E">
        <w:rPr>
          <w:rFonts w:ascii="Times New Roman" w:hAnsi="Times New Roman"/>
          <w:sz w:val="24"/>
          <w:szCs w:val="24"/>
          <w:lang w:eastAsia="ru-RU"/>
        </w:rPr>
        <w:t xml:space="preserve">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 xml:space="preserve"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</w:t>
      </w:r>
      <w:r w:rsidRPr="00CD270E">
        <w:rPr>
          <w:rFonts w:ascii="Times New Roman" w:hAnsi="Times New Roman"/>
          <w:sz w:val="24"/>
          <w:szCs w:val="24"/>
          <w:lang w:eastAsia="ru-RU"/>
        </w:rPr>
        <w:lastRenderedPageBreak/>
        <w:t>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9E2AE8" w:rsidRPr="00CD270E" w:rsidRDefault="009E2AE8" w:rsidP="009E2AE8">
      <w:pPr>
        <w:pStyle w:val="a3"/>
        <w:rPr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Объективными показателями окончания периода адаптации у</w:t>
      </w:r>
      <w:r w:rsidRPr="00CD270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детей являются: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глубокий сон;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хороший аппетит;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бодрое эмоциональное состояние;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полное восстановление имеющихся привычек и навыков, активное поведение;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· соответствующая возрасту прибавка в весе.</w:t>
      </w:r>
    </w:p>
    <w:p w:rsidR="009E2AE8" w:rsidRPr="00CD270E" w:rsidRDefault="009E2AE8" w:rsidP="009E2AE8">
      <w:pPr>
        <w:pStyle w:val="a3"/>
        <w:rPr>
          <w:b/>
          <w:i/>
          <w:sz w:val="24"/>
          <w:szCs w:val="24"/>
          <w:lang w:eastAsia="ru-RU"/>
        </w:rPr>
      </w:pPr>
      <w:r w:rsidRPr="00CD270E">
        <w:rPr>
          <w:rFonts w:ascii="Times New Roman" w:hAnsi="Times New Roman"/>
          <w:b/>
          <w:i/>
          <w:sz w:val="24"/>
          <w:szCs w:val="24"/>
          <w:lang w:eastAsia="ru-RU"/>
        </w:rPr>
        <w:t>Игры в период адаптации ребенка к детскому саду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9E2AE8" w:rsidRPr="00CD270E" w:rsidRDefault="009E2AE8" w:rsidP="00FE2C95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«Наливаем, выливаем, сравниваем»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«Рисунки на песке»</w:t>
      </w:r>
    </w:p>
    <w:p w:rsidR="009E2AE8" w:rsidRPr="00CD270E" w:rsidRDefault="009E2AE8" w:rsidP="009E2AE8">
      <w:pPr>
        <w:pStyle w:val="a3"/>
        <w:rPr>
          <w:sz w:val="24"/>
          <w:szCs w:val="24"/>
          <w:lang w:eastAsia="ru-RU"/>
        </w:rPr>
      </w:pPr>
      <w:r w:rsidRPr="00CD270E">
        <w:rPr>
          <w:rFonts w:ascii="Times New Roman" w:hAnsi="Times New Roman"/>
          <w:sz w:val="24"/>
          <w:szCs w:val="24"/>
          <w:lang w:eastAsia="ru-RU"/>
        </w:rPr>
        <w:t>Игра «Разговор с игрушкой»</w:t>
      </w:r>
    </w:p>
    <w:p w:rsidR="009E2AE8" w:rsidRDefault="009E2AE8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младшая группа №3</w:t>
      </w: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8628" cy="3976777"/>
            <wp:effectExtent l="19050" t="0" r="4972" b="0"/>
            <wp:docPr id="1" name="Рисунок 1" descr="C:\Users\Admin\Desktop\Дети группа№3\20200827_09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и группа№3\20200827_094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Воспитатель: Лысенко А.В.</w:t>
      </w:r>
    </w:p>
    <w:p w:rsidR="00FE2C95" w:rsidRDefault="00FE2C95" w:rsidP="009E2A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E2AE8" w:rsidRPr="00CD270E" w:rsidRDefault="009E2AE8" w:rsidP="009E2AE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AE8" w:rsidRPr="00CD270E" w:rsidRDefault="009E2AE8" w:rsidP="009E2AE8">
      <w:pPr>
        <w:rPr>
          <w:sz w:val="24"/>
          <w:szCs w:val="24"/>
        </w:rPr>
      </w:pPr>
    </w:p>
    <w:p w:rsidR="0076571A" w:rsidRDefault="009E2AE8" w:rsidP="009E2AE8">
      <w:r w:rsidRPr="00FD128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br/>
      </w:r>
    </w:p>
    <w:sectPr w:rsidR="0076571A" w:rsidSect="00FE2C95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EC6"/>
    <w:rsid w:val="00036CED"/>
    <w:rsid w:val="00044859"/>
    <w:rsid w:val="003E4EC6"/>
    <w:rsid w:val="0076571A"/>
    <w:rsid w:val="009E2AE8"/>
    <w:rsid w:val="00BE0209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1D306-B241-4038-9B7B-64A49DB6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AE8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E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2020-08-29T11:33:00Z</dcterms:created>
  <dcterms:modified xsi:type="dcterms:W3CDTF">2020-12-02T09:01:00Z</dcterms:modified>
</cp:coreProperties>
</file>