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28" w:rsidRDefault="00522828" w:rsidP="00522828">
      <w:pPr>
        <w:pStyle w:val="a3"/>
        <w:rPr>
          <w:sz w:val="48"/>
          <w:szCs w:val="28"/>
        </w:rPr>
      </w:pPr>
      <w:r w:rsidRPr="00522828">
        <w:rPr>
          <w:sz w:val="48"/>
          <w:szCs w:val="28"/>
        </w:rPr>
        <w:t>История создания школьного ученического самоуправления!</w:t>
      </w:r>
    </w:p>
    <w:p w:rsidR="00522828" w:rsidRDefault="00522828" w:rsidP="00522828">
      <w:pPr>
        <w:pStyle w:val="a3"/>
        <w:ind w:left="5387"/>
        <w:jc w:val="left"/>
        <w:rPr>
          <w:i/>
          <w:szCs w:val="28"/>
        </w:rPr>
      </w:pPr>
    </w:p>
    <w:p w:rsidR="00522828" w:rsidRPr="00522828" w:rsidRDefault="00522828" w:rsidP="00522828">
      <w:pPr>
        <w:pStyle w:val="a3"/>
        <w:ind w:left="5387"/>
        <w:jc w:val="left"/>
        <w:rPr>
          <w:i/>
          <w:sz w:val="48"/>
          <w:szCs w:val="28"/>
        </w:rPr>
      </w:pPr>
      <w:r>
        <w:rPr>
          <w:i/>
          <w:szCs w:val="28"/>
        </w:rPr>
        <w:t>«</w:t>
      </w:r>
      <w:r w:rsidRPr="00522828">
        <w:rPr>
          <w:i/>
          <w:szCs w:val="28"/>
        </w:rPr>
        <w:t>Кто не знает, в какую гавань плыть, для того нет попутного ветра</w:t>
      </w:r>
      <w:r>
        <w:rPr>
          <w:i/>
          <w:szCs w:val="28"/>
        </w:rPr>
        <w:t>…»</w:t>
      </w:r>
    </w:p>
    <w:p w:rsidR="00522828" w:rsidRPr="00522828" w:rsidRDefault="00522828" w:rsidP="00522828">
      <w:pPr>
        <w:pStyle w:val="a4"/>
        <w:ind w:left="-993" w:right="-426" w:firstLine="709"/>
        <w:jc w:val="both"/>
        <w:rPr>
          <w:sz w:val="36"/>
          <w:szCs w:val="28"/>
        </w:rPr>
      </w:pPr>
      <w:r w:rsidRPr="00522828">
        <w:rPr>
          <w:sz w:val="36"/>
          <w:szCs w:val="28"/>
        </w:rPr>
        <w:t xml:space="preserve">Активную творческую личность воспитать можно только там, где сама эта, еще не сформировавшаяся личность активно участвует в жизни общества, где на должном уровне поставлено самоуправление. А оно есть там, где ребята ощущают себя хозяевами школы, ответственными за происходящими в ней событиями, где проявляют инициативу и творчество в совершенствовании школьной жизни, где каждому есть дело до всех и всем – до каждого.        </w:t>
      </w:r>
    </w:p>
    <w:p w:rsidR="00522828" w:rsidRPr="00522828" w:rsidRDefault="00522828" w:rsidP="00522828">
      <w:pPr>
        <w:pStyle w:val="a4"/>
        <w:ind w:left="-993" w:right="-426" w:firstLine="709"/>
        <w:jc w:val="both"/>
        <w:rPr>
          <w:sz w:val="36"/>
          <w:szCs w:val="28"/>
        </w:rPr>
      </w:pPr>
      <w:r w:rsidRPr="00522828">
        <w:rPr>
          <w:sz w:val="36"/>
          <w:szCs w:val="28"/>
        </w:rPr>
        <w:t xml:space="preserve">     Вопрос быть ли после развала комсомола и пионерии детской общественной организации в школах Краснодарского края был решен положительно в 1998 году. С одной стороны – заинтересованность педагогов, администрации, понимание важности объединения для растущего человека. </w:t>
      </w:r>
      <w:proofErr w:type="gramStart"/>
      <w:r w:rsidRPr="00522828">
        <w:rPr>
          <w:sz w:val="36"/>
          <w:szCs w:val="28"/>
        </w:rPr>
        <w:t>С другой – возрастные особенности детей: тяга к созданию обществ и группировок, желание жить и действовать самостоятельно, изменить свой статус простого школьника, активизировавшийся в современных условиях.</w:t>
      </w:r>
      <w:proofErr w:type="gramEnd"/>
    </w:p>
    <w:p w:rsidR="00522828" w:rsidRPr="00522828" w:rsidRDefault="00522828" w:rsidP="00522828">
      <w:pPr>
        <w:ind w:left="-993" w:right="-426" w:firstLine="709"/>
        <w:jc w:val="both"/>
        <w:rPr>
          <w:sz w:val="36"/>
          <w:szCs w:val="28"/>
        </w:rPr>
      </w:pPr>
      <w:r w:rsidRPr="00522828">
        <w:rPr>
          <w:sz w:val="36"/>
          <w:szCs w:val="28"/>
        </w:rPr>
        <w:t xml:space="preserve">      </w:t>
      </w:r>
      <w:proofErr w:type="gramStart"/>
      <w:r w:rsidRPr="00522828">
        <w:rPr>
          <w:sz w:val="36"/>
          <w:szCs w:val="28"/>
        </w:rPr>
        <w:t>Учитывая то обстоятельство, что дети часто стремятся подражать взрослому обществу, играют в «парламенты», «республики», министров, президентов, руководствуясь тем, что участие в работе детского объединения стало эффективным  средством приобретения учащимися личного жизненного опыта самостоятельности, коллективной совместной деятельности со сверстниками и взрослыми, а мир игры, фантазии, свободы творчества, «мир настоящего детства» - самое ценное в жизни растущего человека.</w:t>
      </w:r>
      <w:proofErr w:type="gramEnd"/>
    </w:p>
    <w:p w:rsidR="00522828" w:rsidRPr="00522828" w:rsidRDefault="00522828" w:rsidP="00522828">
      <w:pPr>
        <w:ind w:left="-993" w:right="-426" w:firstLine="709"/>
        <w:jc w:val="both"/>
        <w:rPr>
          <w:sz w:val="36"/>
          <w:szCs w:val="28"/>
        </w:rPr>
      </w:pPr>
      <w:r w:rsidRPr="00522828">
        <w:rPr>
          <w:sz w:val="36"/>
          <w:szCs w:val="28"/>
        </w:rPr>
        <w:t xml:space="preserve">     Все учащиеся 5 – </w:t>
      </w:r>
      <w:r w:rsidR="00DD5887">
        <w:rPr>
          <w:sz w:val="36"/>
          <w:szCs w:val="28"/>
        </w:rPr>
        <w:t>9</w:t>
      </w:r>
      <w:r w:rsidRPr="00522828">
        <w:rPr>
          <w:sz w:val="36"/>
          <w:szCs w:val="28"/>
        </w:rPr>
        <w:t xml:space="preserve"> классов</w:t>
      </w:r>
      <w:r>
        <w:rPr>
          <w:sz w:val="36"/>
          <w:szCs w:val="28"/>
        </w:rPr>
        <w:t xml:space="preserve"> нашего края</w:t>
      </w:r>
      <w:r w:rsidRPr="00522828">
        <w:rPr>
          <w:sz w:val="36"/>
          <w:szCs w:val="28"/>
        </w:rPr>
        <w:t xml:space="preserve"> составляют школьную республику, каждый город-класс должны иметь свое название и соответствующий ему герб, свое местное управление – мэрию (мэр, заведующие отделом). Во главе республики должен быть парламент, состоящий из 2-х палат: палаты лордов и палаты мэров.</w:t>
      </w:r>
    </w:p>
    <w:p w:rsidR="0083264E" w:rsidRPr="00522828" w:rsidRDefault="0083264E" w:rsidP="00522828">
      <w:pPr>
        <w:ind w:left="-993" w:right="-426" w:firstLine="709"/>
        <w:rPr>
          <w:sz w:val="32"/>
        </w:rPr>
      </w:pPr>
    </w:p>
    <w:sectPr w:rsidR="0083264E" w:rsidRPr="00522828" w:rsidSect="0052282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22828"/>
    <w:rsid w:val="00441436"/>
    <w:rsid w:val="00522828"/>
    <w:rsid w:val="005F3D35"/>
    <w:rsid w:val="0083264E"/>
    <w:rsid w:val="00DD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22828"/>
    <w:pPr>
      <w:jc w:val="center"/>
    </w:pPr>
    <w:rPr>
      <w:b/>
      <w:sz w:val="28"/>
      <w:szCs w:val="20"/>
    </w:rPr>
  </w:style>
  <w:style w:type="paragraph" w:styleId="a4">
    <w:name w:val="Body Text"/>
    <w:basedOn w:val="a"/>
    <w:link w:val="a5"/>
    <w:semiHidden/>
    <w:unhideWhenUsed/>
    <w:rsid w:val="0052282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228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2017-10-11T06:32:00Z</cp:lastPrinted>
  <dcterms:created xsi:type="dcterms:W3CDTF">2022-09-12T20:16:00Z</dcterms:created>
  <dcterms:modified xsi:type="dcterms:W3CDTF">2022-09-12T20:16:00Z</dcterms:modified>
</cp:coreProperties>
</file>