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pPr>
      <w:bookmarkStart w:id="0" w:name="block-35192180"/>
      <w:bookmarkEnd w:id="0"/>
      <w:r>
        <w:rPr>
          <w:rFonts w:ascii="Times New Roman" w:hAnsi="Times New Roman"/>
          <w:b/>
          <w:color w:val="000000"/>
          <w:sz w:val="28"/>
        </w:rPr>
        <w:t>МИНИСТЕРСТВО ПРОСВЕЩЕНИЯ РОССИЙСКОЙ ФЕДЕРАЦИИ</w:t>
      </w:r>
    </w:p>
    <w:p>
      <w:pPr>
        <w:pStyle w:val="Normal"/>
        <w:spacing w:lineRule="auto" w:line="408" w:before="0" w:after="0"/>
        <w:ind w:left="120"/>
        <w:jc w:val="center"/>
        <w:rPr>
          <w:lang w:val="ru-RU"/>
        </w:rPr>
      </w:pPr>
      <w:bookmarkStart w:id="1" w:name="860646c2-889a-4569-8575-2a8bf8f7bf01"/>
      <w:r>
        <w:rPr>
          <w:rFonts w:ascii="Times New Roman" w:hAnsi="Times New Roman"/>
          <w:b/>
          <w:color w:val="000000"/>
          <w:sz w:val="28"/>
          <w:lang w:val="ru-RU"/>
        </w:rPr>
        <w:t>Муниципальное бюджетное общеобразовательное учреждение основная общеобразовательная школа № 24 имени Полины Ивановны Копниной станицы Хамкетинской муниципального образования Мостовский район</w:t>
      </w:r>
      <w:bookmarkEnd w:id="1"/>
      <w:r>
        <w:rPr>
          <w:rFonts w:ascii="Times New Roman" w:hAnsi="Times New Roman"/>
          <w:b/>
          <w:color w:val="000000"/>
          <w:sz w:val="28"/>
          <w:lang w:val="ru-RU"/>
        </w:rPr>
        <w:t xml:space="preserve"> </w:t>
      </w:r>
    </w:p>
    <w:p>
      <w:pPr>
        <w:pStyle w:val="Normal"/>
        <w:spacing w:lineRule="auto" w:line="408" w:before="0" w:after="0"/>
        <w:ind w:left="120"/>
        <w:jc w:val="center"/>
        <w:rPr/>
      </w:pPr>
      <w:r>
        <w:rPr>
          <w:rFonts w:ascii="Times New Roman" w:hAnsi="Times New Roman"/>
          <w:b/>
          <w:color w:val="000000"/>
          <w:sz w:val="28"/>
        </w:rPr>
        <w:t>ООШ №24</w:t>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tbl>
      <w:tblPr>
        <w:tblW w:w="9344" w:type="dxa"/>
        <w:jc w:val="left"/>
        <w:tblInd w:w="108" w:type="dxa"/>
        <w:tblLayout w:type="fixed"/>
        <w:tblCellMar>
          <w:top w:w="0" w:type="dxa"/>
          <w:left w:w="108" w:type="dxa"/>
          <w:bottom w:w="0" w:type="dxa"/>
          <w:right w:w="108" w:type="dxa"/>
        </w:tblCellMar>
        <w:tblLook w:val="04a0"/>
      </w:tblPr>
      <w:tblGrid>
        <w:gridCol w:w="3114"/>
        <w:gridCol w:w="3115"/>
        <w:gridCol w:w="3115"/>
      </w:tblGrid>
      <w:tr>
        <w:trPr/>
        <w:tc>
          <w:tcPr>
            <w:tcW w:w="3114"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Мередова В.В.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1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26.08.2024г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 ИД 4627917)</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учебный предмет «Математика»</w:t>
      </w:r>
    </w:p>
    <w:p>
      <w:pPr>
        <w:pStyle w:val="Normal"/>
        <w:spacing w:lineRule="auto" w:line="408" w:before="0" w:after="0"/>
        <w:ind w:left="120"/>
        <w:jc w:val="center"/>
        <w:rPr>
          <w:lang w:val="ru-RU"/>
        </w:rPr>
      </w:pPr>
      <w:r>
        <w:rPr>
          <w:rFonts w:ascii="Times New Roman" w:hAnsi="Times New Roman"/>
          <w:color w:val="000000"/>
          <w:sz w:val="28"/>
          <w:lang w:val="ru-RU"/>
        </w:rPr>
        <w:t>для учащихся 1 – 4 классов</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bookmarkStart w:id="2" w:name="6efb4b3f-b311-4243-8bdc-9c68fbe3f27d"/>
      <w:r>
        <w:rPr>
          <w:rFonts w:ascii="Times New Roman" w:hAnsi="Times New Roman"/>
          <w:b/>
          <w:color w:val="000000"/>
          <w:sz w:val="28"/>
          <w:lang w:val="ru-RU"/>
        </w:rPr>
        <w:t>ст.Хамкетинская</w:t>
      </w:r>
      <w:bookmarkEnd w:id="2"/>
      <w:r>
        <w:rPr>
          <w:rFonts w:ascii="Times New Roman" w:hAnsi="Times New Roman"/>
          <w:color w:val="000000"/>
          <w:sz w:val="28"/>
          <w:lang w:val="ru-RU"/>
        </w:rPr>
        <w:t xml:space="preserve"> год</w:t>
      </w:r>
      <w:r>
        <w:rPr>
          <w:rFonts w:ascii="Times New Roman" w:hAnsi="Times New Roman"/>
          <w:b/>
          <w:color w:val="000000"/>
          <w:sz w:val="28"/>
          <w:lang w:val="ru-RU"/>
        </w:rPr>
        <w:t xml:space="preserve"> </w:t>
      </w:r>
      <w:bookmarkStart w:id="3" w:name="f1911595-c9b0-48c8-8fd6-d0b6f2c1f773"/>
      <w:r>
        <w:rPr>
          <w:rFonts w:ascii="Times New Roman" w:hAnsi="Times New Roman"/>
          <w:b/>
          <w:color w:val="000000"/>
          <w:sz w:val="28"/>
          <w:lang w:val="ru-RU"/>
        </w:rPr>
        <w:t>2024</w:t>
      </w:r>
      <w:bookmarkEnd w:id="3"/>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lineRule="auto" w:line="264" w:before="0" w:after="0"/>
        <w:ind w:left="120"/>
        <w:jc w:val="both"/>
        <w:rPr>
          <w:lang w:val="ru-RU"/>
        </w:rPr>
      </w:pPr>
      <w:bookmarkStart w:id="4" w:name="block-35192180"/>
      <w:bookmarkStart w:id="5" w:name="block-35192182"/>
      <w:bookmarkEnd w:id="4"/>
      <w:bookmarkEnd w:id="5"/>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pPr>
        <w:pStyle w:val="Normal"/>
        <w:spacing w:lineRule="auto" w:line="264" w:before="0" w:after="0"/>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pStyle w:val="Normal"/>
        <w:spacing w:lineRule="auto" w:line="264" w:before="0" w:after="0"/>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pStyle w:val="Normal"/>
        <w:spacing w:lineRule="auto" w:line="264" w:before="0" w:after="0"/>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pStyle w:val="Normal"/>
        <w:spacing w:lineRule="auto" w:line="264" w:before="0" w:after="0"/>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pStyle w:val="Normal"/>
        <w:spacing w:lineRule="auto" w:line="264" w:before="0" w:after="0"/>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pStyle w:val="Normal"/>
        <w:spacing w:lineRule="auto" w:line="264" w:before="0" w:after="0"/>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bookmarkStart w:id="6"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pPr>
        <w:pStyle w:val="Normal"/>
        <w:spacing w:lineRule="auto" w:line="264" w:before="0" w:after="0"/>
        <w:ind w:left="120"/>
        <w:jc w:val="both"/>
        <w:rPr>
          <w:lang w:val="ru-RU"/>
        </w:rPr>
      </w:pPr>
      <w:bookmarkStart w:id="7" w:name="block-35192182"/>
      <w:bookmarkStart w:id="8" w:name="block-35192175"/>
      <w:bookmarkEnd w:id="7"/>
      <w:bookmarkEnd w:id="8"/>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pPr>
        <w:pStyle w:val="Normal"/>
        <w:spacing w:lineRule="auto" w:line="264" w:before="0" w:after="0"/>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pPr>
        <w:pStyle w:val="Normal"/>
        <w:spacing w:lineRule="auto" w:line="264" w:before="0" w:after="0"/>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pStyle w:val="Normal"/>
        <w:spacing w:lineRule="auto" w:line="264" w:before="0" w:after="0"/>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общее и различное в записи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действие измерительных приборов;</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два объекта, два числа;</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pPr>
        <w:pStyle w:val="Normal"/>
        <w:spacing w:lineRule="auto" w:line="264" w:before="0" w:after="0"/>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чисел,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счёте.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ход сравнения двух объектов;</w:t>
      </w:r>
    </w:p>
    <w:p>
      <w:pPr>
        <w:pStyle w:val="Normal"/>
        <w:spacing w:lineRule="auto" w:line="264" w:before="0" w:after="0"/>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использовать математические знаки;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pPr>
        <w:pStyle w:val="Normal"/>
        <w:spacing w:lineRule="auto" w:line="264" w:before="0" w:after="0"/>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pPr>
        <w:pStyle w:val="Normal"/>
        <w:spacing w:lineRule="auto" w:line="264" w:before="0" w:after="0"/>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2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pPr>
        <w:pStyle w:val="Normal"/>
        <w:spacing w:lineRule="auto" w:line="264" w:before="0" w:after="0"/>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математические отношения (часть – целое, больше – меньше)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pPr>
        <w:pStyle w:val="Normal"/>
        <w:spacing w:lineRule="auto" w:line="264" w:before="0" w:after="0"/>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pPr>
        <w:pStyle w:val="Normal"/>
        <w:spacing w:lineRule="auto" w:line="264" w:before="0" w:after="0"/>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ход вычислений;</w:t>
      </w:r>
    </w:p>
    <w:p>
      <w:pPr>
        <w:pStyle w:val="Normal"/>
        <w:spacing w:lineRule="auto" w:line="264" w:before="0" w:after="0"/>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Normal"/>
        <w:spacing w:lineRule="auto" w:line="264" w:before="0" w:after="0"/>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pPr>
        <w:pStyle w:val="Normal"/>
        <w:spacing w:lineRule="auto" w:line="264" w:before="0" w:after="0"/>
        <w:ind w:firstLine="600"/>
        <w:jc w:val="both"/>
        <w:rPr>
          <w:lang w:val="ru-RU"/>
        </w:rPr>
      </w:pPr>
      <w:r>
        <w:rPr>
          <w:rFonts w:ascii="Times New Roman" w:hAnsi="Times New Roman"/>
          <w:color w:val="000000"/>
          <w:sz w:val="28"/>
          <w:lang w:val="ru-RU"/>
        </w:rPr>
        <w:t>записывать, читать число, числовое выражение;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pPr>
        <w:pStyle w:val="Normal"/>
        <w:spacing w:lineRule="auto" w:line="264" w:before="0" w:after="0"/>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pStyle w:val="Normal"/>
        <w:spacing w:lineRule="auto" w:line="264" w:before="0" w:after="0"/>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Normal"/>
        <w:spacing w:lineRule="auto" w:line="264" w:before="0" w:after="0"/>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3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pStyle w:val="Normal"/>
        <w:spacing w:lineRule="auto" w:line="264" w:before="0" w:after="0"/>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pPr>
        <w:pStyle w:val="Normal"/>
        <w:spacing w:lineRule="auto" w:line="264" w:before="0" w:after="0"/>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pPr>
        <w:pStyle w:val="Normal"/>
        <w:spacing w:lineRule="auto" w:line="264" w:before="0" w:after="0"/>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pPr>
        <w:pStyle w:val="Normal"/>
        <w:spacing w:lineRule="auto" w:line="264" w:before="0" w:after="0"/>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pPr>
        <w:pStyle w:val="Normal"/>
        <w:spacing w:lineRule="auto" w:line="264" w:before="0" w:after="0"/>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pPr>
        <w:pStyle w:val="Normal"/>
        <w:spacing w:lineRule="auto" w:line="264" w:before="0" w:after="0"/>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pPr>
        <w:pStyle w:val="Normal"/>
        <w:spacing w:lineRule="auto" w:line="264" w:before="0" w:after="0"/>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pStyle w:val="Normal"/>
        <w:spacing w:lineRule="auto" w:line="264" w:before="0" w:after="0"/>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pPr>
        <w:pStyle w:val="Normal"/>
        <w:spacing w:lineRule="auto" w:line="264" w:before="0" w:after="0"/>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pPr>
        <w:pStyle w:val="Normal"/>
        <w:spacing w:lineRule="auto" w:line="264" w:before="0" w:after="0"/>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Классификация объектов по 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pPr>
        <w:pStyle w:val="Normal"/>
        <w:spacing w:lineRule="auto" w:line="264" w:before="0" w:after="0"/>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выбирать приём вычисления, выполнения действия;</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pPr>
        <w:pStyle w:val="Normal"/>
        <w:spacing w:lineRule="auto" w:line="264" w:before="0" w:after="0"/>
        <w:ind w:firstLine="600"/>
        <w:jc w:val="both"/>
        <w:rPr>
          <w:lang w:val="ru-RU"/>
        </w:rPr>
      </w:pPr>
      <w:r>
        <w:rPr>
          <w:rFonts w:ascii="Times New Roman" w:hAnsi="Times New Roman"/>
          <w:color w:val="000000"/>
          <w:sz w:val="28"/>
          <w:lang w:val="ru-RU"/>
        </w:rPr>
        <w:t>прикидывать размеры фигуры, её элементов;</w:t>
      </w:r>
    </w:p>
    <w:p>
      <w:pPr>
        <w:pStyle w:val="Normal"/>
        <w:spacing w:lineRule="auto" w:line="264" w:before="0" w:after="0"/>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pPr>
        <w:pStyle w:val="Normal"/>
        <w:spacing w:lineRule="auto" w:line="264" w:before="0" w:after="0"/>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pPr>
        <w:pStyle w:val="Normal"/>
        <w:spacing w:lineRule="auto" w:line="264" w:before="0" w:after="0"/>
        <w:ind w:firstLine="600"/>
        <w:jc w:val="both"/>
        <w:rPr>
          <w:lang w:val="ru-RU"/>
        </w:rPr>
      </w:pPr>
      <w:r>
        <w:rPr>
          <w:rFonts w:ascii="Times New Roman" w:hAnsi="Times New Roman"/>
          <w:color w:val="000000"/>
          <w:sz w:val="28"/>
          <w:lang w:val="ru-RU"/>
        </w:rPr>
        <w:t>моделировать предложенную практическую ситуацию;</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читать информацию, представленную в разных формах;</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pPr>
        <w:pStyle w:val="Normal"/>
        <w:spacing w:lineRule="auto" w:line="264" w:before="0" w:after="0"/>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чертёж;</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pPr>
        <w:pStyle w:val="Normal"/>
        <w:spacing w:lineRule="auto" w:line="264" w:before="0" w:after="0"/>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pPr>
        <w:pStyle w:val="Normal"/>
        <w:spacing w:lineRule="auto" w:line="264" w:before="0" w:after="0"/>
        <w:ind w:firstLine="600"/>
        <w:jc w:val="both"/>
        <w:rPr>
          <w:lang w:val="ru-RU"/>
        </w:rPr>
      </w:pPr>
      <w:r>
        <w:rPr>
          <w:rFonts w:ascii="Times New Roman" w:hAnsi="Times New Roman"/>
          <w:color w:val="000000"/>
          <w:sz w:val="28"/>
          <w:lang w:val="ru-RU"/>
        </w:rPr>
        <w:t>объяснять на примерах отношения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«равно»;</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pPr>
        <w:pStyle w:val="Normal"/>
        <w:spacing w:lineRule="auto" w:line="264" w:before="0" w:after="0"/>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проверять ход и результат выполнения действия;</w:t>
      </w:r>
    </w:p>
    <w:p>
      <w:pPr>
        <w:pStyle w:val="Normal"/>
        <w:spacing w:lineRule="auto" w:line="264" w:before="0" w:after="0"/>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pPr>
        <w:pStyle w:val="Normal"/>
        <w:spacing w:lineRule="auto" w:line="264" w:before="0" w:after="0"/>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Normal"/>
        <w:spacing w:lineRule="auto" w:line="264" w:before="0" w:after="0"/>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pStyle w:val="Normal"/>
        <w:spacing w:lineRule="auto" w:line="264" w:before="0" w:after="0"/>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4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pPr>
        <w:pStyle w:val="Normal"/>
        <w:spacing w:lineRule="auto" w:line="264" w:before="0" w:after="0"/>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pPr>
        <w:pStyle w:val="Normal"/>
        <w:spacing w:lineRule="auto" w:line="264" w:before="0" w:after="0"/>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pPr>
        <w:pStyle w:val="Normal"/>
        <w:spacing w:lineRule="auto" w:line="264" w:before="0" w:after="0"/>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Normal"/>
        <w:spacing w:lineRule="auto" w:line="264" w:before="0" w:after="0"/>
        <w:ind w:firstLine="600"/>
        <w:jc w:val="both"/>
        <w:rPr>
          <w:lang w:val="ru-RU"/>
        </w:rPr>
      </w:pPr>
      <w:r>
        <w:rPr>
          <w:rFonts w:ascii="Times New Roman" w:hAnsi="Times New Roman"/>
          <w:color w:val="000000"/>
          <w:sz w:val="28"/>
          <w:lang w:val="ru-RU"/>
        </w:rPr>
        <w:t>Доля величины времени, массы, длины.</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pStyle w:val="Normal"/>
        <w:spacing w:lineRule="auto" w:line="264" w:before="0" w:after="0"/>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pStyle w:val="Normal"/>
        <w:spacing w:lineRule="auto" w:line="264" w:before="0" w:after="0"/>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pPr>
        <w:pStyle w:val="Normal"/>
        <w:spacing w:lineRule="auto" w:line="264" w:before="0" w:after="0"/>
        <w:ind w:firstLine="600"/>
        <w:jc w:val="both"/>
        <w:rPr>
          <w:lang w:val="ru-RU"/>
        </w:rPr>
      </w:pPr>
      <w:r>
        <w:rPr>
          <w:rFonts w:ascii="Times New Roman" w:hAnsi="Times New Roman"/>
          <w:color w:val="000000"/>
          <w:sz w:val="28"/>
          <w:lang w:val="ru-RU"/>
        </w:rPr>
        <w:t>Умножение и деление величины на однозначное число.</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Наглядные представления о симметрии.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pPr>
        <w:pStyle w:val="Normal"/>
        <w:spacing w:lineRule="auto" w:line="264" w:before="0" w:after="0"/>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pStyle w:val="Normal"/>
        <w:spacing w:lineRule="auto" w:line="264" w:before="0" w:after="0"/>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разных формах;</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читать числовое выражение;</w:t>
      </w:r>
    </w:p>
    <w:p>
      <w:pPr>
        <w:pStyle w:val="Normal"/>
        <w:spacing w:lineRule="auto" w:line="264" w:before="0" w:after="0"/>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инструкцию, записывать рассуждение;</w:t>
      </w:r>
    </w:p>
    <w:p>
      <w:pPr>
        <w:pStyle w:val="Normal"/>
        <w:spacing w:lineRule="auto" w:line="264" w:before="0" w:after="0"/>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pStyle w:val="Normal"/>
        <w:spacing w:lineRule="auto" w:line="264" w:before="0" w:after="0"/>
        <w:ind w:left="120"/>
        <w:jc w:val="both"/>
        <w:rPr>
          <w:lang w:val="ru-RU"/>
        </w:rPr>
      </w:pPr>
      <w:bookmarkStart w:id="9" w:name="block-35192175"/>
      <w:bookmarkStart w:id="10" w:name="block-35192176"/>
      <w:bookmarkEnd w:id="9"/>
      <w:bookmarkEnd w:id="10"/>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pStyle w:val="Normal"/>
        <w:spacing w:lineRule="auto" w:line="264" w:before="0" w:after="0"/>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Normal"/>
        <w:spacing w:lineRule="auto" w:line="264" w:before="0" w:after="0"/>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pPr>
        <w:pStyle w:val="Normal"/>
        <w:spacing w:lineRule="auto" w:line="264" w:before="0" w:after="0"/>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pStyle w:val="Normal"/>
        <w:spacing w:lineRule="auto" w:line="264" w:before="0" w:after="0"/>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Pr>
          <w:rFonts w:ascii="Times New Roman" w:hAnsi="Times New Roman"/>
          <w:color w:val="333333"/>
          <w:sz w:val="28"/>
          <w:lang w:val="ru-RU"/>
        </w:rPr>
        <w:t xml:space="preserve"> – </w:t>
      </w:r>
      <w:r>
        <w:rPr>
          <w:rFonts w:ascii="Times New Roman" w:hAnsi="Times New Roman"/>
          <w:color w:val="000000"/>
          <w:sz w:val="28"/>
          <w:lang w:val="ru-RU"/>
        </w:rPr>
        <w:t>следствие», «протяжённость»);</w:t>
      </w:r>
    </w:p>
    <w:p>
      <w:pPr>
        <w:pStyle w:val="Normal"/>
        <w:spacing w:lineRule="auto" w:line="264" w:before="0" w:after="0"/>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pPr>
        <w:pStyle w:val="Normal"/>
        <w:spacing w:lineRule="auto" w:line="264" w:before="0" w:after="0"/>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pStyle w:val="Normal"/>
        <w:spacing w:lineRule="auto" w:line="264" w:before="0" w:after="0"/>
        <w:ind w:firstLine="600"/>
        <w:jc w:val="both"/>
        <w:rPr>
          <w:lang w:val="ru-RU"/>
        </w:rPr>
      </w:pP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pPr>
        <w:pStyle w:val="Normal"/>
        <w:spacing w:lineRule="auto" w:line="264" w:before="0" w:after="0"/>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pPr>
        <w:pStyle w:val="Normal"/>
        <w:spacing w:lineRule="auto"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pPr>
        <w:pStyle w:val="Normal"/>
        <w:spacing w:lineRule="auto" w:line="264" w:before="0" w:after="0"/>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pPr>
        <w:pStyle w:val="Normal"/>
        <w:spacing w:lineRule="auto" w:line="264" w:before="0" w:after="0"/>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pPr>
        <w:pStyle w:val="Normal"/>
        <w:spacing w:lineRule="auto" w:line="264" w:before="0" w:after="0"/>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Normal"/>
        <w:spacing w:lineRule="auto" w:line="264" w:before="0" w:after="0"/>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spacing w:lineRule="auto" w:line="264" w:before="0" w:after="0"/>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pPr>
        <w:pStyle w:val="Normal"/>
        <w:spacing w:lineRule="auto" w:line="264" w:before="0" w:after="0"/>
        <w:ind w:firstLine="600"/>
        <w:jc w:val="both"/>
        <w:rPr>
          <w:lang w:val="ru-RU"/>
        </w:rPr>
      </w:pPr>
      <w:r>
        <w:rPr>
          <w:rFonts w:ascii="Times New Roman" w:hAnsi="Times New Roman"/>
          <w:b/>
          <w:color w:val="000000"/>
          <w:sz w:val="28"/>
          <w:lang w:val="ru-RU"/>
        </w:rPr>
        <w:t>Самоконтроль (рефлексия):</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pPr>
        <w:pStyle w:val="Normal"/>
        <w:spacing w:lineRule="auto" w:line="264" w:before="0" w:after="0"/>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pStyle w:val="Normal"/>
        <w:spacing w:lineRule="auto" w:line="264" w:before="0" w:after="0"/>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pPr>
        <w:pStyle w:val="Normal"/>
        <w:spacing w:lineRule="auto" w:line="264" w:before="0" w:after="0"/>
        <w:ind w:firstLine="60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pPr>
        <w:pStyle w:val="Normal"/>
        <w:spacing w:lineRule="auto" w:line="264" w:before="0" w:after="0"/>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числа, большее или меньшее данного числа на заданное число;</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pPr>
        <w:pStyle w:val="Normal"/>
        <w:spacing w:lineRule="auto" w:line="264" w:before="0" w:after="0"/>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объекты по длине, устанавливая между ними соотношение «длиннее – короче», «выше</w:t>
      </w:r>
      <w:r>
        <w:rPr>
          <w:rFonts w:ascii="Times New Roman" w:hAnsi="Times New Roman"/>
          <w:color w:val="333333"/>
          <w:sz w:val="28"/>
          <w:lang w:val="ru-RU"/>
        </w:rPr>
        <w:t xml:space="preserve"> – </w:t>
      </w:r>
      <w:r>
        <w:rPr>
          <w:rFonts w:ascii="Times New Roman" w:hAnsi="Times New Roman"/>
          <w:color w:val="000000"/>
          <w:sz w:val="28"/>
          <w:lang w:val="ru-RU"/>
        </w:rPr>
        <w:t>ниже», «шире</w:t>
      </w:r>
      <w:r>
        <w:rPr>
          <w:rFonts w:ascii="Times New Roman" w:hAnsi="Times New Roman"/>
          <w:color w:val="333333"/>
          <w:sz w:val="28"/>
          <w:lang w:val="ru-RU"/>
        </w:rPr>
        <w:t xml:space="preserve"> – </w:t>
      </w:r>
      <w:r>
        <w:rPr>
          <w:rFonts w:ascii="Times New Roman" w:hAnsi="Times New Roman"/>
          <w:color w:val="000000"/>
          <w:sz w:val="28"/>
          <w:lang w:val="ru-RU"/>
        </w:rPr>
        <w:t>уже»;</w:t>
      </w:r>
    </w:p>
    <w:p>
      <w:pPr>
        <w:pStyle w:val="Normal"/>
        <w:spacing w:lineRule="auto" w:line="264" w:before="0" w:after="0"/>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pPr>
        <w:pStyle w:val="Normal"/>
        <w:spacing w:lineRule="auto" w:line="264" w:before="0" w:after="0"/>
        <w:ind w:firstLine="600"/>
        <w:jc w:val="both"/>
        <w:rPr>
          <w:lang w:val="ru-RU"/>
        </w:rPr>
      </w:pPr>
      <w:r>
        <w:rPr>
          <w:rFonts w:ascii="Times New Roman" w:hAnsi="Times New Roman"/>
          <w:color w:val="000000"/>
          <w:sz w:val="28"/>
          <w:lang w:val="ru-RU"/>
        </w:rPr>
        <w:t>различать число и цифру;</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между объектами соотношения: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«спереди</w:t>
      </w:r>
      <w:r>
        <w:rPr>
          <w:rFonts w:ascii="Times New Roman" w:hAnsi="Times New Roman"/>
          <w:color w:val="333333"/>
          <w:sz w:val="28"/>
          <w:lang w:val="ru-RU"/>
        </w:rPr>
        <w:t xml:space="preserve"> – </w:t>
      </w:r>
      <w:r>
        <w:rPr>
          <w:rFonts w:ascii="Times New Roman" w:hAnsi="Times New Roman"/>
          <w:color w:val="000000"/>
          <w:sz w:val="28"/>
          <w:lang w:val="ru-RU"/>
        </w:rPr>
        <w:t xml:space="preserve">сзади», </w:t>
      </w:r>
      <w:r>
        <w:rPr>
          <w:rFonts w:ascii="Times New Roman" w:hAnsi="Times New Roman"/>
          <w:color w:val="333333"/>
          <w:sz w:val="28"/>
          <w:lang w:val="ru-RU"/>
        </w:rPr>
        <w:t>«</w:t>
      </w:r>
      <w:r>
        <w:rPr>
          <w:rFonts w:ascii="Times New Roman" w:hAnsi="Times New Roman"/>
          <w:color w:val="000000"/>
          <w:sz w:val="28"/>
          <w:lang w:val="ru-RU"/>
        </w:rPr>
        <w:t>между</w:t>
      </w:r>
      <w:r>
        <w:rPr>
          <w:rFonts w:ascii="Times New Roman" w:hAnsi="Times New Roman"/>
          <w:color w:val="333333"/>
          <w:sz w:val="28"/>
          <w:lang w:val="ru-RU"/>
        </w:rPr>
        <w:t>»</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pPr>
        <w:pStyle w:val="Normal"/>
        <w:spacing w:lineRule="auto" w:line="264" w:before="0" w:after="0"/>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pPr>
        <w:pStyle w:val="Normal"/>
        <w:spacing w:lineRule="auto" w:line="264" w:before="0" w:after="0"/>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К концу обучения во</w:t>
      </w:r>
      <w:r>
        <w:rPr>
          <w:rFonts w:ascii="Times New Roman" w:hAnsi="Times New Roman"/>
          <w:b/>
          <w:i/>
          <w:color w:val="000000"/>
          <w:sz w:val="28"/>
          <w:lang w:val="ru-RU"/>
        </w:rPr>
        <w:t xml:space="preserve"> </w:t>
      </w:r>
      <w:r>
        <w:rPr>
          <w:rFonts w:ascii="Times New Roman" w:hAnsi="Times New Roman"/>
          <w:b/>
          <w:color w:val="000000"/>
          <w:sz w:val="28"/>
          <w:lang w:val="ru-RU"/>
        </w:rPr>
        <w:t>2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pStyle w:val="Normal"/>
        <w:spacing w:lineRule="auto" w:line="264" w:before="0" w:after="0"/>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называть геометрические фигуры: прямой угол, ломаную, многоугольник;</w:t>
      </w:r>
    </w:p>
    <w:p>
      <w:pPr>
        <w:pStyle w:val="Normal"/>
        <w:spacing w:lineRule="auto" w:line="264" w:before="0" w:after="0"/>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pStyle w:val="Normal"/>
        <w:spacing w:lineRule="auto" w:line="264" w:before="0" w:after="0"/>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pPr>
        <w:pStyle w:val="Normal"/>
        <w:spacing w:lineRule="auto" w:line="264" w:before="0" w:after="0"/>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pPr>
        <w:pStyle w:val="Normal"/>
        <w:spacing w:lineRule="auto" w:line="264" w:before="0" w:after="0"/>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подбирать примеры, подтверждающие суждение, ответ;</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(дополнять) текстовую задачу;</w:t>
      </w:r>
    </w:p>
    <w:p>
      <w:pPr>
        <w:pStyle w:val="Normal"/>
        <w:spacing w:lineRule="auto" w:line="264" w:before="0" w:after="0"/>
        <w:ind w:firstLine="600"/>
        <w:jc w:val="both"/>
        <w:rPr>
          <w:lang w:val="ru-RU"/>
        </w:rPr>
      </w:pPr>
      <w:r>
        <w:rPr>
          <w:rFonts w:ascii="Times New Roman" w:hAnsi="Times New Roman"/>
          <w:color w:val="000000"/>
          <w:sz w:val="28"/>
          <w:lang w:val="ru-RU"/>
        </w:rPr>
        <w:t>проверять правильность вычисления, измерения.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pStyle w:val="Normal"/>
        <w:spacing w:lineRule="auto" w:line="264" w:before="0" w:after="0"/>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pPr>
        <w:pStyle w:val="Normal"/>
        <w:spacing w:lineRule="auto" w:line="264" w:before="0" w:after="0"/>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выраженные долями;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pStyle w:val="Normal"/>
        <w:spacing w:lineRule="auto" w:line="264" w:before="0" w:after="0"/>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pPr>
        <w:pStyle w:val="Normal"/>
        <w:spacing w:lineRule="auto" w:line="264" w:before="0" w:after="0"/>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одному-двум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pPr>
        <w:pStyle w:val="Normal"/>
        <w:spacing w:lineRule="auto" w:line="264" w:before="0" w:after="0"/>
        <w:ind w:firstLine="600"/>
        <w:jc w:val="both"/>
        <w:rPr>
          <w:lang w:val="ru-RU"/>
        </w:rPr>
      </w:pPr>
      <w:r>
        <w:rPr>
          <w:rFonts w:ascii="Times New Roman" w:hAnsi="Times New Roman"/>
          <w:color w:val="000000"/>
          <w:sz w:val="28"/>
          <w:lang w:val="ru-RU"/>
        </w:rPr>
        <w:t>выбирать верное решение математической задачи.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pStyle w:val="Normal"/>
        <w:spacing w:lineRule="auto" w:line="264" w:before="0" w:after="0"/>
        <w:ind w:firstLine="600"/>
        <w:jc w:val="both"/>
        <w:rPr>
          <w:lang w:val="ru-RU"/>
        </w:rPr>
      </w:pPr>
      <w:r>
        <w:rPr>
          <w:rFonts w:ascii="Times New Roman" w:hAnsi="Times New Roman"/>
          <w:color w:val="000000"/>
          <w:sz w:val="28"/>
          <w:lang w:val="ru-RU"/>
        </w:rPr>
        <w:t>находить долю величины, величину по её доле;</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pStyle w:val="Normal"/>
        <w:spacing w:lineRule="auto" w:line="264" w:before="0" w:after="0"/>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pStyle w:val="Normal"/>
        <w:spacing w:lineRule="auto" w:line="264" w:before="0" w:after="0"/>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pPr>
        <w:pStyle w:val="Normal"/>
        <w:spacing w:lineRule="auto" w:line="264" w:before="0" w:after="0"/>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pStyle w:val="Normal"/>
        <w:spacing w:lineRule="auto" w:line="264" w:before="0" w:after="0"/>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pStyle w:val="Normal"/>
        <w:spacing w:lineRule="auto" w:line="264" w:before="0" w:after="0"/>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pPr>
        <w:pStyle w:val="Normal"/>
        <w:spacing w:before="0" w:after="0"/>
        <w:ind w:left="120"/>
        <w:rPr/>
      </w:pPr>
      <w:bookmarkStart w:id="11" w:name="block-35192176"/>
      <w:bookmarkStart w:id="12" w:name="block-35192177"/>
      <w:bookmarkEnd w:id="11"/>
      <w:bookmarkEnd w:id="12"/>
      <w:r>
        <w:rPr>
          <w:rFonts w:ascii="Times New Roman" w:hAnsi="Times New Roman"/>
          <w:b/>
          <w:color w:val="000000"/>
          <w:sz w:val="28"/>
        </w:rPr>
        <w:t xml:space="preserve">3 КЛАСС </w:t>
      </w:r>
    </w:p>
    <w:tbl>
      <w:tblPr>
        <w:tblW w:w="14040" w:type="dxa"/>
        <w:jc w:val="left"/>
        <w:tblInd w:w="107" w:type="dxa"/>
        <w:tblLayout w:type="fixed"/>
        <w:tblCellMar>
          <w:top w:w="50" w:type="dxa"/>
          <w:left w:w="100" w:type="dxa"/>
          <w:bottom w:w="0" w:type="dxa"/>
          <w:right w:w="108" w:type="dxa"/>
        </w:tblCellMar>
        <w:tblLook w:val="04a0"/>
      </w:tblPr>
      <w:tblGrid>
        <w:gridCol w:w="1211"/>
        <w:gridCol w:w="4558"/>
        <w:gridCol w:w="1492"/>
        <w:gridCol w:w="1842"/>
        <w:gridCol w:w="1909"/>
        <w:gridCol w:w="3027"/>
      </w:tblGrid>
      <w:tr>
        <w:trPr>
          <w:trHeight w:val="144" w:hRule="atLeast"/>
        </w:trPr>
        <w:tc>
          <w:tcPr>
            <w:tcW w:w="12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55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0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211"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5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3027"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2">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Величины</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3">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18 </w:t>
            </w:r>
          </w:p>
        </w:tc>
        <w:tc>
          <w:tcPr>
            <w:tcW w:w="677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Вычисления</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4">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Числовые выражения</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5">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47 </w:t>
            </w:r>
          </w:p>
        </w:tc>
        <w:tc>
          <w:tcPr>
            <w:tcW w:w="677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Работа с текстовой задачей</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6">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Решение задач</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7">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77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Геометрические фигуры</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8">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Геометрические величины</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9">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22 </w:t>
            </w:r>
          </w:p>
        </w:tc>
        <w:tc>
          <w:tcPr>
            <w:tcW w:w="677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5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Математическая информация</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10">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77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пройденного материала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11">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[Библиотека ЦОК [</w:t>
            </w:r>
            <w:hyperlink r:id="rId12">
              <w:r>
                <w:rPr>
                  <w:rStyle w:val="ListLabel1"/>
                  <w:rFonts w:ascii="Times New Roman" w:hAnsi="Times New Roman"/>
                  <w:color w:val="0000FF"/>
                  <w:u w:val="single"/>
                </w:rPr>
                <w:t>https</w:t>
              </w:r>
              <w:r>
                <w:rPr>
                  <w:rStyle w:val="ListLabel1"/>
                  <w:rFonts w:ascii="Times New Roman" w:hAnsi="Times New Roman"/>
                  <w:color w:val="0000FF"/>
                  <w:u w:val="single"/>
                  <w:lang w:val="ru-RU"/>
                </w:rPr>
                <w:t>://</w:t>
              </w:r>
              <w:r>
                <w:rPr>
                  <w:rStyle w:val="ListLabel1"/>
                  <w:rFonts w:ascii="Times New Roman" w:hAnsi="Times New Roman"/>
                  <w:color w:val="0000FF"/>
                  <w:u w:val="single"/>
                </w:rPr>
                <w:t>m</w:t>
              </w:r>
              <w:r>
                <w:rPr>
                  <w:rStyle w:val="ListLabel1"/>
                  <w:rFonts w:ascii="Times New Roman" w:hAnsi="Times New Roman"/>
                  <w:color w:val="0000FF"/>
                  <w:u w:val="single"/>
                  <w:lang w:val="ru-RU"/>
                </w:rPr>
                <w:t>.</w:t>
              </w:r>
              <w:r>
                <w:rPr>
                  <w:rStyle w:val="ListLabel1"/>
                  <w:rFonts w:ascii="Times New Roman" w:hAnsi="Times New Roman"/>
                  <w:color w:val="0000FF"/>
                  <w:u w:val="single"/>
                </w:rPr>
                <w:t>edsoo</w:t>
              </w:r>
              <w:r>
                <w:rPr>
                  <w:rStyle w:val="ListLabel1"/>
                  <w:rFonts w:ascii="Times New Roman" w:hAnsi="Times New Roman"/>
                  <w:color w:val="0000FF"/>
                  <w:u w:val="single"/>
                  <w:lang w:val="ru-RU"/>
                </w:rPr>
                <w:t>.</w:t>
              </w:r>
              <w:r>
                <w:rPr>
                  <w:rStyle w:val="ListLabel1"/>
                  <w:rFonts w:ascii="Times New Roman" w:hAnsi="Times New Roman"/>
                  <w:color w:val="0000FF"/>
                  <w:u w:val="single"/>
                </w:rPr>
                <w:t>ru</w:t>
              </w:r>
              <w:r>
                <w:rPr>
                  <w:rStyle w:val="ListLabel1"/>
                  <w:rFonts w:ascii="Times New Roman" w:hAnsi="Times New Roman"/>
                  <w:color w:val="0000FF"/>
                  <w:u w:val="single"/>
                  <w:lang w:val="ru-RU"/>
                </w:rPr>
                <w:t>/7</w:t>
              </w:r>
              <w:r>
                <w:rPr>
                  <w:rStyle w:val="ListLabel1"/>
                  <w:rFonts w:ascii="Times New Roman" w:hAnsi="Times New Roman"/>
                  <w:color w:val="0000FF"/>
                  <w:u w:val="single"/>
                </w:rPr>
                <w:t>f</w:t>
              </w:r>
              <w:r>
                <w:rPr>
                  <w:rStyle w:val="ListLabel1"/>
                  <w:rFonts w:ascii="Times New Roman" w:hAnsi="Times New Roman"/>
                  <w:color w:val="0000FF"/>
                  <w:u w:val="single"/>
                  <w:lang w:val="ru-RU"/>
                </w:rPr>
                <w:t>4110</w:t>
              </w:r>
              <w:r>
                <w:rPr>
                  <w:rStyle w:val="ListLabel1"/>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4040" w:type="dxa"/>
        <w:jc w:val="left"/>
        <w:tblInd w:w="107" w:type="dxa"/>
        <w:tblLayout w:type="fixed"/>
        <w:tblCellMar>
          <w:top w:w="50" w:type="dxa"/>
          <w:left w:w="100" w:type="dxa"/>
          <w:bottom w:w="0" w:type="dxa"/>
          <w:right w:w="108" w:type="dxa"/>
        </w:tblCellMar>
        <w:tblLook w:val="04a0"/>
      </w:tblPr>
      <w:tblGrid>
        <w:gridCol w:w="1243"/>
        <w:gridCol w:w="4718"/>
        <w:gridCol w:w="1527"/>
        <w:gridCol w:w="1841"/>
        <w:gridCol w:w="1911"/>
        <w:gridCol w:w="2799"/>
      </w:tblGrid>
      <w:tr>
        <w:trPr>
          <w:trHeight w:val="144" w:hRule="atLeast"/>
        </w:trPr>
        <w:tc>
          <w:tcPr>
            <w:tcW w:w="12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7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7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24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71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799"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Числа</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Величины</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Вычисления</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Числовые выражения</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37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Решение текстовых задач</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Геометрические фигуры</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Геометрические величины</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Математическая информация</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пройденного материала</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
              <w:r>
                <w:rPr>
                  <w:rStyle w:val="ListLabel2"/>
                  <w:rFonts w:ascii="Times New Roman" w:hAnsi="Times New Roman"/>
                  <w:color w:val="0000FF"/>
                  <w:u w:val="single"/>
                </w:rPr>
                <w:t>https</w:t>
              </w:r>
              <w:r>
                <w:rPr>
                  <w:rStyle w:val="ListLabel2"/>
                  <w:rFonts w:ascii="Times New Roman" w:hAnsi="Times New Roman"/>
                  <w:color w:val="0000FF"/>
                  <w:u w:val="single"/>
                  <w:lang w:val="ru-RU"/>
                </w:rPr>
                <w:t>://</w:t>
              </w:r>
              <w:r>
                <w:rPr>
                  <w:rStyle w:val="ListLabel2"/>
                  <w:rFonts w:ascii="Times New Roman" w:hAnsi="Times New Roman"/>
                  <w:color w:val="0000FF"/>
                  <w:u w:val="single"/>
                </w:rPr>
                <w:t>m</w:t>
              </w:r>
              <w:r>
                <w:rPr>
                  <w:rStyle w:val="ListLabel2"/>
                  <w:rFonts w:ascii="Times New Roman" w:hAnsi="Times New Roman"/>
                  <w:color w:val="0000FF"/>
                  <w:u w:val="single"/>
                  <w:lang w:val="ru-RU"/>
                </w:rPr>
                <w:t>.</w:t>
              </w:r>
              <w:r>
                <w:rPr>
                  <w:rStyle w:val="ListLabel2"/>
                  <w:rFonts w:ascii="Times New Roman" w:hAnsi="Times New Roman"/>
                  <w:color w:val="0000FF"/>
                  <w:u w:val="single"/>
                </w:rPr>
                <w:t>edsoo</w:t>
              </w:r>
              <w:r>
                <w:rPr>
                  <w:rStyle w:val="ListLabel2"/>
                  <w:rFonts w:ascii="Times New Roman" w:hAnsi="Times New Roman"/>
                  <w:color w:val="0000FF"/>
                  <w:u w:val="single"/>
                  <w:lang w:val="ru-RU"/>
                </w:rPr>
                <w:t>.</w:t>
              </w:r>
              <w:r>
                <w:rPr>
                  <w:rStyle w:val="ListLabel2"/>
                  <w:rFonts w:ascii="Times New Roman" w:hAnsi="Times New Roman"/>
                  <w:color w:val="0000FF"/>
                  <w:u w:val="single"/>
                </w:rPr>
                <w:t>ru</w:t>
              </w:r>
              <w:r>
                <w:rPr>
                  <w:rStyle w:val="ListLabel2"/>
                  <w:rFonts w:ascii="Times New Roman" w:hAnsi="Times New Roman"/>
                  <w:color w:val="0000FF"/>
                  <w:u w:val="single"/>
                  <w:lang w:val="ru-RU"/>
                </w:rPr>
                <w:t>/7</w:t>
              </w:r>
              <w:r>
                <w:rPr>
                  <w:rStyle w:val="ListLabel2"/>
                  <w:rFonts w:ascii="Times New Roman" w:hAnsi="Times New Roman"/>
                  <w:color w:val="0000FF"/>
                  <w:u w:val="single"/>
                </w:rPr>
                <w:t>f</w:t>
              </w:r>
              <w:r>
                <w:rPr>
                  <w:rStyle w:val="ListLabel2"/>
                  <w:rFonts w:ascii="Times New Roman" w:hAnsi="Times New Roman"/>
                  <w:color w:val="0000FF"/>
                  <w:u w:val="single"/>
                  <w:lang w:val="ru-RU"/>
                </w:rPr>
                <w:t>411</w:t>
              </w:r>
              <w:r>
                <w:rPr>
                  <w:rStyle w:val="ListLabel2"/>
                  <w:rFonts w:ascii="Times New Roman" w:hAnsi="Times New Roman"/>
                  <w:color w:val="0000FF"/>
                  <w:u w:val="single"/>
                </w:rPr>
                <w:t>f</w:t>
              </w:r>
              <w:r>
                <w:rPr>
                  <w:rStyle w:val="ListLabel2"/>
                  <w:rFonts w:ascii="Times New Roman" w:hAnsi="Times New Roman"/>
                  <w:color w:val="0000FF"/>
                  <w:u w:val="single"/>
                  <w:lang w:val="ru-RU"/>
                </w:rPr>
                <w:t>36</w:t>
              </w:r>
            </w:hyperlink>
          </w:p>
        </w:tc>
      </w:tr>
      <w:tr>
        <w:trPr>
          <w:trHeight w:val="144" w:hRule="atLeast"/>
        </w:trPr>
        <w:tc>
          <w:tcPr>
            <w:tcW w:w="59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bookmarkStart w:id="13" w:name="block-35192177"/>
      <w:bookmarkStart w:id="14" w:name="block-35192178"/>
      <w:bookmarkEnd w:id="13"/>
      <w:bookmarkEnd w:id="14"/>
      <w:r>
        <w:rPr>
          <w:rFonts w:ascii="Times New Roman" w:hAnsi="Times New Roman"/>
          <w:b/>
          <w:color w:val="000000"/>
          <w:sz w:val="28"/>
        </w:rPr>
        <w:t xml:space="preserve">3 КЛАСС </w:t>
      </w:r>
    </w:p>
    <w:tbl>
      <w:tblPr>
        <w:tblW w:w="13090" w:type="dxa"/>
        <w:jc w:val="left"/>
        <w:tblInd w:w="107" w:type="dxa"/>
        <w:tblLayout w:type="fixed"/>
        <w:tblCellMar>
          <w:top w:w="50" w:type="dxa"/>
          <w:left w:w="100" w:type="dxa"/>
          <w:bottom w:w="0" w:type="dxa"/>
          <w:right w:w="108" w:type="dxa"/>
        </w:tblCellMar>
        <w:tblLook w:val="04a0"/>
      </w:tblPr>
      <w:tblGrid>
        <w:gridCol w:w="1217"/>
        <w:gridCol w:w="4494"/>
        <w:gridCol w:w="2764"/>
        <w:gridCol w:w="2609"/>
        <w:gridCol w:w="2006"/>
      </w:tblGrid>
      <w:tr>
        <w:trPr>
          <w:trHeight w:val="144" w:hRule="atLeast"/>
        </w:trPr>
        <w:tc>
          <w:tcPr>
            <w:tcW w:w="12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4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Тема урока </w:t>
            </w:r>
          </w:p>
          <w:p>
            <w:pPr>
              <w:pStyle w:val="Normal"/>
              <w:spacing w:before="0" w:after="0"/>
              <w:ind w:left="135"/>
              <w:rPr/>
            </w:pPr>
            <w:r>
              <w:rPr/>
            </w:r>
          </w:p>
        </w:tc>
        <w:tc>
          <w:tcPr>
            <w:tcW w:w="537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00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Дата изучения </w:t>
            </w:r>
          </w:p>
          <w:p>
            <w:pPr>
              <w:pStyle w:val="Normal"/>
              <w:spacing w:before="0" w:after="0"/>
              <w:ind w:left="135"/>
              <w:rPr/>
            </w:pPr>
            <w:r>
              <w:rPr/>
            </w:r>
          </w:p>
        </w:tc>
      </w:tr>
      <w:tr>
        <w:trPr>
          <w:trHeight w:val="144" w:hRule="atLeast"/>
        </w:trPr>
        <w:tc>
          <w:tcPr>
            <w:tcW w:w="121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9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2006"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Сложение и вычитание однородных величин</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Входная контрольная работа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с геометрическим содержанием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Переместительное свойство умножения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Таблица умножения и деления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Сочетательное свойство умножения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Нахождение периметра многоугольника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Контрольная работа №1</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Равенства и неравенства с числами: чтение, составление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с числом 6</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понимание отношений больше или меньше на…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Задачи на разностное сравнение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Задачи на кратное сравнение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Столбчатая диаграмма: чтение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с числом 7</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чисел. Математические игры с числами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Кратное сравнение чисел</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Площадь прямоугольника, квадрата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Площадь и приемы её нахождения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Нахождение площади прямоугольника, квадрата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с числом 8</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с числом 9</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Повторение.Умножение и деление с числами 9.</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от одних единиц площади к другим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площади в заданных единицах</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Арифметические действия с числом 1</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Арифметические действия с числом 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Вычисления с числами 0 и 1. Деление нуля на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нахождение доли величины</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Доля величины: сравнение долей одной величины</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Контрольная работа №2</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Устное умножение суммы на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Выбор верного решения задачи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Разные способы решения задачи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Деление суммы на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Разные приемы записи решения задачи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на однозначное число в пределах 100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Повторение.Применение устных приемов вычисления для решения практических задач</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1000: чтение, запись</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Математическая информация. Алгоритмы. Повторение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Классификация объектов по двум признакам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Числа в пределах 1000: сравнение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Измерение длины объекта, упорядочение по длине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Нахождение периметра прямоугольника, квадрата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Сложение и вычитание с круглым числом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Сложение и вычитание в пределах 1000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Письменное сложение в пределах 1000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Письменное вычитание в пределах 1000</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 деления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Контрольная работа №3</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круглого числа, на круглое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круглого числа, на круглое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расчет времени, количества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деления на однозначное число</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Числа от 1 до 1000. Повторение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4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Итоговая контрольная работа</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6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110" w:type="dxa"/>
        <w:jc w:val="left"/>
        <w:tblInd w:w="107" w:type="dxa"/>
        <w:tblLayout w:type="fixed"/>
        <w:tblCellMar>
          <w:top w:w="50" w:type="dxa"/>
          <w:left w:w="100" w:type="dxa"/>
          <w:bottom w:w="0" w:type="dxa"/>
          <w:right w:w="108" w:type="dxa"/>
        </w:tblCellMar>
        <w:tblLook w:val="04a0"/>
      </w:tblPr>
      <w:tblGrid>
        <w:gridCol w:w="1228"/>
        <w:gridCol w:w="4482"/>
        <w:gridCol w:w="2773"/>
        <w:gridCol w:w="2615"/>
        <w:gridCol w:w="2012"/>
      </w:tblGrid>
      <w:tr>
        <w:trPr>
          <w:trHeight w:val="144" w:hRule="atLeast"/>
        </w:trPr>
        <w:tc>
          <w:tcPr>
            <w:tcW w:w="12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4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Тема урока </w:t>
            </w:r>
          </w:p>
          <w:p>
            <w:pPr>
              <w:pStyle w:val="Normal"/>
              <w:spacing w:before="0" w:after="0"/>
              <w:ind w:left="135"/>
              <w:rPr/>
            </w:pPr>
            <w:r>
              <w:rPr/>
            </w:r>
          </w:p>
        </w:tc>
        <w:tc>
          <w:tcPr>
            <w:tcW w:w="53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0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Дата изучения </w:t>
            </w:r>
          </w:p>
          <w:p>
            <w:pPr>
              <w:pStyle w:val="Normal"/>
              <w:spacing w:before="0" w:after="0"/>
              <w:ind w:left="135"/>
              <w:rPr/>
            </w:pPr>
            <w:r>
              <w:rPr/>
            </w:r>
          </w:p>
        </w:tc>
      </w:tr>
      <w:tr>
        <w:trPr>
          <w:trHeight w:val="144" w:hRule="atLeast"/>
        </w:trPr>
        <w:tc>
          <w:tcPr>
            <w:tcW w:w="122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8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201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от 1 до 1000: чтение, запись, сравнение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изученного в 3 классе. Алгоритм умножения на однозначное число</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Входная контрольная работа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Анализ текстовой задачи: данные и отношения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текстовой задачи на модели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Столбчатая диаграмма: чтение, дополнение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Решение задачи разными способами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миллиона: чтение, запись</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чисел в пределах миллиона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Сравнение и упорядочение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Решение задач на работу</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Умножение на 10, 100, 1000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Деление на 10, 100, 1000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на нахождение площади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на расчет времени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Доля величины времени, массы, длины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Сравнение величин, упорядочение величин</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Закрепление. Таблица единиц времени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Контрольная работа №1</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нахождение величины (массы, длины)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Письменное сложение многозначных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на нахождение длины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Разностное и кратное сравнение величин</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Письменное вычитание многозначных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Устные приемы вычислений: сложение и вычитание многозначных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Примеры и контрпримеры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Изображение фигуры, симметричной заданной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Вычисление доли величины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Планирование хода решения задачи арифметическим способом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нахождение цены, количества, стоимости товара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Задачи с недостаточными данными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Таблица: чтение, дополнение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на однозначное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Взаимное расположение геометрических фигур на чертеже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Сравнение геометрических фигур</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на однозначное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Контрольная работа №2</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пройденного по разделу "Нумерация"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Разные приемы записи решения задачи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изученного по разделу "Арифметические действия"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Периметр многоугольника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Решение задач на движение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расчетных задач (расходы, изменения)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Проекции предметов окружающего мира на плоскость</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Применение алгоритмов для вычислений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Деление с остатком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Нахождение значения числового выражения, содержащего 2-4 действия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Умножение на двузначное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Письменное умножение и деление многозначных чисел</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Классификация объектов по одному-двум признакам</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по теме "Письменные вычисления"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 деления на двузначное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на двузначное число в пределах 100000</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Окружность, круг: распознавание и изображение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с избыточными и недостающими данными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Окружность и круг: построение, нахождение радиуса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Итоговая контрольная работа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Работа с текстовой задачей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4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6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bookmarkStart w:id="15" w:name="block-35192178"/>
      <w:bookmarkStart w:id="16" w:name="block-35192179"/>
      <w:bookmarkEnd w:id="15"/>
      <w:r>
        <w:rPr>
          <w:rFonts w:ascii="Times New Roman" w:hAnsi="Times New Roman"/>
          <w:b/>
          <w:color w:val="000000"/>
          <w:sz w:val="28"/>
          <w:lang w:val="ru-RU"/>
        </w:rPr>
        <w:t xml:space="preserve"> </w:t>
      </w:r>
      <w:bookmarkStart w:id="17" w:name="block-35192181"/>
      <w:bookmarkEnd w:id="16"/>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 xml:space="preserve">• </w:t>
      </w:r>
      <w:r>
        <w:rPr>
          <w:rFonts w:ascii="Times New Roman" w:hAnsi="Times New Roman"/>
          <w:color w:val="000000"/>
          <w:sz w:val="28"/>
          <w:lang w:val="ru-RU"/>
        </w:rPr>
        <w:t>Математика (в 2 частях), 3 класс/ Моро М.И., Бантова М.А., Бельтюкова Г.В. и др., Акционерное общество «Издательство «Просвещение»</w:t>
      </w:r>
      <w:r>
        <w:rPr>
          <w:sz w:val="28"/>
          <w:lang w:val="ru-RU"/>
        </w:rPr>
        <w:br/>
      </w:r>
      <w:bookmarkStart w:id="18" w:name="7e61753f-514e-40fe-996f-253694acfacb"/>
      <w:r>
        <w:rPr>
          <w:rFonts w:ascii="Times New Roman" w:hAnsi="Times New Roman"/>
          <w:color w:val="000000"/>
          <w:sz w:val="28"/>
          <w:lang w:val="ru-RU"/>
        </w:rPr>
        <w:t xml:space="preserve"> • Математика (в 2 частях), 4 класс/ Моро М.И., Бантова М.А., Бельтюкова Г.В. и др., Акционерное общество «Издательство «Просвещение»</w:t>
      </w:r>
      <w:bookmarkEnd w:id="18"/>
    </w:p>
    <w:p>
      <w:pPr>
        <w:pStyle w:val="Normal"/>
        <w:spacing w:lineRule="auto" w:line="480"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480" w:before="0" w:after="0"/>
        <w:ind w:left="120"/>
        <w:rPr>
          <w:lang w:val="ru-RU"/>
        </w:rPr>
      </w:pPr>
      <w:r>
        <w:rPr>
          <w:lang w:val="ru-RU"/>
        </w:rPr>
      </w:r>
      <w:bookmarkEnd w:id="17"/>
    </w:p>
    <w:p>
      <w:pPr>
        <w:pStyle w:val="Normal"/>
        <w:spacing w:before="0" w:after="200"/>
        <w:rPr>
          <w:lang w:val="ru-RU"/>
        </w:rPr>
      </w:pPr>
      <w:r>
        <w:rPr>
          <w:lang w:val="ru-RU"/>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mbria" w:hAnsi="Cambria" w:eastAsia=""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sz w:val="26"/>
      <w:szCs w:val="26"/>
    </w:rPr>
  </w:style>
  <w:style w:type="character" w:styleId="3" w:customStyle="1">
    <w:name w:val="Заголовок 3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rPr>
  </w:style>
  <w:style w:type="character" w:styleId="4" w:customStyle="1">
    <w:name w:val="Заголовок 4 Знак"/>
    <w:basedOn w:val="DefaultParagraphFont"/>
    <w:uiPriority w:val="9"/>
    <w:qFormat/>
    <w:rsid w:val="00841cd9"/>
    <w:rPr>
      <w:rFonts w:ascii="Cambria" w:hAnsi="Cambria" w:eastAsia="" w:cs="" w:asciiTheme="majorHAnsi" w:cstheme="majorBidi" w:eastAsiaTheme="majorEastAsia" w:hAnsiTheme="majorHAnsi"/>
      <w:b/>
      <w:bCs/>
      <w:i/>
      <w:iCs/>
      <w:color w:themeColor="accent1" w:val="4F81BD"/>
    </w:rPr>
  </w:style>
  <w:style w:type="character" w:styleId="Style11" w:customStyle="1">
    <w:name w:val="Подзаголовок Знак"/>
    <w:basedOn w:val="DefaultParagraphFont"/>
    <w:uiPriority w:val="11"/>
    <w:qFormat/>
    <w:rsid w:val="00841cd9"/>
    <w:rPr>
      <w:rFonts w:ascii="Cambria" w:hAnsi="Cambria" w:eastAsia="" w:cs="" w:asciiTheme="majorHAnsi" w:cstheme="majorBidi" w:eastAsiaTheme="majorEastAsia" w:hAnsiTheme="majorHAnsi"/>
      <w:i/>
      <w:iCs/>
      <w:color w:themeColor="accent1" w:val="4F81BD"/>
      <w:spacing w:val="15"/>
      <w:sz w:val="24"/>
      <w:szCs w:val="24"/>
    </w:rPr>
  </w:style>
  <w:style w:type="character" w:styleId="Style12" w:customStyle="1">
    <w:name w:val="Название Знак"/>
    <w:basedOn w:val="DefaultParagraphFont"/>
    <w:uiPriority w:val="10"/>
    <w:qFormat/>
    <w:rsid w:val="00841cd9"/>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6c5190"/>
    <w:rPr>
      <w:color w:themeColor="hyperlink" w:val="0000FF"/>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Style15">
    <w:name w:val="Колонтитул"/>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mbria" w:hAnsi="Cambria"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Style12"/>
    <w:uiPriority w:val="10"/>
    <w:qFormat/>
    <w:rsid w:val="00841cd9"/>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uiPriority w:val="59"/>
    <w:rsid w:val="006c519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0fe" TargetMode="External"/><Relationship Id="rId3" Type="http://schemas.openxmlformats.org/officeDocument/2006/relationships/hyperlink" Target="https://m.edsoo.ru/7f4110fe" TargetMode="External"/><Relationship Id="rId4" Type="http://schemas.openxmlformats.org/officeDocument/2006/relationships/hyperlink" Target="https://m.edsoo.ru/7f4110fe" TargetMode="External"/><Relationship Id="rId5" Type="http://schemas.openxmlformats.org/officeDocument/2006/relationships/hyperlink" Target="https://m.edsoo.ru/7f4110fe" TargetMode="External"/><Relationship Id="rId6" Type="http://schemas.openxmlformats.org/officeDocument/2006/relationships/hyperlink" Target="https://m.edsoo.ru/7f4110fe" TargetMode="External"/><Relationship Id="rId7" Type="http://schemas.openxmlformats.org/officeDocument/2006/relationships/hyperlink" Target="https://m.edsoo.ru/7f4110fe" TargetMode="External"/><Relationship Id="rId8" Type="http://schemas.openxmlformats.org/officeDocument/2006/relationships/hyperlink" Target="https://m.edsoo.ru/7f4110fe" TargetMode="External"/><Relationship Id="rId9" Type="http://schemas.openxmlformats.org/officeDocument/2006/relationships/hyperlink" Target="https://m.edsoo.ru/7f4110fe" TargetMode="External"/><Relationship Id="rId10" Type="http://schemas.openxmlformats.org/officeDocument/2006/relationships/hyperlink" Target="https://m.edsoo.ru/7f4110fe" TargetMode="External"/><Relationship Id="rId11" Type="http://schemas.openxmlformats.org/officeDocument/2006/relationships/hyperlink" Target="https://m.edsoo.ru/7f4110fe" TargetMode="External"/><Relationship Id="rId12" Type="http://schemas.openxmlformats.org/officeDocument/2006/relationships/hyperlink" Target="https://m.edsoo.ru/7f4110fe" TargetMode="External"/><Relationship Id="rId13" Type="http://schemas.openxmlformats.org/officeDocument/2006/relationships/hyperlink" Target="https://m.edsoo.ru/7f411f36" TargetMode="External"/><Relationship Id="rId14" Type="http://schemas.openxmlformats.org/officeDocument/2006/relationships/hyperlink" Target="https://m.edsoo.ru/7f411f36" TargetMode="External"/><Relationship Id="rId15" Type="http://schemas.openxmlformats.org/officeDocument/2006/relationships/hyperlink" Target="https://m.edsoo.ru/7f411f36" TargetMode="External"/><Relationship Id="rId16" Type="http://schemas.openxmlformats.org/officeDocument/2006/relationships/hyperlink" Target="https://m.edsoo.ru/7f411f36" TargetMode="External"/><Relationship Id="rId17" Type="http://schemas.openxmlformats.org/officeDocument/2006/relationships/hyperlink" Target="https://m.edsoo.ru/7f411f36" TargetMode="External"/><Relationship Id="rId18" Type="http://schemas.openxmlformats.org/officeDocument/2006/relationships/hyperlink" Target="https://m.edsoo.ru/7f411f36" TargetMode="External"/><Relationship Id="rId19" Type="http://schemas.openxmlformats.org/officeDocument/2006/relationships/hyperlink" Target="https://m.edsoo.ru/7f411f36" TargetMode="External"/><Relationship Id="rId20" Type="http://schemas.openxmlformats.org/officeDocument/2006/relationships/hyperlink" Target="https://m.edsoo.ru/7f411f36" TargetMode="External"/><Relationship Id="rId21" Type="http://schemas.openxmlformats.org/officeDocument/2006/relationships/hyperlink" Target="https://m.edsoo.ru/7f411f36" TargetMode="External"/><Relationship Id="rId22" Type="http://schemas.openxmlformats.org/officeDocument/2006/relationships/hyperlink" Target="https://m.edsoo.ru/7f411f36" TargetMode="Externa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LibreOffice/24.2.3.2$Windows_x86 LibreOffice_project/433d9c2ded56988e8a90e6b2e771ee4e6a5ab2ba</Application>
  <AppVersion>15.0000</AppVersion>
  <Pages>57</Pages>
  <Words>8436</Words>
  <Characters>60867</Characters>
  <CharactersWithSpaces>68709</CharactersWithSpaces>
  <Paragraphs>1383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2024-08-28T21:12:00Z</dcterms:created>
  <dc:creator>User</dc:creator>
  <dc:description/>
  <dc:language>ru-RU</dc:language>
  <cp:lastModifiedBy/>
  <dcterms:modified xsi:type="dcterms:W3CDTF">2024-08-30T12:39:32Z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