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2B" w:rsidRPr="0073043A" w:rsidRDefault="00203A2B" w:rsidP="00203A2B">
      <w:pPr>
        <w:rPr>
          <w:sz w:val="32"/>
          <w:szCs w:val="32"/>
        </w:rPr>
      </w:pPr>
    </w:p>
    <w:p w:rsidR="00522429" w:rsidRPr="00803FC1" w:rsidRDefault="00522429" w:rsidP="00D452F9">
      <w:pPr>
        <w:ind w:left="-720"/>
        <w:jc w:val="center"/>
        <w:rPr>
          <w:b/>
          <w:bCs/>
          <w:color w:val="FF0000"/>
          <w:sz w:val="52"/>
          <w:szCs w:val="52"/>
        </w:rPr>
      </w:pPr>
      <w:r w:rsidRPr="00803FC1">
        <w:rPr>
          <w:b/>
          <w:bCs/>
          <w:color w:val="FF0000"/>
          <w:sz w:val="52"/>
          <w:szCs w:val="52"/>
        </w:rPr>
        <w:t>П</w:t>
      </w:r>
      <w:r w:rsidR="00803FC1">
        <w:rPr>
          <w:b/>
          <w:bCs/>
          <w:color w:val="FF0000"/>
          <w:sz w:val="52"/>
          <w:szCs w:val="52"/>
        </w:rPr>
        <w:t>РИНЦИПЫ САМОУПРАВЛЕНИЯ.</w:t>
      </w:r>
    </w:p>
    <w:p w:rsidR="00522429" w:rsidRDefault="007B2B55" w:rsidP="00522429">
      <w:pPr>
        <w:ind w:left="-720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98425</wp:posOffset>
            </wp:positionV>
            <wp:extent cx="2571750" cy="3015615"/>
            <wp:effectExtent l="19050" t="0" r="0" b="0"/>
            <wp:wrapNone/>
            <wp:docPr id="8" name="Содержимое 4" descr="Описание: 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держимое 4" descr="Описание: 1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021" r="-44" b="19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01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BD9" w:rsidRDefault="00D30BD9" w:rsidP="00522429">
      <w:pPr>
        <w:ind w:left="-720"/>
        <w:jc w:val="center"/>
      </w:pPr>
    </w:p>
    <w:p w:rsidR="00D30BD9" w:rsidRDefault="00D30BD9" w:rsidP="00522429">
      <w:pPr>
        <w:ind w:left="-720"/>
        <w:jc w:val="center"/>
      </w:pPr>
    </w:p>
    <w:p w:rsidR="00D30BD9" w:rsidRDefault="00D30BD9" w:rsidP="00522429">
      <w:pPr>
        <w:ind w:left="-720"/>
        <w:jc w:val="center"/>
      </w:pPr>
    </w:p>
    <w:p w:rsidR="00D30BD9" w:rsidRDefault="00D30BD9" w:rsidP="00522429">
      <w:pPr>
        <w:ind w:left="-720"/>
        <w:jc w:val="center"/>
      </w:pPr>
    </w:p>
    <w:p w:rsidR="00D30BD9" w:rsidRDefault="00D30BD9" w:rsidP="00522429">
      <w:pPr>
        <w:ind w:left="-720"/>
        <w:jc w:val="center"/>
      </w:pPr>
    </w:p>
    <w:p w:rsidR="00D30BD9" w:rsidRDefault="00D30BD9" w:rsidP="00522429">
      <w:pPr>
        <w:ind w:left="-720"/>
        <w:jc w:val="center"/>
      </w:pPr>
    </w:p>
    <w:p w:rsidR="00D30BD9" w:rsidRDefault="007B2B55" w:rsidP="00522429">
      <w:pPr>
        <w:ind w:left="-72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77470</wp:posOffset>
            </wp:positionV>
            <wp:extent cx="2247900" cy="2228850"/>
            <wp:effectExtent l="19050" t="0" r="0" b="0"/>
            <wp:wrapNone/>
            <wp:docPr id="7" name="Содержимое 4" descr="Описание: 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держимое 4" descr="Описание: 1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3815" r="49977" b="-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BD9" w:rsidRDefault="00D30BD9" w:rsidP="00522429">
      <w:pPr>
        <w:ind w:left="-720"/>
        <w:jc w:val="center"/>
      </w:pPr>
    </w:p>
    <w:p w:rsidR="00D30BD9" w:rsidRDefault="00D30BD9" w:rsidP="00522429">
      <w:pPr>
        <w:ind w:left="-720"/>
        <w:jc w:val="center"/>
      </w:pPr>
    </w:p>
    <w:p w:rsidR="00D30BD9" w:rsidRDefault="00D30BD9" w:rsidP="00522429">
      <w:pPr>
        <w:ind w:left="-720"/>
        <w:jc w:val="center"/>
      </w:pPr>
    </w:p>
    <w:p w:rsidR="00D30BD9" w:rsidRDefault="00D30BD9" w:rsidP="00522429">
      <w:pPr>
        <w:ind w:left="-720"/>
        <w:jc w:val="center"/>
      </w:pPr>
    </w:p>
    <w:p w:rsidR="00D30BD9" w:rsidRDefault="00D30BD9" w:rsidP="00522429">
      <w:pPr>
        <w:ind w:left="-720"/>
        <w:jc w:val="center"/>
      </w:pPr>
    </w:p>
    <w:p w:rsidR="00D30BD9" w:rsidRDefault="00D30BD9" w:rsidP="00522429">
      <w:pPr>
        <w:ind w:left="-720"/>
        <w:jc w:val="center"/>
      </w:pPr>
    </w:p>
    <w:p w:rsidR="00D30BD9" w:rsidRDefault="00D30BD9" w:rsidP="00522429">
      <w:pPr>
        <w:ind w:left="-720"/>
        <w:jc w:val="center"/>
      </w:pPr>
    </w:p>
    <w:p w:rsidR="00D30BD9" w:rsidRDefault="00D30BD9" w:rsidP="00522429">
      <w:pPr>
        <w:ind w:left="-720"/>
        <w:jc w:val="center"/>
      </w:pPr>
    </w:p>
    <w:p w:rsidR="00D30BD9" w:rsidRDefault="00D30BD9" w:rsidP="00522429">
      <w:pPr>
        <w:ind w:left="-720"/>
        <w:jc w:val="center"/>
      </w:pPr>
    </w:p>
    <w:p w:rsidR="00D30BD9" w:rsidRDefault="00D30BD9" w:rsidP="00522429">
      <w:pPr>
        <w:ind w:left="-720"/>
        <w:jc w:val="center"/>
      </w:pPr>
    </w:p>
    <w:p w:rsidR="00D30BD9" w:rsidRDefault="00D30BD9" w:rsidP="00522429">
      <w:pPr>
        <w:ind w:left="-720"/>
        <w:jc w:val="center"/>
      </w:pPr>
    </w:p>
    <w:p w:rsidR="00D30BD9" w:rsidRDefault="00D30BD9" w:rsidP="00522429">
      <w:pPr>
        <w:ind w:left="-720"/>
        <w:jc w:val="center"/>
      </w:pPr>
    </w:p>
    <w:p w:rsidR="00D30BD9" w:rsidRPr="00522429" w:rsidRDefault="00D30BD9" w:rsidP="00522429">
      <w:pPr>
        <w:ind w:left="-720"/>
        <w:jc w:val="center"/>
        <w:rPr>
          <w:color w:val="FF0000"/>
          <w:sz w:val="36"/>
          <w:szCs w:val="36"/>
        </w:rPr>
      </w:pPr>
    </w:p>
    <w:p w:rsidR="00522429" w:rsidRPr="00522429" w:rsidRDefault="00522429" w:rsidP="00522429">
      <w:pPr>
        <w:numPr>
          <w:ilvl w:val="0"/>
          <w:numId w:val="1"/>
        </w:numPr>
        <w:ind w:left="-720"/>
        <w:jc w:val="both"/>
        <w:rPr>
          <w:color w:val="0000FF"/>
          <w:sz w:val="36"/>
          <w:szCs w:val="36"/>
        </w:rPr>
      </w:pPr>
      <w:r w:rsidRPr="00522429">
        <w:rPr>
          <w:color w:val="0000FF"/>
          <w:sz w:val="36"/>
          <w:szCs w:val="36"/>
        </w:rPr>
        <w:t>Деятельное наполнение работы органов самоуправления;</w:t>
      </w:r>
    </w:p>
    <w:p w:rsidR="00522429" w:rsidRPr="00522429" w:rsidRDefault="00522429" w:rsidP="00522429">
      <w:pPr>
        <w:numPr>
          <w:ilvl w:val="0"/>
          <w:numId w:val="1"/>
        </w:numPr>
        <w:ind w:left="-720"/>
        <w:jc w:val="both"/>
        <w:rPr>
          <w:color w:val="0000FF"/>
          <w:sz w:val="36"/>
          <w:szCs w:val="36"/>
        </w:rPr>
      </w:pPr>
      <w:r w:rsidRPr="00522429">
        <w:rPr>
          <w:color w:val="0000FF"/>
          <w:sz w:val="36"/>
          <w:szCs w:val="36"/>
        </w:rPr>
        <w:t>Социальная значимость деятельности самоуправления;</w:t>
      </w:r>
    </w:p>
    <w:p w:rsidR="00522429" w:rsidRPr="00522429" w:rsidRDefault="00522429" w:rsidP="00522429">
      <w:pPr>
        <w:numPr>
          <w:ilvl w:val="0"/>
          <w:numId w:val="1"/>
        </w:numPr>
        <w:ind w:left="-720"/>
        <w:jc w:val="both"/>
        <w:rPr>
          <w:color w:val="0000FF"/>
          <w:sz w:val="36"/>
          <w:szCs w:val="36"/>
        </w:rPr>
      </w:pPr>
      <w:r w:rsidRPr="00522429">
        <w:rPr>
          <w:color w:val="0000FF"/>
          <w:sz w:val="36"/>
          <w:szCs w:val="36"/>
        </w:rPr>
        <w:t>Соответствие содержательного и организационно-структурного компонентов самоуправления уровню развития классного коллектива;</w:t>
      </w:r>
    </w:p>
    <w:p w:rsidR="00522429" w:rsidRPr="00522429" w:rsidRDefault="00522429" w:rsidP="00522429">
      <w:pPr>
        <w:numPr>
          <w:ilvl w:val="0"/>
          <w:numId w:val="1"/>
        </w:numPr>
        <w:ind w:left="-720"/>
        <w:jc w:val="both"/>
        <w:rPr>
          <w:color w:val="0000FF"/>
          <w:sz w:val="36"/>
          <w:szCs w:val="36"/>
        </w:rPr>
      </w:pPr>
      <w:r w:rsidRPr="00522429">
        <w:rPr>
          <w:color w:val="0000FF"/>
          <w:sz w:val="36"/>
          <w:szCs w:val="36"/>
        </w:rPr>
        <w:t xml:space="preserve">Взаимосвязь функций, полномочий, реальных прав и возможностей органов самоуправления; </w:t>
      </w:r>
    </w:p>
    <w:p w:rsidR="00522429" w:rsidRPr="00522429" w:rsidRDefault="00522429" w:rsidP="00522429">
      <w:pPr>
        <w:numPr>
          <w:ilvl w:val="0"/>
          <w:numId w:val="1"/>
        </w:numPr>
        <w:ind w:left="-720"/>
        <w:jc w:val="both"/>
        <w:rPr>
          <w:color w:val="0000FF"/>
          <w:sz w:val="36"/>
          <w:szCs w:val="36"/>
        </w:rPr>
      </w:pPr>
      <w:r w:rsidRPr="00522429">
        <w:rPr>
          <w:color w:val="0000FF"/>
          <w:sz w:val="36"/>
          <w:szCs w:val="36"/>
        </w:rPr>
        <w:t>Добровольность и выборность органов ученического самоуправления;</w:t>
      </w:r>
    </w:p>
    <w:p w:rsidR="00522429" w:rsidRPr="00522429" w:rsidRDefault="00522429" w:rsidP="00522429">
      <w:pPr>
        <w:numPr>
          <w:ilvl w:val="0"/>
          <w:numId w:val="1"/>
        </w:numPr>
        <w:ind w:left="-720"/>
        <w:jc w:val="both"/>
        <w:rPr>
          <w:color w:val="0000FF"/>
          <w:sz w:val="36"/>
          <w:szCs w:val="36"/>
        </w:rPr>
      </w:pPr>
      <w:r w:rsidRPr="00522429">
        <w:rPr>
          <w:color w:val="0000FF"/>
          <w:sz w:val="36"/>
          <w:szCs w:val="36"/>
        </w:rPr>
        <w:t>Инициатива, самостоятельность и творчество детей;</w:t>
      </w:r>
    </w:p>
    <w:p w:rsidR="00522429" w:rsidRPr="00522429" w:rsidRDefault="00522429" w:rsidP="00522429">
      <w:pPr>
        <w:numPr>
          <w:ilvl w:val="0"/>
          <w:numId w:val="1"/>
        </w:numPr>
        <w:ind w:left="-720"/>
        <w:jc w:val="both"/>
        <w:rPr>
          <w:color w:val="0000FF"/>
          <w:sz w:val="36"/>
          <w:szCs w:val="36"/>
        </w:rPr>
      </w:pPr>
      <w:r w:rsidRPr="00522429">
        <w:rPr>
          <w:color w:val="0000FF"/>
          <w:sz w:val="36"/>
          <w:szCs w:val="36"/>
        </w:rPr>
        <w:t>Гласность и актуальность принимаемых решений, коллегиальность их разработки;</w:t>
      </w:r>
    </w:p>
    <w:p w:rsidR="00522429" w:rsidRPr="00522429" w:rsidRDefault="00522429" w:rsidP="00522429">
      <w:pPr>
        <w:numPr>
          <w:ilvl w:val="0"/>
          <w:numId w:val="1"/>
        </w:numPr>
        <w:ind w:left="-720"/>
        <w:jc w:val="both"/>
        <w:rPr>
          <w:color w:val="0000FF"/>
          <w:sz w:val="36"/>
          <w:szCs w:val="36"/>
        </w:rPr>
      </w:pPr>
      <w:r w:rsidRPr="00522429">
        <w:rPr>
          <w:color w:val="0000FF"/>
          <w:sz w:val="36"/>
          <w:szCs w:val="36"/>
        </w:rPr>
        <w:t>Сочетание деятельности постоянных и временных органов самоуправления, последовательность и систематичность их работы;</w:t>
      </w:r>
    </w:p>
    <w:p w:rsidR="00522429" w:rsidRPr="00522429" w:rsidRDefault="00522429" w:rsidP="00522429">
      <w:pPr>
        <w:numPr>
          <w:ilvl w:val="0"/>
          <w:numId w:val="1"/>
        </w:numPr>
        <w:ind w:left="-720"/>
        <w:jc w:val="both"/>
        <w:rPr>
          <w:color w:val="0000FF"/>
          <w:sz w:val="36"/>
          <w:szCs w:val="36"/>
        </w:rPr>
      </w:pPr>
      <w:r w:rsidRPr="00522429">
        <w:rPr>
          <w:color w:val="0000FF"/>
          <w:sz w:val="36"/>
          <w:szCs w:val="36"/>
        </w:rPr>
        <w:t>Обязательное представительство классных коллективов в органах школьного самоуправления;</w:t>
      </w:r>
    </w:p>
    <w:p w:rsidR="00522429" w:rsidRPr="00522429" w:rsidRDefault="00522429" w:rsidP="00522429">
      <w:pPr>
        <w:numPr>
          <w:ilvl w:val="0"/>
          <w:numId w:val="1"/>
        </w:numPr>
        <w:ind w:left="-720"/>
        <w:jc w:val="both"/>
        <w:rPr>
          <w:color w:val="0000FF"/>
          <w:sz w:val="36"/>
          <w:szCs w:val="36"/>
        </w:rPr>
      </w:pPr>
      <w:r w:rsidRPr="00522429">
        <w:rPr>
          <w:color w:val="0000FF"/>
          <w:sz w:val="36"/>
          <w:szCs w:val="36"/>
        </w:rPr>
        <w:t>Взаимодействие всех органов самоуправления;</w:t>
      </w:r>
    </w:p>
    <w:p w:rsidR="00D30BD9" w:rsidRPr="00D30BD9" w:rsidRDefault="00522429" w:rsidP="00D30BD9">
      <w:pPr>
        <w:numPr>
          <w:ilvl w:val="0"/>
          <w:numId w:val="1"/>
        </w:numPr>
        <w:ind w:left="-720"/>
        <w:jc w:val="both"/>
        <w:rPr>
          <w:color w:val="0000FF"/>
          <w:sz w:val="36"/>
          <w:szCs w:val="36"/>
        </w:rPr>
      </w:pPr>
      <w:r w:rsidRPr="00522429">
        <w:rPr>
          <w:color w:val="0000FF"/>
          <w:sz w:val="36"/>
          <w:szCs w:val="36"/>
        </w:rPr>
        <w:t>Сотрудничество детей и взрослых при подготовке, принятии и выполнении решений.</w:t>
      </w:r>
    </w:p>
    <w:p w:rsidR="00803FC1" w:rsidRDefault="00803FC1" w:rsidP="00522429">
      <w:pPr>
        <w:ind w:left="-720"/>
        <w:jc w:val="center"/>
        <w:rPr>
          <w:color w:val="0000FF"/>
          <w:sz w:val="36"/>
          <w:szCs w:val="36"/>
        </w:rPr>
      </w:pPr>
    </w:p>
    <w:p w:rsidR="00803FC1" w:rsidRDefault="00803FC1" w:rsidP="00803FC1">
      <w:pPr>
        <w:jc w:val="center"/>
        <w:rPr>
          <w:b/>
          <w:bCs/>
          <w:color w:val="FF0000"/>
          <w:sz w:val="32"/>
          <w:szCs w:val="32"/>
        </w:rPr>
      </w:pPr>
      <w:r w:rsidRPr="003639BE">
        <w:rPr>
          <w:b/>
          <w:bCs/>
          <w:color w:val="FF0000"/>
          <w:sz w:val="32"/>
          <w:szCs w:val="32"/>
        </w:rPr>
        <w:lastRenderedPageBreak/>
        <w:t>ЦЕЛИ САМОУПРАВЛЕНЧИСКОЙ ДЕЯТЕЛЬНОСТИ:</w:t>
      </w:r>
    </w:p>
    <w:p w:rsidR="003639BE" w:rsidRPr="003639BE" w:rsidRDefault="003639BE" w:rsidP="00803FC1">
      <w:pPr>
        <w:jc w:val="center"/>
        <w:rPr>
          <w:b/>
          <w:bCs/>
          <w:color w:val="FF0000"/>
          <w:sz w:val="32"/>
          <w:szCs w:val="32"/>
        </w:rPr>
      </w:pPr>
    </w:p>
    <w:p w:rsidR="00803FC1" w:rsidRPr="003639BE" w:rsidRDefault="00803FC1" w:rsidP="00803FC1">
      <w:pPr>
        <w:numPr>
          <w:ilvl w:val="0"/>
          <w:numId w:val="3"/>
        </w:numPr>
        <w:jc w:val="both"/>
        <w:rPr>
          <w:b/>
          <w:bCs/>
          <w:color w:val="0000FF"/>
          <w:sz w:val="32"/>
          <w:szCs w:val="32"/>
        </w:rPr>
      </w:pPr>
      <w:r w:rsidRPr="003639BE">
        <w:rPr>
          <w:b/>
          <w:bCs/>
          <w:color w:val="0000FF"/>
          <w:sz w:val="32"/>
          <w:szCs w:val="32"/>
        </w:rPr>
        <w:t>Содействие развитию ребенка;</w:t>
      </w:r>
    </w:p>
    <w:p w:rsidR="00803FC1" w:rsidRPr="003639BE" w:rsidRDefault="00803FC1" w:rsidP="00803FC1">
      <w:pPr>
        <w:numPr>
          <w:ilvl w:val="0"/>
          <w:numId w:val="3"/>
        </w:numPr>
        <w:jc w:val="both"/>
        <w:rPr>
          <w:b/>
          <w:bCs/>
          <w:color w:val="0000FF"/>
          <w:sz w:val="32"/>
          <w:szCs w:val="32"/>
        </w:rPr>
      </w:pPr>
      <w:r w:rsidRPr="003639BE">
        <w:rPr>
          <w:b/>
          <w:bCs/>
          <w:color w:val="0000FF"/>
          <w:sz w:val="32"/>
          <w:szCs w:val="32"/>
        </w:rPr>
        <w:t>Организация эффективного функционирования учебной группы;</w:t>
      </w:r>
    </w:p>
    <w:p w:rsidR="00803FC1" w:rsidRDefault="00803FC1" w:rsidP="003639BE">
      <w:pPr>
        <w:numPr>
          <w:ilvl w:val="0"/>
          <w:numId w:val="3"/>
        </w:numPr>
        <w:jc w:val="both"/>
        <w:rPr>
          <w:b/>
          <w:bCs/>
          <w:color w:val="0000FF"/>
          <w:sz w:val="32"/>
          <w:szCs w:val="32"/>
        </w:rPr>
      </w:pPr>
      <w:r w:rsidRPr="003639BE">
        <w:rPr>
          <w:b/>
          <w:bCs/>
          <w:color w:val="0000FF"/>
          <w:sz w:val="32"/>
          <w:szCs w:val="32"/>
        </w:rPr>
        <w:t>Формирование у учащихся готовности и способности выполнять систему социальных ролей человека.</w:t>
      </w:r>
    </w:p>
    <w:p w:rsidR="003639BE" w:rsidRPr="003639BE" w:rsidRDefault="003639BE" w:rsidP="003639BE">
      <w:pPr>
        <w:numPr>
          <w:ilvl w:val="0"/>
          <w:numId w:val="3"/>
        </w:numPr>
        <w:jc w:val="both"/>
        <w:rPr>
          <w:b/>
          <w:bCs/>
          <w:color w:val="0000FF"/>
          <w:sz w:val="32"/>
          <w:szCs w:val="32"/>
        </w:rPr>
      </w:pPr>
    </w:p>
    <w:p w:rsidR="00260213" w:rsidRPr="003639BE" w:rsidRDefault="00260213" w:rsidP="003639BE">
      <w:pPr>
        <w:ind w:left="-900"/>
        <w:jc w:val="center"/>
      </w:pPr>
    </w:p>
    <w:p w:rsidR="00260213" w:rsidRDefault="00260213" w:rsidP="00260213">
      <w:pPr>
        <w:jc w:val="center"/>
      </w:pPr>
    </w:p>
    <w:p w:rsidR="00260213" w:rsidRPr="00260213" w:rsidRDefault="00260213" w:rsidP="00260213">
      <w:pPr>
        <w:pStyle w:val="a3"/>
        <w:ind w:left="-180"/>
        <w:jc w:val="center"/>
        <w:rPr>
          <w:b/>
          <w:color w:val="0000FF"/>
          <w:sz w:val="32"/>
          <w:szCs w:val="32"/>
        </w:rPr>
      </w:pPr>
      <w:r w:rsidRPr="00260213">
        <w:rPr>
          <w:b/>
          <w:color w:val="0000FF"/>
          <w:sz w:val="32"/>
          <w:szCs w:val="32"/>
        </w:rPr>
        <w:t>Вьётся белая тонкая нитка, по ковру зелёных полей.</w:t>
      </w:r>
      <w:r w:rsidRPr="00260213">
        <w:rPr>
          <w:b/>
          <w:color w:val="0000FF"/>
          <w:sz w:val="32"/>
          <w:szCs w:val="32"/>
        </w:rPr>
        <w:br/>
        <w:t>Это тропка от школьной калитки, каждый день я шагаю по ней.</w:t>
      </w:r>
      <w:r w:rsidRPr="00260213">
        <w:rPr>
          <w:b/>
          <w:color w:val="0000FF"/>
          <w:sz w:val="32"/>
          <w:szCs w:val="32"/>
        </w:rPr>
        <w:br/>
        <w:t>Это тропка от школьной калитки, каждый день я шагаю по ней.</w:t>
      </w:r>
    </w:p>
    <w:p w:rsidR="00803FC1" w:rsidRPr="003639BE" w:rsidRDefault="00260213" w:rsidP="003639BE">
      <w:pPr>
        <w:pStyle w:val="a3"/>
        <w:ind w:left="-180"/>
        <w:jc w:val="center"/>
        <w:rPr>
          <w:b/>
          <w:color w:val="0000FF"/>
          <w:sz w:val="32"/>
          <w:szCs w:val="32"/>
        </w:rPr>
      </w:pPr>
      <w:r w:rsidRPr="00260213">
        <w:rPr>
          <w:b/>
          <w:color w:val="0000FF"/>
          <w:sz w:val="32"/>
          <w:szCs w:val="32"/>
        </w:rPr>
        <w:t>Тропинка первая моя,</w:t>
      </w:r>
      <w:r w:rsidRPr="00260213">
        <w:rPr>
          <w:b/>
          <w:color w:val="0000FF"/>
          <w:sz w:val="32"/>
          <w:szCs w:val="32"/>
        </w:rPr>
        <w:br/>
        <w:t>Веди от школьного порога,</w:t>
      </w:r>
      <w:r w:rsidRPr="00260213">
        <w:rPr>
          <w:b/>
          <w:color w:val="0000FF"/>
          <w:sz w:val="32"/>
          <w:szCs w:val="32"/>
        </w:rPr>
        <w:br/>
        <w:t>Пройди все земли и моря,</w:t>
      </w:r>
      <w:r w:rsidRPr="00260213">
        <w:rPr>
          <w:b/>
          <w:color w:val="0000FF"/>
          <w:sz w:val="32"/>
          <w:szCs w:val="32"/>
        </w:rPr>
        <w:br/>
        <w:t>И стань счастливою дорогой!</w:t>
      </w:r>
      <w:r w:rsidRPr="00260213">
        <w:rPr>
          <w:b/>
          <w:color w:val="0000FF"/>
          <w:sz w:val="32"/>
          <w:szCs w:val="32"/>
        </w:rPr>
        <w:br/>
        <w:t>Тропинка, тропинка,</w:t>
      </w:r>
      <w:r w:rsidRPr="00260213">
        <w:rPr>
          <w:b/>
          <w:color w:val="0000FF"/>
          <w:sz w:val="32"/>
          <w:szCs w:val="32"/>
        </w:rPr>
        <w:br/>
        <w:t>Тропинка школьная моя.</w:t>
      </w:r>
      <w:r w:rsidRPr="00260213">
        <w:rPr>
          <w:b/>
          <w:color w:val="0000FF"/>
          <w:sz w:val="32"/>
          <w:szCs w:val="32"/>
        </w:rPr>
        <w:br/>
        <w:t>Тропинка, тропинка,</w:t>
      </w:r>
      <w:r w:rsidRPr="00260213">
        <w:rPr>
          <w:b/>
          <w:color w:val="0000FF"/>
          <w:sz w:val="32"/>
          <w:szCs w:val="32"/>
        </w:rPr>
        <w:br/>
        <w:t>Тропинка школьная моя.</w:t>
      </w:r>
      <w:r w:rsidRPr="00260213">
        <w:rPr>
          <w:b/>
          <w:color w:val="0000FF"/>
          <w:sz w:val="32"/>
          <w:szCs w:val="32"/>
        </w:rPr>
        <w:br/>
        <w:t>Тропинка, тропинка,</w:t>
      </w:r>
      <w:r w:rsidRPr="00260213">
        <w:rPr>
          <w:b/>
          <w:color w:val="0000FF"/>
          <w:sz w:val="32"/>
          <w:szCs w:val="32"/>
        </w:rPr>
        <w:br/>
        <w:t>Тропинка школьная моя.</w:t>
      </w:r>
      <w:r w:rsidRPr="00260213">
        <w:rPr>
          <w:b/>
          <w:color w:val="0000FF"/>
          <w:sz w:val="32"/>
          <w:szCs w:val="32"/>
        </w:rPr>
        <w:br/>
        <w:t>Тропинка, тропинка,</w:t>
      </w:r>
      <w:r w:rsidRPr="00260213">
        <w:rPr>
          <w:b/>
          <w:color w:val="0000FF"/>
          <w:sz w:val="32"/>
          <w:szCs w:val="32"/>
        </w:rPr>
        <w:br/>
        <w:t>Тропинка школьная моя!</w:t>
      </w:r>
    </w:p>
    <w:sectPr w:rsidR="00803FC1" w:rsidRPr="003639BE" w:rsidSect="00D452F9">
      <w:pgSz w:w="11906" w:h="16838"/>
      <w:pgMar w:top="36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1C41"/>
    <w:multiLevelType w:val="hybridMultilevel"/>
    <w:tmpl w:val="4A68E85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3CCF1BFD"/>
    <w:multiLevelType w:val="hybridMultilevel"/>
    <w:tmpl w:val="DA2A2DA0"/>
    <w:lvl w:ilvl="0" w:tplc="DE7E13AA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  <w:lvl w:ilvl="1" w:tplc="DD70A756" w:tentative="1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29BEBD24" w:tentative="1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 w:tplc="90A80312" w:tentative="1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</w:rPr>
    </w:lvl>
    <w:lvl w:ilvl="4" w:tplc="3CBC8CB6" w:tentative="1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rFonts w:ascii="Times New Roman" w:hAnsi="Times New Roman" w:hint="default"/>
      </w:rPr>
    </w:lvl>
    <w:lvl w:ilvl="5" w:tplc="8E84FB4C" w:tentative="1">
      <w:start w:val="1"/>
      <w:numFmt w:val="bullet"/>
      <w:lvlText w:val="•"/>
      <w:lvlJc w:val="left"/>
      <w:pPr>
        <w:tabs>
          <w:tab w:val="num" w:pos="4140"/>
        </w:tabs>
        <w:ind w:left="4140" w:hanging="360"/>
      </w:pPr>
      <w:rPr>
        <w:rFonts w:ascii="Times New Roman" w:hAnsi="Times New Roman" w:hint="default"/>
      </w:rPr>
    </w:lvl>
    <w:lvl w:ilvl="6" w:tplc="23A8603C" w:tentative="1">
      <w:start w:val="1"/>
      <w:numFmt w:val="bullet"/>
      <w:lvlText w:val="•"/>
      <w:lvlJc w:val="left"/>
      <w:pPr>
        <w:tabs>
          <w:tab w:val="num" w:pos="4860"/>
        </w:tabs>
        <w:ind w:left="4860" w:hanging="360"/>
      </w:pPr>
      <w:rPr>
        <w:rFonts w:ascii="Times New Roman" w:hAnsi="Times New Roman" w:hint="default"/>
      </w:rPr>
    </w:lvl>
    <w:lvl w:ilvl="7" w:tplc="71D8F94A" w:tentative="1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rFonts w:ascii="Times New Roman" w:hAnsi="Times New Roman" w:hint="default"/>
      </w:rPr>
    </w:lvl>
    <w:lvl w:ilvl="8" w:tplc="1BCE2670" w:tentative="1">
      <w:start w:val="1"/>
      <w:numFmt w:val="bullet"/>
      <w:lvlText w:val="•"/>
      <w:lvlJc w:val="left"/>
      <w:pPr>
        <w:tabs>
          <w:tab w:val="num" w:pos="6300"/>
        </w:tabs>
        <w:ind w:left="6300" w:hanging="360"/>
      </w:pPr>
      <w:rPr>
        <w:rFonts w:ascii="Times New Roman" w:hAnsi="Times New Roman" w:hint="default"/>
      </w:rPr>
    </w:lvl>
  </w:abstractNum>
  <w:abstractNum w:abstractNumId="2">
    <w:nsid w:val="46F31D53"/>
    <w:multiLevelType w:val="hybridMultilevel"/>
    <w:tmpl w:val="8C0AFE38"/>
    <w:lvl w:ilvl="0" w:tplc="317E1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8EE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8AB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B64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F42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063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88B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165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88D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stylePaneFormatFilter w:val="3F01"/>
  <w:defaultTabStop w:val="708"/>
  <w:characterSpacingControl w:val="doNotCompress"/>
  <w:compat/>
  <w:rsids>
    <w:rsidRoot w:val="00E23975"/>
    <w:rsid w:val="00203A2B"/>
    <w:rsid w:val="00260213"/>
    <w:rsid w:val="003639BE"/>
    <w:rsid w:val="003F0035"/>
    <w:rsid w:val="00522429"/>
    <w:rsid w:val="00714C51"/>
    <w:rsid w:val="0073043A"/>
    <w:rsid w:val="007A323D"/>
    <w:rsid w:val="007B2B55"/>
    <w:rsid w:val="00803FC1"/>
    <w:rsid w:val="0094360F"/>
    <w:rsid w:val="00B63F28"/>
    <w:rsid w:val="00BF6118"/>
    <w:rsid w:val="00C150FB"/>
    <w:rsid w:val="00D30BD9"/>
    <w:rsid w:val="00D452F9"/>
    <w:rsid w:val="00E23975"/>
    <w:rsid w:val="00E7274E"/>
    <w:rsid w:val="00EB0163"/>
    <w:rsid w:val="00FD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F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0213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7A32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A3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самоуправления</vt:lpstr>
    </vt:vector>
  </TitlesOfParts>
  <Company>МОУ СОШ№3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самоуправления</dc:title>
  <dc:creator>Kovalyova</dc:creator>
  <cp:lastModifiedBy>Алексей</cp:lastModifiedBy>
  <cp:revision>3</cp:revision>
  <cp:lastPrinted>2010-09-19T07:46:00Z</cp:lastPrinted>
  <dcterms:created xsi:type="dcterms:W3CDTF">2022-09-12T20:19:00Z</dcterms:created>
  <dcterms:modified xsi:type="dcterms:W3CDTF">2022-09-18T21:04:00Z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00080060030000000000010291410207f7000400038000</vt:lpwstr>
  </property>
</Properties>
</file>