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843"/>
        <w:gridCol w:w="1843"/>
        <w:gridCol w:w="1417"/>
      </w:tblGrid>
      <w:tr w:rsidR="00084066" w:rsidTr="00AC7B02">
        <w:trPr>
          <w:trHeight w:val="634"/>
          <w:tblHeader/>
        </w:trPr>
        <w:tc>
          <w:tcPr>
            <w:tcW w:w="10490" w:type="dxa"/>
            <w:gridSpan w:val="6"/>
            <w:shd w:val="clear" w:color="FFFFFF" w:fill="FFFFFF"/>
            <w:noWrap/>
            <w:vAlign w:val="center"/>
          </w:tcPr>
          <w:p w:rsidR="002003BE" w:rsidRDefault="002003BE" w:rsidP="002003BE">
            <w:pPr>
              <w:shd w:val="clear" w:color="auto" w:fill="FFFFFF"/>
              <w:ind w:firstLine="0"/>
              <w:jc w:val="center"/>
            </w:pPr>
            <w:bookmarkStart w:id="0" w:name="_GoBack"/>
            <w:bookmarkEnd w:id="0"/>
            <w:r>
              <w:rPr>
                <w:rFonts w:eastAsia="Calibri"/>
                <w:b/>
                <w:lang w:eastAsia="en-US"/>
              </w:rPr>
              <w:t>Сводный отчет о независимой оценке образовательной организации</w:t>
            </w:r>
          </w:p>
          <w:p w:rsidR="00084066" w:rsidRDefault="00084066" w:rsidP="00AC7B02">
            <w:pPr>
              <w:shd w:val="clear" w:color="auto" w:fill="FFFFFF"/>
              <w:ind w:firstLine="0"/>
              <w:jc w:val="center"/>
              <w:rPr>
                <w:b/>
                <w:color w:val="000000"/>
              </w:rPr>
            </w:pPr>
          </w:p>
          <w:p w:rsidR="00084066" w:rsidRDefault="00084066" w:rsidP="00AC7B02">
            <w:pPr>
              <w:shd w:val="clear" w:color="auto" w:fill="FFFFFF"/>
              <w:ind w:firstLine="0"/>
              <w:jc w:val="center"/>
              <w:rPr>
                <w:color w:val="000000"/>
              </w:rPr>
            </w:pPr>
            <w:r>
              <w:rPr>
                <w:b/>
              </w:rPr>
              <w:t>Муниципальное бюджетное общеобразовательное учреждение «Устьвашская средняя общеобразовательная школа"</w:t>
            </w:r>
            <w:r w:rsidR="004D3E7C">
              <w:rPr>
                <w:b/>
              </w:rPr>
              <w:t xml:space="preserve"> 2025 г. </w:t>
            </w:r>
          </w:p>
        </w:tc>
      </w:tr>
      <w:tr w:rsidR="00084066" w:rsidTr="00AC7B02">
        <w:trPr>
          <w:trHeight w:val="887"/>
          <w:tblHeader/>
        </w:trPr>
        <w:tc>
          <w:tcPr>
            <w:tcW w:w="1985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Открытость и доступность информации </w:t>
            </w:r>
          </w:p>
        </w:tc>
        <w:tc>
          <w:tcPr>
            <w:tcW w:w="1701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Комфортность условий предоставления услуг</w:t>
            </w:r>
          </w:p>
        </w:tc>
        <w:tc>
          <w:tcPr>
            <w:tcW w:w="1701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Доступность услуг для инвалидов</w:t>
            </w:r>
          </w:p>
        </w:tc>
        <w:tc>
          <w:tcPr>
            <w:tcW w:w="1843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Доброжелательность, вежливость </w:t>
            </w:r>
          </w:p>
        </w:tc>
        <w:tc>
          <w:tcPr>
            <w:tcW w:w="1843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Удовлетворенность условиями оказания услуг</w:t>
            </w:r>
          </w:p>
        </w:tc>
        <w:tc>
          <w:tcPr>
            <w:tcW w:w="1417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ОБЩИЙ БАЛЛ</w:t>
            </w:r>
          </w:p>
        </w:tc>
      </w:tr>
      <w:tr w:rsidR="00084066" w:rsidTr="00AC7B02">
        <w:trPr>
          <w:trHeight w:val="691"/>
          <w:tblHeader/>
        </w:trPr>
        <w:tc>
          <w:tcPr>
            <w:tcW w:w="1985" w:type="dxa"/>
            <w:shd w:val="clear" w:color="FFFFFF" w:fill="FFFFFF"/>
            <w:noWrap/>
            <w:vAlign w:val="bottom"/>
          </w:tcPr>
          <w:p w:rsidR="00084066" w:rsidRDefault="00084066" w:rsidP="00AC7B0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701" w:type="dxa"/>
            <w:shd w:val="clear" w:color="FFFFFF" w:fill="FFFFFF"/>
            <w:noWrap/>
            <w:vAlign w:val="bottom"/>
          </w:tcPr>
          <w:p w:rsidR="00084066" w:rsidRDefault="00084066" w:rsidP="00AC7B0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701" w:type="dxa"/>
            <w:shd w:val="clear" w:color="FFFFFF" w:fill="FFFFFF"/>
            <w:noWrap/>
            <w:vAlign w:val="bottom"/>
          </w:tcPr>
          <w:p w:rsidR="00084066" w:rsidRDefault="00084066" w:rsidP="00AC7B0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843" w:type="dxa"/>
            <w:shd w:val="clear" w:color="FFFFFF" w:fill="FFFFFF"/>
            <w:noWrap/>
            <w:vAlign w:val="bottom"/>
          </w:tcPr>
          <w:p w:rsidR="00084066" w:rsidRDefault="00084066" w:rsidP="00AC7B0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843" w:type="dxa"/>
            <w:shd w:val="clear" w:color="FFFFFF" w:fill="FFFFFF"/>
            <w:noWrap/>
            <w:vAlign w:val="bottom"/>
          </w:tcPr>
          <w:p w:rsidR="00084066" w:rsidRDefault="00084066" w:rsidP="00AC7B0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97,4</w:t>
            </w:r>
          </w:p>
        </w:tc>
        <w:tc>
          <w:tcPr>
            <w:tcW w:w="1417" w:type="dxa"/>
            <w:shd w:val="clear" w:color="FFFFFF" w:fill="FFFFFF"/>
            <w:noWrap/>
            <w:vAlign w:val="bottom"/>
          </w:tcPr>
          <w:p w:rsidR="00084066" w:rsidRDefault="00084066" w:rsidP="00AC7B0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96,26</w:t>
            </w:r>
          </w:p>
        </w:tc>
      </w:tr>
      <w:tr w:rsidR="00084066" w:rsidTr="00AC7B02">
        <w:trPr>
          <w:trHeight w:val="1266"/>
          <w:tblHeader/>
        </w:trPr>
        <w:tc>
          <w:tcPr>
            <w:tcW w:w="1985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Рекомендации по улучшению условий образовательной деятельности </w:t>
            </w:r>
            <w:r>
              <w:rPr>
                <w:b/>
                <w:i/>
                <w:color w:val="000000"/>
              </w:rPr>
              <w:t>(по каждому критерию)</w:t>
            </w:r>
          </w:p>
        </w:tc>
        <w:tc>
          <w:tcPr>
            <w:tcW w:w="8505" w:type="dxa"/>
            <w:gridSpan w:val="5"/>
            <w:shd w:val="clear" w:color="FFFFFF" w:fill="FFFFFF"/>
            <w:noWrap/>
            <w:vAlign w:val="center"/>
          </w:tcPr>
          <w:p w:rsidR="00084066" w:rsidRDefault="00084066" w:rsidP="00AC7B02">
            <w:pPr>
              <w:ind w:firstLine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Разработать комплекс мероприятий для увеличения степени удовлетворенности пользователей услуг открытостью, полнотой и доступностью информации о деятельности организации, размещенной на информационных стендах.</w:t>
            </w:r>
          </w:p>
          <w:p w:rsidR="00084066" w:rsidRDefault="00084066" w:rsidP="00AC7B0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Рекомендовано выявлять потребности обучающихся и их родителей в части создания комфортных условий для учебной деятельности.</w:t>
            </w:r>
          </w:p>
          <w:p w:rsidR="00084066" w:rsidRDefault="00084066" w:rsidP="00AC7B0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 организации условия доступности образовательной деятельности для инвалидов:</w:t>
            </w:r>
          </w:p>
          <w:p w:rsidR="00084066" w:rsidRDefault="00084066" w:rsidP="00AC7B0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наличие выделенных стоянок для автотранспортных средств инвалидов;</w:t>
            </w:r>
          </w:p>
          <w:p w:rsidR="00084066" w:rsidRDefault="00084066" w:rsidP="00AC7B0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наличие специально оборудованных санитарно-гигиенических помещений в организации;</w:t>
            </w:r>
          </w:p>
          <w:p w:rsidR="00084066" w:rsidRDefault="00084066" w:rsidP="00AC7B0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дублирование для инвалидов по слуху и зрению звуковой и зрительной информации;</w:t>
            </w:r>
          </w:p>
          <w:p w:rsidR="00084066" w:rsidRDefault="00084066" w:rsidP="00AC7B0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возможность предоставления инвалидам по слуху (слуху и зрению) услуг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84066" w:rsidRDefault="00084066" w:rsidP="00AC7B0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работу по формированию системы ценностей в организации (соблюдение этики, доброжелательности и вежливости в отношении получателей услуг);</w:t>
            </w:r>
          </w:p>
          <w:p w:rsidR="00084066" w:rsidRDefault="00084066" w:rsidP="00AC7B0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тренинги по формированию </w:t>
            </w:r>
            <w:proofErr w:type="gramStart"/>
            <w:r>
              <w:rPr>
                <w:color w:val="000000"/>
                <w:sz w:val="24"/>
                <w:szCs w:val="24"/>
              </w:rPr>
              <w:t>субъект-субъектных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отношений участников образовательного процесса, работать с проблемой профессионального выгорания педагогов;</w:t>
            </w:r>
          </w:p>
          <w:p w:rsidR="00084066" w:rsidRDefault="00084066" w:rsidP="00AC7B0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обучающих мероприятий для сотрудников образовательной организации по вопросам соблюдения ими норм профессиональной этики, вежливости и доброжелательности при использовании дистанционных форм взаимодействия с участниками образовательных отношений.</w:t>
            </w:r>
          </w:p>
          <w:p w:rsidR="00084066" w:rsidRDefault="00084066" w:rsidP="00AC7B0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 план мероприятий по информированию участников образовательного процесса о спектре предоставляемых образовательных услуг и их качестве;</w:t>
            </w:r>
          </w:p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Проводить опросы и иную работу с  учениками и их родителями по выявлению образовательных потребностей, определению и устранению причин недовольства</w:t>
            </w:r>
          </w:p>
        </w:tc>
      </w:tr>
      <w:tr w:rsidR="00084066" w:rsidTr="00AC7B02">
        <w:trPr>
          <w:trHeight w:val="1113"/>
          <w:tblHeader/>
        </w:trPr>
        <w:tc>
          <w:tcPr>
            <w:tcW w:w="1985" w:type="dxa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Отзывы и предложения респондентов </w:t>
            </w:r>
            <w:r>
              <w:rPr>
                <w:b/>
                <w:i/>
                <w:color w:val="000000"/>
              </w:rPr>
              <w:t>(при наличии)</w:t>
            </w:r>
          </w:p>
        </w:tc>
        <w:tc>
          <w:tcPr>
            <w:tcW w:w="8505" w:type="dxa"/>
            <w:gridSpan w:val="5"/>
            <w:shd w:val="clear" w:color="FFFFFF" w:fill="FFFFFF"/>
            <w:noWrap/>
            <w:vAlign w:val="center"/>
          </w:tcPr>
          <w:p w:rsidR="00084066" w:rsidRDefault="00084066" w:rsidP="00AC7B02">
            <w:pPr>
              <w:shd w:val="clear" w:color="auto" w:fill="FFFFFF"/>
              <w:ind w:firstLine="0"/>
              <w:rPr>
                <w:color w:val="000000"/>
              </w:rPr>
            </w:pPr>
          </w:p>
        </w:tc>
      </w:tr>
    </w:tbl>
    <w:p w:rsidR="00B60C19" w:rsidRDefault="00B60C19"/>
    <w:sectPr w:rsidR="00B6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66"/>
    <w:rsid w:val="00084066"/>
    <w:rsid w:val="002003BE"/>
    <w:rsid w:val="004D3E7C"/>
    <w:rsid w:val="00912402"/>
    <w:rsid w:val="00B6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66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66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Галина</dc:creator>
  <cp:lastModifiedBy>ОреховЕА</cp:lastModifiedBy>
  <cp:revision>2</cp:revision>
  <dcterms:created xsi:type="dcterms:W3CDTF">2026-03-30T05:16:00Z</dcterms:created>
  <dcterms:modified xsi:type="dcterms:W3CDTF">2026-03-30T05:16:00Z</dcterms:modified>
</cp:coreProperties>
</file>