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266" w:rsidRPr="00501266" w:rsidRDefault="00501266" w:rsidP="00501266">
      <w:pPr>
        <w:shd w:val="clear" w:color="auto" w:fill="FFFFFF"/>
        <w:spacing w:after="0" w:line="315" w:lineRule="atLeast"/>
        <w:jc w:val="center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>
        <w:rPr>
          <w:rFonts w:ascii="Trebuchet MS" w:eastAsia="Times New Roman" w:hAnsi="Trebuchet MS" w:cs="Times New Roman"/>
          <w:b/>
          <w:bCs/>
          <w:noProof/>
          <w:color w:val="03475F"/>
          <w:sz w:val="30"/>
          <w:szCs w:val="30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419225"/>
            <wp:effectExtent l="19050" t="0" r="0" b="0"/>
            <wp:wrapSquare wrapText="bothSides"/>
            <wp:docPr id="2" name="Рисунок 2" descr="Г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Т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1266" w:rsidRPr="00501266" w:rsidRDefault="00501266" w:rsidP="00501266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  <w:r w:rsidRPr="00501266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К сведению учащихся и их родителей!</w:t>
      </w:r>
    </w:p>
    <w:p w:rsidR="00501266" w:rsidRPr="00501266" w:rsidRDefault="00501266" w:rsidP="00501266">
      <w:pPr>
        <w:shd w:val="clear" w:color="auto" w:fill="FFFFFF"/>
        <w:spacing w:after="225" w:line="384" w:lineRule="atLeast"/>
        <w:jc w:val="both"/>
        <w:rPr>
          <w:rFonts w:ascii="Times New Roman" w:eastAsia="Times New Roman" w:hAnsi="Times New Roman" w:cs="Times New Roman"/>
          <w:color w:val="383A3C"/>
          <w:sz w:val="24"/>
          <w:szCs w:val="24"/>
          <w:lang w:eastAsia="ru-RU"/>
        </w:rPr>
      </w:pPr>
      <w:r w:rsidRPr="0050126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Президент России Владимир Путин предложил возродить в стране комплекс ГТО («Готов к труду и обороне») в современном формате. «Возрождение этой системы в новом, современном, формате может принести большую пользу». По его словам, комплекс ГТО был реальным работающим механизмом, который обеспечивал единую, общедоступную систему объективной оценки физического развития и задавал стандарт физической подготовки. Оценка уровня физической подготовки школьника обязательно должна быть отражена в документе об образовании и учитываться при поступлении в ВУЗ. </w:t>
      </w:r>
    </w:p>
    <w:p w:rsidR="00501266" w:rsidRPr="00501266" w:rsidRDefault="00501266" w:rsidP="00501266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0126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Нормативные акты</w:t>
      </w:r>
    </w:p>
    <w:p w:rsidR="00501266" w:rsidRPr="00501266" w:rsidRDefault="00501266" w:rsidP="005012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hyperlink r:id="rId6" w:history="1">
        <w:r w:rsidRPr="00501266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/>
          </w:rPr>
          <w:t>Указ Президента Российской Федерации от 24.03.2014 года № 172 «О Всероссийском физкультурно-спортивном комплексе «Готов к труду и обороне (ГТО)»</w:t>
        </w:r>
      </w:hyperlink>
    </w:p>
    <w:p w:rsidR="00501266" w:rsidRPr="00501266" w:rsidRDefault="00501266" w:rsidP="005012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hyperlink r:id="rId7" w:history="1">
        <w:r w:rsidRPr="00501266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/>
          </w:rPr>
          <w:t>Постановление Правительства Российской Федерации от 11.06.2014 года № 540 «Об утверждении Положения о Всероссийском физкультурно-спортивном комплексе «Готов к труду и обороне» (ГТО)»</w:t>
        </w:r>
      </w:hyperlink>
    </w:p>
    <w:p w:rsidR="00501266" w:rsidRPr="00501266" w:rsidRDefault="00501266" w:rsidP="005012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hyperlink r:id="rId8" w:history="1">
        <w:r w:rsidRPr="00501266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/>
          </w:rPr>
          <w:t>Распоряжение Правительства Российской Федерации от 30.06.2014 года № 1165-р</w:t>
        </w:r>
      </w:hyperlink>
    </w:p>
    <w:p w:rsidR="00501266" w:rsidRPr="00501266" w:rsidRDefault="00501266" w:rsidP="005012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hyperlink r:id="rId9" w:history="1">
        <w:r w:rsidRPr="00501266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/>
          </w:rPr>
          <w:t>Приказ Министерства спорта Российской Федерации (</w:t>
        </w:r>
        <w:proofErr w:type="spellStart"/>
        <w:r w:rsidRPr="00501266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/>
          </w:rPr>
          <w:t>Минспорта</w:t>
        </w:r>
        <w:proofErr w:type="spellEnd"/>
        <w:r w:rsidRPr="00501266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/>
          </w:rPr>
          <w:t>) от 29.08.2014 года № 739 «Об утверждении Порядка организации и проведения тестирования населения в рамках Всероссийского физкультурно-спортивного комплекса «Готов к труду и обороне» (ГТО)</w:t>
        </w:r>
      </w:hyperlink>
    </w:p>
    <w:p w:rsidR="00501266" w:rsidRPr="00501266" w:rsidRDefault="00501266" w:rsidP="005012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hyperlink r:id="rId10" w:history="1">
        <w:r w:rsidRPr="00501266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/>
          </w:rPr>
          <w:t>Приказ Министерства здравоохранения Российской Федерации от 21.12.2012 года № 1346н «О порядке прохождения несовершеннолетними медицинских осмотров, в том числе при поступлении в образовательные учреждения и в период обучения в них»</w:t>
        </w:r>
      </w:hyperlink>
    </w:p>
    <w:p w:rsidR="00501266" w:rsidRPr="00501266" w:rsidRDefault="00501266" w:rsidP="00501266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01266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Официальные сайты ГТО и группы в социальных сетях</w:t>
      </w:r>
    </w:p>
    <w:p w:rsidR="00501266" w:rsidRPr="00501266" w:rsidRDefault="00501266" w:rsidP="005012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50126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proofErr w:type="spellStart"/>
      <w:r w:rsidRPr="00501266">
        <w:rPr>
          <w:rFonts w:ascii="Times New Roman" w:eastAsia="Times New Roman" w:hAnsi="Times New Roman" w:cs="Times New Roman"/>
          <w:color w:val="383A3C"/>
          <w:sz w:val="21"/>
          <w:szCs w:val="21"/>
          <w:lang w:eastAsia="ru-RU"/>
        </w:rPr>
        <w:fldChar w:fldCharType="begin"/>
      </w:r>
      <w:r w:rsidRPr="00501266">
        <w:rPr>
          <w:rFonts w:ascii="Times New Roman" w:eastAsia="Times New Roman" w:hAnsi="Times New Roman" w:cs="Times New Roman"/>
          <w:color w:val="383A3C"/>
          <w:sz w:val="21"/>
          <w:szCs w:val="21"/>
          <w:lang w:eastAsia="ru-RU"/>
        </w:rPr>
        <w:instrText xml:space="preserve"> HYPERLINK "http://fizvosp.ru/" \t "_blank" </w:instrText>
      </w:r>
      <w:r w:rsidRPr="00501266">
        <w:rPr>
          <w:rFonts w:ascii="Times New Roman" w:eastAsia="Times New Roman" w:hAnsi="Times New Roman" w:cs="Times New Roman"/>
          <w:color w:val="383A3C"/>
          <w:sz w:val="21"/>
          <w:szCs w:val="21"/>
          <w:lang w:eastAsia="ru-RU"/>
        </w:rPr>
        <w:fldChar w:fldCharType="separate"/>
      </w:r>
      <w:r w:rsidRPr="00501266">
        <w:rPr>
          <w:rFonts w:ascii="Times New Roman" w:eastAsia="Times New Roman" w:hAnsi="Times New Roman" w:cs="Times New Roman"/>
          <w:b/>
          <w:bCs/>
          <w:color w:val="8A1717"/>
          <w:sz w:val="23"/>
          <w:lang w:eastAsia="ru-RU"/>
        </w:rPr>
        <w:t>fizvosp.ru</w:t>
      </w:r>
      <w:proofErr w:type="spellEnd"/>
      <w:r w:rsidRPr="00501266">
        <w:rPr>
          <w:rFonts w:ascii="Times New Roman" w:eastAsia="Times New Roman" w:hAnsi="Times New Roman" w:cs="Times New Roman"/>
          <w:color w:val="383A3C"/>
          <w:sz w:val="21"/>
          <w:szCs w:val="21"/>
          <w:lang w:eastAsia="ru-RU"/>
        </w:rPr>
        <w:fldChar w:fldCharType="end"/>
      </w:r>
      <w:r w:rsidRPr="0050126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— сайт обсуждения Всероссийского физкультурно-спортивного комплекса</w:t>
      </w:r>
    </w:p>
    <w:p w:rsidR="00501266" w:rsidRPr="00501266" w:rsidRDefault="00501266" w:rsidP="005012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50126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proofErr w:type="spellStart"/>
      <w:r w:rsidRPr="00501266"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  <w:fldChar w:fldCharType="begin"/>
      </w:r>
      <w:r w:rsidRPr="00501266"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  <w:instrText xml:space="preserve"> HYPERLINK "http://www.gto-normy.ru/" </w:instrText>
      </w:r>
      <w:r w:rsidRPr="00501266"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  <w:fldChar w:fldCharType="separate"/>
      </w:r>
      <w:r w:rsidRPr="00501266">
        <w:rPr>
          <w:rFonts w:ascii="Times New Roman" w:eastAsia="Times New Roman" w:hAnsi="Times New Roman" w:cs="Times New Roman"/>
          <w:b/>
          <w:bCs/>
          <w:color w:val="8A1717"/>
          <w:sz w:val="23"/>
          <w:lang w:eastAsia="ru-RU"/>
        </w:rPr>
        <w:t>gto-normy.ru</w:t>
      </w:r>
      <w:proofErr w:type="spellEnd"/>
      <w:r w:rsidRPr="00501266"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  <w:fldChar w:fldCharType="end"/>
      </w:r>
      <w:r w:rsidRPr="0050126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-официальный сайт поддержки ГТО</w:t>
      </w:r>
    </w:p>
    <w:p w:rsidR="00501266" w:rsidRPr="00501266" w:rsidRDefault="00501266" w:rsidP="005012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50126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proofErr w:type="spellStart"/>
      <w:r w:rsidRPr="00501266"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  <w:fldChar w:fldCharType="begin"/>
      </w:r>
      <w:r w:rsidRPr="00501266"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  <w:instrText xml:space="preserve"> HYPERLINK "http://gto-normativy.ru/" </w:instrText>
      </w:r>
      <w:r w:rsidRPr="00501266"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  <w:fldChar w:fldCharType="separate"/>
      </w:r>
      <w:r w:rsidRPr="00501266">
        <w:rPr>
          <w:rFonts w:ascii="Times New Roman" w:eastAsia="Times New Roman" w:hAnsi="Times New Roman" w:cs="Times New Roman"/>
          <w:b/>
          <w:bCs/>
          <w:color w:val="8A1717"/>
          <w:sz w:val="23"/>
          <w:lang w:eastAsia="ru-RU"/>
        </w:rPr>
        <w:t>gto-normativy.ru</w:t>
      </w:r>
      <w:proofErr w:type="spellEnd"/>
      <w:r w:rsidRPr="00501266"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  <w:fldChar w:fldCharType="end"/>
      </w:r>
      <w:r w:rsidRPr="0050126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- сайт о комплексе ГТО</w:t>
      </w:r>
    </w:p>
    <w:p w:rsidR="00501266" w:rsidRPr="00501266" w:rsidRDefault="00501266" w:rsidP="005012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50126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hyperlink r:id="rId11" w:tgtFrame="_blank" w:history="1">
        <w:r w:rsidRPr="00501266">
          <w:rPr>
            <w:rFonts w:ascii="Times New Roman" w:eastAsia="Times New Roman" w:hAnsi="Times New Roman" w:cs="Times New Roman"/>
            <w:b/>
            <w:bCs/>
            <w:color w:val="8A1717"/>
            <w:sz w:val="23"/>
            <w:lang w:eastAsia="ru-RU"/>
          </w:rPr>
          <w:t>www.minsport.gov.ru</w:t>
        </w:r>
      </w:hyperlink>
      <w:r w:rsidRPr="0050126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— Министерство спорта Российской Федерации</w:t>
      </w:r>
    </w:p>
    <w:p w:rsidR="00501266" w:rsidRPr="00501266" w:rsidRDefault="00501266" w:rsidP="005012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hyperlink r:id="rId12" w:tgtFrame="_blank" w:history="1">
        <w:proofErr w:type="spellStart"/>
        <w:r w:rsidRPr="00501266">
          <w:rPr>
            <w:rFonts w:ascii="Times New Roman" w:eastAsia="Times New Roman" w:hAnsi="Times New Roman" w:cs="Times New Roman"/>
            <w:b/>
            <w:bCs/>
            <w:color w:val="8A1717"/>
            <w:sz w:val="23"/>
            <w:lang w:eastAsia="ru-RU"/>
          </w:rPr>
          <w:t>tirgto.ru</w:t>
        </w:r>
        <w:proofErr w:type="spellEnd"/>
      </w:hyperlink>
      <w:r w:rsidRPr="0050126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— Мобильный тир для выполнения норм ГТО</w:t>
      </w:r>
    </w:p>
    <w:p w:rsidR="00501266" w:rsidRPr="00501266" w:rsidRDefault="00501266" w:rsidP="005012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hyperlink r:id="rId13" w:tgtFrame="_blank" w:history="1">
        <w:r w:rsidRPr="00501266">
          <w:rPr>
            <w:rFonts w:ascii="Times New Roman" w:eastAsia="Times New Roman" w:hAnsi="Times New Roman" w:cs="Times New Roman"/>
            <w:b/>
            <w:bCs/>
            <w:color w:val="8A1717"/>
            <w:sz w:val="23"/>
            <w:lang w:eastAsia="ru-RU"/>
          </w:rPr>
          <w:t>vk.com/gtonorma</w:t>
        </w:r>
      </w:hyperlink>
      <w:r w:rsidRPr="0050126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— группа о нормах ГТО и здоровом образе жизни</w:t>
      </w:r>
    </w:p>
    <w:p w:rsidR="00501266" w:rsidRPr="00501266" w:rsidRDefault="00501266" w:rsidP="005012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hyperlink r:id="rId14" w:tgtFrame="_blank" w:history="1">
        <w:r w:rsidRPr="00501266">
          <w:rPr>
            <w:rFonts w:ascii="Times New Roman" w:eastAsia="Times New Roman" w:hAnsi="Times New Roman" w:cs="Times New Roman"/>
            <w:b/>
            <w:bCs/>
            <w:color w:val="8A1717"/>
            <w:sz w:val="23"/>
            <w:lang w:eastAsia="ru-RU"/>
          </w:rPr>
          <w:t>vk.com/rfgto</w:t>
        </w:r>
      </w:hyperlink>
      <w:r w:rsidRPr="0050126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— новости и события из мира ГТО</w:t>
      </w:r>
    </w:p>
    <w:p w:rsidR="00501266" w:rsidRPr="00501266" w:rsidRDefault="00501266" w:rsidP="00501266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color w:val="383A3C"/>
          <w:sz w:val="24"/>
          <w:szCs w:val="24"/>
          <w:lang w:eastAsia="ru-RU"/>
        </w:rPr>
      </w:pPr>
    </w:p>
    <w:p w:rsidR="00501266" w:rsidRPr="00501266" w:rsidRDefault="00501266" w:rsidP="00501266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0126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lastRenderedPageBreak/>
        <w:t>О комплексе ГТО</w:t>
      </w:r>
    </w:p>
    <w:p w:rsidR="00501266" w:rsidRPr="00501266" w:rsidRDefault="00501266" w:rsidP="00501266">
      <w:pPr>
        <w:shd w:val="clear" w:color="auto" w:fill="FFFFFF"/>
        <w:spacing w:after="360" w:line="384" w:lineRule="atLeast"/>
        <w:jc w:val="both"/>
        <w:rPr>
          <w:rFonts w:ascii="Times New Roman" w:eastAsia="Times New Roman" w:hAnsi="Times New Roman" w:cs="Times New Roman"/>
          <w:color w:val="383A3C"/>
          <w:sz w:val="24"/>
          <w:szCs w:val="24"/>
          <w:lang w:eastAsia="ru-RU"/>
        </w:rPr>
      </w:pPr>
      <w:r w:rsidRPr="0050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нормативов Комплекса ГТО проводится в соревновательной обстановке. На этапах подготовки и выполнения нормативов Комплекса ГТО осуществляется медицинский контроль.</w:t>
      </w:r>
    </w:p>
    <w:p w:rsidR="00501266" w:rsidRPr="00501266" w:rsidRDefault="00501266" w:rsidP="00501266">
      <w:pPr>
        <w:shd w:val="clear" w:color="auto" w:fill="FFFFFF"/>
        <w:spacing w:after="360" w:line="384" w:lineRule="atLeast"/>
        <w:jc w:val="both"/>
        <w:rPr>
          <w:rFonts w:ascii="Times New Roman" w:eastAsia="Times New Roman" w:hAnsi="Times New Roman" w:cs="Times New Roman"/>
          <w:color w:val="383A3C"/>
          <w:sz w:val="24"/>
          <w:szCs w:val="24"/>
          <w:lang w:eastAsia="ru-RU"/>
        </w:rPr>
      </w:pPr>
      <w:r w:rsidRPr="0050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того чтобы участники могли полностью реализовать свои способности, необходимо выбрать целесообразную последовательность проведения тестирования. Она заключается в необходимости начать тестирование с наименее </w:t>
      </w:r>
      <w:proofErr w:type="spellStart"/>
      <w:r w:rsidRPr="0050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энергозатратных</w:t>
      </w:r>
      <w:proofErr w:type="spellEnd"/>
      <w:r w:rsidRPr="0050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видов испытаний (тестов) и предоставлении участникам достаточного периода отдыха между выполнением нормативов. Для подготовки к выполнению каждого вида испытания (теста) участники выполняют физические упражнения (разминку) под руководством специалиста в области физической культуры и спорта или самостоятельно.</w:t>
      </w:r>
    </w:p>
    <w:p w:rsidR="00501266" w:rsidRPr="00501266" w:rsidRDefault="00501266" w:rsidP="00501266">
      <w:pPr>
        <w:shd w:val="clear" w:color="auto" w:fill="FFFFFF"/>
        <w:spacing w:after="360" w:line="384" w:lineRule="atLeast"/>
        <w:jc w:val="both"/>
        <w:rPr>
          <w:rFonts w:ascii="Times New Roman" w:eastAsia="Times New Roman" w:hAnsi="Times New Roman" w:cs="Times New Roman"/>
          <w:color w:val="383A3C"/>
          <w:sz w:val="24"/>
          <w:szCs w:val="24"/>
          <w:lang w:eastAsia="ru-RU"/>
        </w:rPr>
      </w:pPr>
      <w:r w:rsidRPr="0050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эффективным является следующий порядок тестирования физической подготовленности населения:</w:t>
      </w:r>
    </w:p>
    <w:p w:rsidR="00501266" w:rsidRPr="00501266" w:rsidRDefault="00501266" w:rsidP="00501266">
      <w:pPr>
        <w:shd w:val="clear" w:color="auto" w:fill="FFFFFF"/>
        <w:spacing w:after="0" w:line="384" w:lineRule="atLeast"/>
        <w:ind w:left="360" w:hanging="360"/>
        <w:jc w:val="both"/>
        <w:rPr>
          <w:rFonts w:ascii="Times New Roman" w:eastAsia="Times New Roman" w:hAnsi="Times New Roman" w:cs="Times New Roman"/>
          <w:color w:val="383A3C"/>
          <w:sz w:val="24"/>
          <w:szCs w:val="24"/>
          <w:lang w:eastAsia="ru-RU"/>
        </w:rPr>
      </w:pPr>
      <w:r w:rsidRPr="0050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Бег на 30, 60, 100 м в зависимости от возрастных требований и ступени Комплекса.</w:t>
      </w:r>
    </w:p>
    <w:p w:rsidR="00501266" w:rsidRPr="00501266" w:rsidRDefault="00501266" w:rsidP="00501266">
      <w:pPr>
        <w:shd w:val="clear" w:color="auto" w:fill="FFFFFF"/>
        <w:spacing w:after="0" w:line="384" w:lineRule="atLeast"/>
        <w:ind w:left="360" w:hanging="360"/>
        <w:jc w:val="both"/>
        <w:rPr>
          <w:rFonts w:ascii="Times New Roman" w:eastAsia="Times New Roman" w:hAnsi="Times New Roman" w:cs="Times New Roman"/>
          <w:color w:val="383A3C"/>
          <w:sz w:val="24"/>
          <w:szCs w:val="24"/>
          <w:lang w:eastAsia="ru-RU"/>
        </w:rPr>
      </w:pPr>
      <w:r w:rsidRPr="0050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Прыжок в длину с места толчком двумя ногами, прыжок в длину с разбега.</w:t>
      </w:r>
    </w:p>
    <w:p w:rsidR="00501266" w:rsidRPr="00501266" w:rsidRDefault="00501266" w:rsidP="00501266">
      <w:pPr>
        <w:shd w:val="clear" w:color="auto" w:fill="FFFFFF"/>
        <w:spacing w:after="0" w:line="384" w:lineRule="atLeast"/>
        <w:ind w:left="360" w:hanging="360"/>
        <w:jc w:val="both"/>
        <w:rPr>
          <w:rFonts w:ascii="Times New Roman" w:eastAsia="Times New Roman" w:hAnsi="Times New Roman" w:cs="Times New Roman"/>
          <w:color w:val="383A3C"/>
          <w:sz w:val="24"/>
          <w:szCs w:val="24"/>
          <w:lang w:eastAsia="ru-RU"/>
        </w:rPr>
      </w:pPr>
      <w:r w:rsidRPr="0050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Тестирование в силовых упражнениях:</w:t>
      </w:r>
    </w:p>
    <w:p w:rsidR="00501266" w:rsidRPr="00501266" w:rsidRDefault="00501266" w:rsidP="005012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5012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подтягивание из виса лежа на низкой перекладине и из виса на высокой перекладине;</w:t>
      </w:r>
    </w:p>
    <w:p w:rsidR="00501266" w:rsidRPr="00501266" w:rsidRDefault="00501266" w:rsidP="005012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5" w:lineRule="atLeast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5012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сгибание и разгибание рук в упоре лежа на полу;</w:t>
      </w:r>
    </w:p>
    <w:p w:rsidR="00501266" w:rsidRPr="00501266" w:rsidRDefault="00501266" w:rsidP="005012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5" w:lineRule="atLeast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5012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рывок гири;</w:t>
      </w:r>
    </w:p>
    <w:p w:rsidR="00501266" w:rsidRPr="00501266" w:rsidRDefault="00501266" w:rsidP="005012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5" w:lineRule="atLeast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5012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поднимание туловища из </w:t>
      </w:r>
      <w:proofErr w:type="gramStart"/>
      <w:r w:rsidRPr="005012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положения</w:t>
      </w:r>
      <w:proofErr w:type="gramEnd"/>
      <w:r w:rsidRPr="005012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лежа на спине.</w:t>
      </w:r>
    </w:p>
    <w:p w:rsidR="00501266" w:rsidRPr="00501266" w:rsidRDefault="00501266" w:rsidP="00501266">
      <w:pPr>
        <w:shd w:val="clear" w:color="auto" w:fill="FFFFFF"/>
        <w:spacing w:after="360" w:line="384" w:lineRule="atLeast"/>
        <w:jc w:val="both"/>
        <w:rPr>
          <w:rFonts w:ascii="Times New Roman" w:eastAsia="Times New Roman" w:hAnsi="Times New Roman" w:cs="Times New Roman"/>
          <w:color w:val="383A3C"/>
          <w:sz w:val="24"/>
          <w:szCs w:val="24"/>
          <w:lang w:eastAsia="ru-RU"/>
        </w:rPr>
      </w:pPr>
      <w:r w:rsidRPr="0050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тестирования в силовых упражнениях рекомендуется привлекать бригады судей: старший судья бригады (устанавливает единые требования к судейству на всех снарядах, подает общие команды, ведет хронометраж и протоколирует результаты) и по одному судье на каждом снаряде (контролируют технику выполнения упражнения, ведут подсчет правильно выполненных движений, указывают на ошибки).</w:t>
      </w:r>
    </w:p>
    <w:p w:rsidR="00501266" w:rsidRPr="00501266" w:rsidRDefault="00501266" w:rsidP="00501266">
      <w:pPr>
        <w:shd w:val="clear" w:color="auto" w:fill="FFFFFF"/>
        <w:spacing w:after="360" w:line="384" w:lineRule="atLeast"/>
        <w:jc w:val="both"/>
        <w:rPr>
          <w:rFonts w:ascii="Times New Roman" w:eastAsia="Times New Roman" w:hAnsi="Times New Roman" w:cs="Times New Roman"/>
          <w:color w:val="383A3C"/>
          <w:sz w:val="24"/>
          <w:szCs w:val="24"/>
          <w:lang w:eastAsia="ru-RU"/>
        </w:rPr>
      </w:pPr>
      <w:r w:rsidRPr="0050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Тестирование сгибания и разгибания рук в упоре лежа на </w:t>
      </w:r>
      <w:proofErr w:type="gramStart"/>
      <w:r w:rsidRPr="0050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</w:t>
      </w:r>
      <w:proofErr w:type="gramEnd"/>
      <w:r w:rsidRPr="0050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рекомендуется проводить с применением контактных платформ, что обеспечивает более высокую объективность измерения.</w:t>
      </w:r>
    </w:p>
    <w:p w:rsidR="00501266" w:rsidRPr="00501266" w:rsidRDefault="00501266" w:rsidP="00501266">
      <w:pPr>
        <w:shd w:val="clear" w:color="auto" w:fill="FFFFFF"/>
        <w:spacing w:after="360" w:line="384" w:lineRule="atLeast"/>
        <w:jc w:val="both"/>
        <w:rPr>
          <w:rFonts w:ascii="Times New Roman" w:eastAsia="Times New Roman" w:hAnsi="Times New Roman" w:cs="Times New Roman"/>
          <w:color w:val="383A3C"/>
          <w:sz w:val="24"/>
          <w:szCs w:val="24"/>
          <w:lang w:eastAsia="ru-RU"/>
        </w:rPr>
      </w:pPr>
      <w:r w:rsidRPr="0050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Тестирование по скоростно-силовым видам и силовым упражнениям может выполняться в один или два дня в зависимости от количества участников.</w:t>
      </w:r>
    </w:p>
    <w:p w:rsidR="00501266" w:rsidRPr="00501266" w:rsidRDefault="00501266" w:rsidP="00501266">
      <w:pPr>
        <w:shd w:val="clear" w:color="auto" w:fill="FFFFFF"/>
        <w:spacing w:after="360" w:line="384" w:lineRule="atLeast"/>
        <w:jc w:val="both"/>
        <w:rPr>
          <w:rFonts w:ascii="Times New Roman" w:eastAsia="Times New Roman" w:hAnsi="Times New Roman" w:cs="Times New Roman"/>
          <w:color w:val="383A3C"/>
          <w:sz w:val="24"/>
          <w:szCs w:val="24"/>
          <w:lang w:eastAsia="ru-RU"/>
        </w:rPr>
      </w:pPr>
      <w:r w:rsidRPr="0050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 Бег на 1; 1,5; 2; 3 км проводится в один день. До соревнований в беге на  1; 1,5; 2; 3 км можно организовать тестирование по одному-двум наименее энергоемким испытаниям (тестам), однако лучше ограничиться только бегом.</w:t>
      </w:r>
    </w:p>
    <w:p w:rsidR="00501266" w:rsidRPr="00501266" w:rsidRDefault="00501266" w:rsidP="00501266">
      <w:pPr>
        <w:shd w:val="clear" w:color="auto" w:fill="FFFFFF"/>
        <w:spacing w:after="360" w:line="384" w:lineRule="atLeast"/>
        <w:jc w:val="both"/>
        <w:rPr>
          <w:rFonts w:ascii="Times New Roman" w:eastAsia="Times New Roman" w:hAnsi="Times New Roman" w:cs="Times New Roman"/>
          <w:color w:val="383A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Тестиро</w:t>
      </w:r>
      <w:r w:rsidRPr="0050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вание умения плавать проводится, как правило, после предварительного обучения и тренировок. На поворотах выставляются судьи-контролеры, фиксирующие касание бортика во время выполнения поворота, а также нарушения правил (хождение по дну, держание за разделительные дорожки). Результат каждого участника фиксируется и заносится в протокол.</w:t>
      </w:r>
    </w:p>
    <w:p w:rsidR="00501266" w:rsidRPr="00501266" w:rsidRDefault="00501266" w:rsidP="00501266">
      <w:pPr>
        <w:shd w:val="clear" w:color="auto" w:fill="FFFFFF"/>
        <w:spacing w:after="360" w:line="384" w:lineRule="atLeast"/>
        <w:jc w:val="both"/>
        <w:rPr>
          <w:rFonts w:ascii="Times New Roman" w:eastAsia="Times New Roman" w:hAnsi="Times New Roman" w:cs="Times New Roman"/>
          <w:color w:val="383A3C"/>
          <w:sz w:val="24"/>
          <w:szCs w:val="24"/>
          <w:lang w:eastAsia="ru-RU"/>
        </w:rPr>
      </w:pPr>
      <w:r w:rsidRPr="0050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В зимний период целесообразно организовать соревнования по выполнению силовых упражнений, рывку гири и бегу на лыжах. Соревнования рекомендуется проводить в два дня с интервалом отдыха в несколько дней. Силовые упражнения и рывок гири проводятся после бега на лыжах.</w:t>
      </w:r>
    </w:p>
    <w:p w:rsidR="00501266" w:rsidRPr="00501266" w:rsidRDefault="00501266" w:rsidP="00501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83A3C"/>
          <w:sz w:val="24"/>
          <w:szCs w:val="24"/>
          <w:lang w:eastAsia="ru-RU"/>
        </w:rPr>
      </w:pPr>
      <w:r w:rsidRPr="00501266">
        <w:rPr>
          <w:rFonts w:ascii="Times New Roman" w:eastAsia="Times New Roman" w:hAnsi="Times New Roman" w:cs="Times New Roman"/>
          <w:b/>
          <w:bCs/>
          <w:color w:val="0076A4"/>
          <w:sz w:val="36"/>
          <w:lang w:eastAsia="ru-RU"/>
        </w:rPr>
        <w:t> </w:t>
      </w:r>
    </w:p>
    <w:p w:rsidR="00920C06" w:rsidRDefault="00920C06"/>
    <w:sectPr w:rsidR="00920C06" w:rsidSect="00920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026B"/>
    <w:multiLevelType w:val="multilevel"/>
    <w:tmpl w:val="DF66F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9F1ABC"/>
    <w:multiLevelType w:val="multilevel"/>
    <w:tmpl w:val="8804A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B42ED1"/>
    <w:multiLevelType w:val="multilevel"/>
    <w:tmpl w:val="E608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1266"/>
    <w:rsid w:val="00501266"/>
    <w:rsid w:val="00920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C06"/>
  </w:style>
  <w:style w:type="paragraph" w:styleId="2">
    <w:name w:val="heading 2"/>
    <w:basedOn w:val="a"/>
    <w:link w:val="20"/>
    <w:uiPriority w:val="9"/>
    <w:qFormat/>
    <w:rsid w:val="005012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12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01266"/>
    <w:rPr>
      <w:color w:val="0000FF"/>
      <w:u w:val="single"/>
    </w:rPr>
  </w:style>
  <w:style w:type="character" w:customStyle="1" w:styleId="apple-converted-space">
    <w:name w:val="apple-converted-space"/>
    <w:basedOn w:val="a0"/>
    <w:rsid w:val="005012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8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g.ru/2014/07/01/gto-site-dok.html" TargetMode="External"/><Relationship Id="rId13" Type="http://schemas.openxmlformats.org/officeDocument/2006/relationships/hyperlink" Target="http://vk.com/gtonorm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g.ru/2014/06/18/gto-dok.html" TargetMode="External"/><Relationship Id="rId12" Type="http://schemas.openxmlformats.org/officeDocument/2006/relationships/hyperlink" Target="http://tirgto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rg.ru/2014/03/26/gto-dok.html" TargetMode="External"/><Relationship Id="rId11" Type="http://schemas.openxmlformats.org/officeDocument/2006/relationships/hyperlink" Target="http://www.minsport.gov.ru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www.rg.ru/2013/04/25/medosmotr-dok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g.ru/2014/12/24/gto-dok.html" TargetMode="External"/><Relationship Id="rId14" Type="http://schemas.openxmlformats.org/officeDocument/2006/relationships/hyperlink" Target="http://vk.com/rfgt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794</Words>
  <Characters>4528</Characters>
  <Application>Microsoft Office Word</Application>
  <DocSecurity>0</DocSecurity>
  <Lines>37</Lines>
  <Paragraphs>10</Paragraphs>
  <ScaleCrop>false</ScaleCrop>
  <Company>Microsoft</Company>
  <LinksUpToDate>false</LinksUpToDate>
  <CharactersWithSpaces>5312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2015-04-21T12:47:00Z</dcterms:created>
  <dcterms:modified xsi:type="dcterms:W3CDTF">2015-04-21T12:49:00Z</dcterms:modified>
</cp:coreProperties>
</file>