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66" w:rsidRPr="00A24666" w:rsidRDefault="00D45410" w:rsidP="00A24666">
      <w:pPr>
        <w:spacing w:after="39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>Лябин</w:t>
      </w:r>
      <w:proofErr w:type="spellEnd"/>
      <w:r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 xml:space="preserve"> Евгений Александрович</w:t>
      </w:r>
      <w:proofErr w:type="gramStart"/>
      <w:r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 xml:space="preserve"> </w:t>
      </w:r>
      <w:r w:rsidR="00A24666" w:rsidRPr="00A24666"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>,</w:t>
      </w:r>
      <w:proofErr w:type="gramEnd"/>
      <w:r w:rsidR="00A24666" w:rsidRPr="00A24666"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 xml:space="preserve"> тренер-преподаватель</w:t>
      </w:r>
    </w:p>
    <w:p w:rsidR="00A24666" w:rsidRPr="00A24666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ФОРМА № 1 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к разделу 1 Перечней критериев и показателей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(высшей) по должности «тренер-преподаватель»</w:t>
      </w:r>
    </w:p>
    <w:p w:rsidR="00A24666" w:rsidRPr="00BB1C84" w:rsidRDefault="00A24666" w:rsidP="00BB1C84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«</w:t>
      </w: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Результаты освоения обучающимися образовательных программ»</w:t>
      </w:r>
    </w:p>
    <w:p w:rsidR="00204D55" w:rsidRPr="00A24666" w:rsidRDefault="00204D55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Критерий 3</w:t>
      </w:r>
      <w:r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 «</w:t>
      </w:r>
      <w:r w:rsidR="006950FD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 xml:space="preserve">результат передачи и </w:t>
      </w:r>
      <w:proofErr w:type="gramStart"/>
      <w:r w:rsidR="006950FD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зачисления</w:t>
      </w:r>
      <w:proofErr w:type="gramEnd"/>
      <w:r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 xml:space="preserve"> обучающихся на более высокий уровень мастерства» (п.1.1.3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) </w:t>
      </w:r>
      <w:hyperlink r:id="rId5" w:history="1">
        <w:r w:rsidR="00996BD6"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>Справки</w:t>
        </w:r>
        <w:r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>.</w:t>
        </w:r>
      </w:hyperlink>
    </w:p>
    <w:p w:rsidR="00A24666" w:rsidRPr="00A24666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ФОРМА № 2 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к разделу 2 Перечней критериев и показателей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(высшей) по должности «тренер-преподаватель»</w:t>
      </w:r>
    </w:p>
    <w:p w:rsidR="00A24666" w:rsidRPr="00A24666" w:rsidRDefault="00A24666" w:rsidP="00A24666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«</w:t>
      </w: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Результативность профессиональной деятельности по выявлению и развитию у обучающихся способностей к физкультурно-спортивной деятельности»</w:t>
      </w:r>
    </w:p>
    <w:p w:rsidR="005B7CA8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Критерий 1 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«Результаты участия обучающихся в соревнованиях, первенствах, кубках, спартакиадах, фестивалях, конкурсах» (п. 2.1)</w:t>
      </w:r>
    </w:p>
    <w:p w:rsidR="00A24666" w:rsidRPr="00A24666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 </w:t>
      </w:r>
      <w:hyperlink r:id="rId6" w:history="1">
        <w:r w:rsidR="006950FD"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>Грамота</w:t>
        </w:r>
      </w:hyperlink>
      <w:r w:rsidR="00470D34">
        <w:rPr>
          <w:rFonts w:ascii="inherit" w:eastAsia="Times New Roman" w:hAnsi="inherit" w:cs="Helvetica"/>
          <w:color w:val="0077CC"/>
          <w:sz w:val="23"/>
          <w:szCs w:val="23"/>
          <w:bdr w:val="none" w:sz="0" w:space="0" w:color="auto" w:frame="1"/>
          <w:lang w:eastAsia="ru-RU"/>
        </w:rPr>
        <w:t>, диплом</w:t>
      </w:r>
    </w:p>
    <w:p w:rsidR="00A24666" w:rsidRPr="00A24666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ФОРМА № 3 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к разделу 3 Перечней критериев и показателей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(высшей) по должности «тренер-преподаватель»</w:t>
      </w:r>
    </w:p>
    <w:p w:rsidR="00A24666" w:rsidRPr="00A24666" w:rsidRDefault="00A24666" w:rsidP="00A24666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:rsidR="005B7CA8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Критерий 1 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«Результаты транслирования опыта практических результатов профессиональной деятельности» (п. 3.1)</w:t>
      </w:r>
    </w:p>
    <w:p w:rsidR="00A24666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0077CC"/>
          <w:sz w:val="23"/>
          <w:szCs w:val="23"/>
          <w:bdr w:val="none" w:sz="0" w:space="0" w:color="auto" w:frame="1"/>
          <w:lang w:eastAsia="ru-RU"/>
        </w:rPr>
      </w:pP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 </w:t>
      </w:r>
      <w:hyperlink r:id="rId7" w:history="1">
        <w:r w:rsidR="0036378A"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>Справки</w:t>
        </w:r>
        <w:r w:rsidR="00DA23E3"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 xml:space="preserve">  </w:t>
        </w:r>
      </w:hyperlink>
    </w:p>
    <w:p w:rsidR="00545B2E" w:rsidRDefault="00545B2E" w:rsidP="00545B2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Критерий 4</w:t>
      </w:r>
      <w:r w:rsidRPr="00A2466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«Судейская практика тренер</w:t>
      </w:r>
      <w:r w:rsidR="008A32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а</w:t>
      </w:r>
      <w:r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-преподавателя» (п. 3.4</w:t>
      </w: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)</w:t>
      </w:r>
    </w:p>
    <w:p w:rsidR="00545B2E" w:rsidRPr="00545B2E" w:rsidRDefault="00545B2E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0077CC"/>
          <w:sz w:val="23"/>
          <w:szCs w:val="23"/>
          <w:bdr w:val="none" w:sz="0" w:space="0" w:color="auto" w:frame="1"/>
          <w:lang w:eastAsia="ru-RU"/>
        </w:rPr>
      </w:pP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 </w:t>
      </w:r>
      <w:hyperlink r:id="rId8" w:history="1">
        <w:r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 xml:space="preserve">Приказ </w:t>
        </w:r>
      </w:hyperlink>
    </w:p>
    <w:p w:rsidR="00A24666" w:rsidRPr="00A24666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ФОРМА № 4 </w:t>
      </w:r>
      <w:r w:rsidRPr="00A24666">
        <w:rPr>
          <w:rFonts w:ascii="inherit" w:eastAsia="Times New Roman" w:hAnsi="inherit" w:cs="Helvetica"/>
          <w:color w:val="3A3939"/>
          <w:lang w:eastAsia="ru-RU"/>
        </w:rPr>
        <w:t>к разделу 4 Перечней критериев и показателей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(высшей) по должности «тренер-преподаватель»</w:t>
      </w:r>
    </w:p>
    <w:p w:rsidR="00A24666" w:rsidRPr="00A24666" w:rsidRDefault="00A24666" w:rsidP="00A24666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«Результативность деятельности педагогического работника в профессиональном сообществе»</w:t>
      </w:r>
    </w:p>
    <w:p w:rsidR="005B7CA8" w:rsidRDefault="00A24666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 w:rsidRPr="00A24666"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Критерий 1 </w:t>
      </w:r>
      <w:r w:rsidRPr="00A24666">
        <w:rPr>
          <w:rFonts w:ascii="inherit" w:eastAsia="Times New Roman" w:hAnsi="inherit" w:cs="Helvetica"/>
          <w:color w:val="3A3939"/>
          <w:lang w:eastAsia="ru-RU"/>
        </w:rPr>
        <w:t>«Результаты участия педагогического работника в разработке программно-методического сопровождения образовательного процесса» (п. 4.1) </w:t>
      </w:r>
    </w:p>
    <w:p w:rsidR="00A24666" w:rsidRDefault="008A328A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0077CC"/>
          <w:bdr w:val="none" w:sz="0" w:space="0" w:color="auto" w:frame="1"/>
          <w:lang w:eastAsia="ru-RU"/>
        </w:rPr>
      </w:pPr>
      <w:hyperlink r:id="rId9" w:history="1">
        <w:r w:rsidR="00A24666" w:rsidRPr="00A24666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>Рецензия на</w:t>
        </w:r>
        <w:r w:rsidR="003625C8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 xml:space="preserve"> образовательную программу базового уровня в области физической культуры и спорта</w:t>
        </w:r>
        <w:r w:rsidR="00907B21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 xml:space="preserve"> дополнительна</w:t>
        </w:r>
        <w:r w:rsidR="00A24666" w:rsidRPr="00A24666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 xml:space="preserve"> пр</w:t>
        </w:r>
        <w:r w:rsidR="007A07DF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>ед</w:t>
        </w:r>
        <w:r w:rsidR="00907B21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>профессиональна программа по виду</w:t>
        </w:r>
        <w:r w:rsidR="003625C8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 xml:space="preserve"> «фут</w:t>
        </w:r>
        <w:r w:rsidR="007A07DF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>бол»</w:t>
        </w:r>
        <w:r w:rsidR="00D307B2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 xml:space="preserve"> </w:t>
        </w:r>
      </w:hyperlink>
    </w:p>
    <w:p w:rsidR="00907B21" w:rsidRDefault="00907B21" w:rsidP="00907B2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Критерий 2</w:t>
      </w:r>
      <w:r w:rsidRPr="00A24666"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Helvetica"/>
          <w:color w:val="3A3939"/>
          <w:lang w:eastAsia="ru-RU"/>
        </w:rPr>
        <w:t xml:space="preserve">«Участие </w:t>
      </w:r>
      <w:r w:rsidRPr="00A24666">
        <w:rPr>
          <w:rFonts w:ascii="inherit" w:eastAsia="Times New Roman" w:hAnsi="inherit" w:cs="Helvetica"/>
          <w:color w:val="3A3939"/>
          <w:lang w:eastAsia="ru-RU"/>
        </w:rPr>
        <w:t xml:space="preserve"> педагогического работника</w:t>
      </w:r>
      <w:r>
        <w:rPr>
          <w:rFonts w:ascii="inherit" w:eastAsia="Times New Roman" w:hAnsi="inherit" w:cs="Helvetica"/>
          <w:color w:val="3A3939"/>
          <w:lang w:eastAsia="ru-RU"/>
        </w:rPr>
        <w:t xml:space="preserve"> в профессиональных конкурсах» (п. 4.2</w:t>
      </w:r>
      <w:r w:rsidRPr="00A24666">
        <w:rPr>
          <w:rFonts w:ascii="inherit" w:eastAsia="Times New Roman" w:hAnsi="inherit" w:cs="Helvetica"/>
          <w:color w:val="3A3939"/>
          <w:lang w:eastAsia="ru-RU"/>
        </w:rPr>
        <w:t>) </w:t>
      </w:r>
    </w:p>
    <w:p w:rsidR="00907B21" w:rsidRPr="008A328A" w:rsidRDefault="00907B21" w:rsidP="00907B2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A2466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 </w:t>
      </w:r>
      <w:hyperlink r:id="rId10" w:history="1">
        <w:proofErr w:type="gramStart"/>
        <w:r>
          <w:rPr>
            <w:rFonts w:ascii="inherit" w:eastAsia="Times New Roman" w:hAnsi="inherit" w:cs="Helvetica"/>
            <w:color w:val="0077CC"/>
            <w:sz w:val="23"/>
            <w:szCs w:val="23"/>
            <w:bdr w:val="none" w:sz="0" w:space="0" w:color="auto" w:frame="1"/>
            <w:lang w:eastAsia="ru-RU"/>
          </w:rPr>
          <w:t>Прика</w:t>
        </w:r>
      </w:hyperlink>
      <w:r w:rsidR="00C5640A">
        <w:rPr>
          <w:rFonts w:ascii="inherit" w:eastAsia="Times New Roman" w:hAnsi="inherit" w:cs="Helvetica"/>
          <w:color w:val="0077CC"/>
          <w:sz w:val="23"/>
          <w:szCs w:val="23"/>
          <w:bdr w:val="none" w:sz="0" w:space="0" w:color="auto" w:frame="1"/>
          <w:lang w:eastAsia="ru-RU"/>
        </w:rPr>
        <w:t>з</w:t>
      </w:r>
      <w:proofErr w:type="gramEnd"/>
      <w:r>
        <w:rPr>
          <w:rFonts w:ascii="inherit" w:eastAsia="Times New Roman" w:hAnsi="inherit" w:cs="Helvetica"/>
          <w:color w:val="0077CC"/>
          <w:sz w:val="23"/>
          <w:szCs w:val="23"/>
          <w:bdr w:val="none" w:sz="0" w:space="0" w:color="auto" w:frame="1"/>
          <w:lang w:eastAsia="ru-RU"/>
        </w:rPr>
        <w:t>, диплом</w:t>
      </w:r>
    </w:p>
    <w:p w:rsidR="005B7CA8" w:rsidRDefault="00196C09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Критерий 3</w:t>
      </w:r>
      <w:r w:rsidR="00A24666" w:rsidRPr="00A24666"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 </w:t>
      </w:r>
      <w:r w:rsidR="00A24666" w:rsidRPr="00A24666">
        <w:rPr>
          <w:rFonts w:ascii="inherit" w:eastAsia="Times New Roman" w:hAnsi="inherit" w:cs="Helvetica"/>
          <w:color w:val="3A3939"/>
          <w:lang w:eastAsia="ru-RU"/>
        </w:rPr>
        <w:t>«Результаты повышения квалификации по профилю деятельности педагогического работника» (п. 4.3) </w:t>
      </w:r>
    </w:p>
    <w:p w:rsidR="00A24666" w:rsidRPr="00A24666" w:rsidRDefault="008A328A" w:rsidP="00A2466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hyperlink r:id="rId11" w:history="1">
        <w:r w:rsidR="00A24666" w:rsidRPr="00A24666"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>Удостоверения о прохождении курсов повышения квалификации</w:t>
        </w:r>
      </w:hyperlink>
    </w:p>
    <w:p w:rsidR="005B7CA8" w:rsidRDefault="00196C09" w:rsidP="007072E6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Критерий 4</w:t>
      </w:r>
      <w:r w:rsidR="007072E6" w:rsidRPr="00A24666">
        <w:rPr>
          <w:rFonts w:ascii="inherit" w:eastAsia="Times New Roman" w:hAnsi="inherit" w:cs="Helvetica"/>
          <w:b/>
          <w:bCs/>
          <w:color w:val="3A3939"/>
          <w:bdr w:val="none" w:sz="0" w:space="0" w:color="auto" w:frame="1"/>
          <w:lang w:eastAsia="ru-RU"/>
        </w:rPr>
        <w:t> </w:t>
      </w:r>
      <w:r w:rsidR="005B7CA8">
        <w:rPr>
          <w:rFonts w:ascii="inherit" w:eastAsia="Times New Roman" w:hAnsi="inherit" w:cs="Helvetica"/>
          <w:color w:val="3A3939"/>
          <w:lang w:eastAsia="ru-RU"/>
        </w:rPr>
        <w:t>«Награды за успехи в профессиональной деятельности, учёная степень, звания</w:t>
      </w:r>
      <w:r w:rsidR="007B6E02">
        <w:rPr>
          <w:rFonts w:ascii="inherit" w:eastAsia="Times New Roman" w:hAnsi="inherit" w:cs="Helvetica"/>
          <w:color w:val="3A3939"/>
          <w:lang w:eastAsia="ru-RU"/>
        </w:rPr>
        <w:t xml:space="preserve">» </w:t>
      </w:r>
    </w:p>
    <w:p w:rsidR="00526A29" w:rsidRPr="00201927" w:rsidRDefault="007B6E02" w:rsidP="00201927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lang w:eastAsia="ru-RU"/>
        </w:rPr>
      </w:pPr>
      <w:r>
        <w:rPr>
          <w:rFonts w:ascii="inherit" w:eastAsia="Times New Roman" w:hAnsi="inherit" w:cs="Helvetica"/>
          <w:color w:val="3A3939"/>
          <w:lang w:eastAsia="ru-RU"/>
        </w:rPr>
        <w:t>(п. 4.4</w:t>
      </w:r>
      <w:r w:rsidR="007072E6" w:rsidRPr="00A24666">
        <w:rPr>
          <w:rFonts w:ascii="inherit" w:eastAsia="Times New Roman" w:hAnsi="inherit" w:cs="Helvetica"/>
          <w:color w:val="3A3939"/>
          <w:lang w:eastAsia="ru-RU"/>
        </w:rPr>
        <w:t>) </w:t>
      </w:r>
      <w:r w:rsidR="005B7CA8">
        <w:rPr>
          <w:rFonts w:ascii="inherit" w:eastAsia="Times New Roman" w:hAnsi="inherit" w:cs="Helvetica"/>
          <w:color w:val="3A3939"/>
          <w:lang w:eastAsia="ru-RU"/>
        </w:rPr>
        <w:t xml:space="preserve"> </w:t>
      </w:r>
      <w:hyperlink r:id="rId12" w:history="1">
        <w:r>
          <w:rPr>
            <w:rFonts w:ascii="inherit" w:eastAsia="Times New Roman" w:hAnsi="inherit" w:cs="Helvetica"/>
            <w:color w:val="0077CC"/>
            <w:bdr w:val="none" w:sz="0" w:space="0" w:color="auto" w:frame="1"/>
            <w:lang w:eastAsia="ru-RU"/>
          </w:rPr>
          <w:t xml:space="preserve">Грамоты </w:t>
        </w:r>
      </w:hyperlink>
    </w:p>
    <w:sectPr w:rsidR="00526A29" w:rsidRPr="00201927" w:rsidSect="008A328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7E"/>
    <w:rsid w:val="00100EC5"/>
    <w:rsid w:val="00196C09"/>
    <w:rsid w:val="00201927"/>
    <w:rsid w:val="00204D55"/>
    <w:rsid w:val="002F30BB"/>
    <w:rsid w:val="003625C8"/>
    <w:rsid w:val="0036378A"/>
    <w:rsid w:val="003834E8"/>
    <w:rsid w:val="003B75A3"/>
    <w:rsid w:val="004247A3"/>
    <w:rsid w:val="004269F1"/>
    <w:rsid w:val="00470D34"/>
    <w:rsid w:val="00526A29"/>
    <w:rsid w:val="00545B2E"/>
    <w:rsid w:val="005B7CA8"/>
    <w:rsid w:val="006950FD"/>
    <w:rsid w:val="007072E6"/>
    <w:rsid w:val="00754F2A"/>
    <w:rsid w:val="00786E7E"/>
    <w:rsid w:val="007A07DF"/>
    <w:rsid w:val="007B6E02"/>
    <w:rsid w:val="008A328A"/>
    <w:rsid w:val="00907B21"/>
    <w:rsid w:val="00996BD6"/>
    <w:rsid w:val="00A24666"/>
    <w:rsid w:val="00BB1C84"/>
    <w:rsid w:val="00C5640A"/>
    <w:rsid w:val="00D307B2"/>
    <w:rsid w:val="00D45410"/>
    <w:rsid w:val="00DA23E3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666"/>
    <w:rPr>
      <w:b/>
      <w:bCs/>
    </w:rPr>
  </w:style>
  <w:style w:type="character" w:styleId="a5">
    <w:name w:val="Hyperlink"/>
    <w:basedOn w:val="a0"/>
    <w:uiPriority w:val="99"/>
    <w:semiHidden/>
    <w:unhideWhenUsed/>
    <w:rsid w:val="00A24666"/>
    <w:rPr>
      <w:color w:val="0000FF"/>
      <w:u w:val="single"/>
    </w:rPr>
  </w:style>
  <w:style w:type="paragraph" w:customStyle="1" w:styleId="entry-header">
    <w:name w:val="entry-header"/>
    <w:basedOn w:val="a"/>
    <w:rsid w:val="00A2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666"/>
    <w:rPr>
      <w:b/>
      <w:bCs/>
    </w:rPr>
  </w:style>
  <w:style w:type="character" w:styleId="a5">
    <w:name w:val="Hyperlink"/>
    <w:basedOn w:val="a0"/>
    <w:uiPriority w:val="99"/>
    <w:semiHidden/>
    <w:unhideWhenUsed/>
    <w:rsid w:val="00A24666"/>
    <w:rPr>
      <w:color w:val="0000FF"/>
      <w:u w:val="single"/>
    </w:rPr>
  </w:style>
  <w:style w:type="paragraph" w:customStyle="1" w:styleId="entry-header">
    <w:name w:val="entry-header"/>
    <w:basedOn w:val="a"/>
    <w:rsid w:val="00A2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1.sochi-schools.ru/wp-content/uploads/2018/11/Spravka-o-provedenii-master-klass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1.sochi-schools.ru/wp-content/uploads/2018/11/Spravka-o-provedenii-master-klassa.pdf" TargetMode="External"/><Relationship Id="rId12" Type="http://schemas.openxmlformats.org/officeDocument/2006/relationships/hyperlink" Target="http://sport1.sochi-schools.ru/wp-content/uploads/2018/11/Udostovereniya-o-prohozhdenii-kursov-povysheniya-kvalifikatsi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ort1.sochi-schools.ru/wp-content/uploads/2018/11/Protokoly-sorevnovanij-1.pdf" TargetMode="External"/><Relationship Id="rId11" Type="http://schemas.openxmlformats.org/officeDocument/2006/relationships/hyperlink" Target="http://sport1.sochi-schools.ru/wp-content/uploads/2018/11/Udostovereniya-o-prohozhdenii-kursov-povysheniya-kvalifikatsii.pdf" TargetMode="External"/><Relationship Id="rId5" Type="http://schemas.openxmlformats.org/officeDocument/2006/relationships/hyperlink" Target="http://sport1.sochi-schools.ru/wp-content/uploads/2018/11/Prikazy-o-prisvoenii-massovyh-razryadov-MSMK-spravki-1.pdf" TargetMode="External"/><Relationship Id="rId10" Type="http://schemas.openxmlformats.org/officeDocument/2006/relationships/hyperlink" Target="http://sport1.sochi-schools.ru/wp-content/uploads/2018/11/Protokoly-sorevnovanij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1.sochi-schools.ru/wp-content/uploads/2018/11/Retsenziya-na-DPP-po-sportivnym-edinoborstvam-KARAT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12</cp:revision>
  <cp:lastPrinted>2019-01-09T06:58:00Z</cp:lastPrinted>
  <dcterms:created xsi:type="dcterms:W3CDTF">2019-01-09T06:58:00Z</dcterms:created>
  <dcterms:modified xsi:type="dcterms:W3CDTF">2020-02-12T07:55:00Z</dcterms:modified>
</cp:coreProperties>
</file>