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A" w:rsidRPr="00BF287A" w:rsidRDefault="00BF287A" w:rsidP="00BF287A">
      <w:pPr>
        <w:spacing w:before="161" w:after="161" w:line="240" w:lineRule="auto"/>
        <w:outlineLvl w:val="0"/>
        <w:rPr>
          <w:rFonts w:ascii="Arial" w:eastAsia="Times New Roman" w:hAnsi="Arial" w:cs="Arial"/>
          <w:b/>
          <w:bCs/>
          <w:color w:val="000000"/>
          <w:kern w:val="36"/>
          <w:sz w:val="48"/>
          <w:szCs w:val="48"/>
          <w:lang w:eastAsia="ru-RU"/>
        </w:rPr>
      </w:pPr>
      <w:proofErr w:type="spellStart"/>
      <w:r w:rsidRPr="00BF287A">
        <w:rPr>
          <w:rFonts w:ascii="Arial" w:eastAsia="Times New Roman" w:hAnsi="Arial" w:cs="Arial"/>
          <w:b/>
          <w:bCs/>
          <w:color w:val="000000"/>
          <w:kern w:val="36"/>
          <w:sz w:val="48"/>
          <w:szCs w:val="48"/>
          <w:lang w:eastAsia="ru-RU"/>
        </w:rPr>
        <w:t>татья</w:t>
      </w:r>
      <w:proofErr w:type="spellEnd"/>
      <w:r w:rsidRPr="00BF287A">
        <w:rPr>
          <w:rFonts w:ascii="Arial" w:eastAsia="Times New Roman" w:hAnsi="Arial" w:cs="Arial"/>
          <w:b/>
          <w:bCs/>
          <w:color w:val="000000"/>
          <w:kern w:val="36"/>
          <w:sz w:val="48"/>
          <w:szCs w:val="48"/>
          <w:lang w:eastAsia="ru-RU"/>
        </w:rPr>
        <w:t xml:space="preserve"> 36.1. Независимая оценка качества условий оказания услуг организациями культуры</w:t>
      </w:r>
    </w:p>
    <w:p w:rsidR="00BF287A" w:rsidRPr="00BF287A" w:rsidRDefault="00BF287A" w:rsidP="00BF287A">
      <w:pPr>
        <w:shd w:val="clear" w:color="auto" w:fill="F0E9D3"/>
        <w:spacing w:after="0" w:line="264" w:lineRule="atLeast"/>
        <w:rPr>
          <w:rFonts w:ascii="Arial" w:eastAsia="Times New Roman" w:hAnsi="Arial" w:cs="Arial"/>
          <w:b/>
          <w:bCs/>
          <w:color w:val="464C55"/>
          <w:sz w:val="24"/>
          <w:szCs w:val="24"/>
          <w:lang w:eastAsia="ru-RU"/>
        </w:rPr>
      </w:pPr>
      <w:bookmarkStart w:id="0" w:name="text"/>
      <w:bookmarkEnd w:id="0"/>
      <w:r w:rsidRPr="00BF287A">
        <w:rPr>
          <w:rFonts w:ascii="Arial" w:eastAsia="Times New Roman" w:hAnsi="Arial" w:cs="Arial"/>
          <w:b/>
          <w:bCs/>
          <w:color w:val="464C55"/>
          <w:sz w:val="24"/>
          <w:szCs w:val="24"/>
          <w:lang w:eastAsia="ru-RU"/>
        </w:rPr>
        <w:t>Статья 36.1 изменена с 6 марта 2018 г. - </w:t>
      </w:r>
      <w:hyperlink r:id="rId5" w:anchor="block_11" w:history="1">
        <w:r w:rsidRPr="00BF287A">
          <w:rPr>
            <w:rFonts w:ascii="Arial" w:eastAsia="Times New Roman" w:hAnsi="Arial" w:cs="Arial"/>
            <w:b/>
            <w:bCs/>
            <w:color w:val="3272C0"/>
            <w:sz w:val="24"/>
            <w:szCs w:val="24"/>
            <w:u w:val="single"/>
            <w:lang w:eastAsia="ru-RU"/>
          </w:rPr>
          <w:t>Федеральный закон</w:t>
        </w:r>
      </w:hyperlink>
      <w:r w:rsidRPr="00BF287A">
        <w:rPr>
          <w:rFonts w:ascii="Arial" w:eastAsia="Times New Roman" w:hAnsi="Arial" w:cs="Arial"/>
          <w:b/>
          <w:bCs/>
          <w:color w:val="464C55"/>
          <w:sz w:val="24"/>
          <w:szCs w:val="24"/>
          <w:lang w:eastAsia="ru-RU"/>
        </w:rPr>
        <w:t> от 5 декабря 2017 г. N 392-ФЗ</w:t>
      </w:r>
    </w:p>
    <w:p w:rsidR="00BF287A" w:rsidRPr="00BF287A" w:rsidRDefault="00BF287A" w:rsidP="00BF287A">
      <w:pPr>
        <w:shd w:val="clear" w:color="auto" w:fill="F0E9D3"/>
        <w:spacing w:line="264" w:lineRule="atLeast"/>
        <w:rPr>
          <w:rFonts w:ascii="Arial" w:eastAsia="Times New Roman" w:hAnsi="Arial" w:cs="Arial"/>
          <w:b/>
          <w:bCs/>
          <w:color w:val="464C55"/>
          <w:sz w:val="24"/>
          <w:szCs w:val="24"/>
          <w:lang w:eastAsia="ru-RU"/>
        </w:rPr>
      </w:pPr>
      <w:hyperlink r:id="rId6" w:anchor="block_361" w:history="1">
        <w:r w:rsidRPr="00BF287A">
          <w:rPr>
            <w:rFonts w:ascii="Arial" w:eastAsia="Times New Roman" w:hAnsi="Arial" w:cs="Arial"/>
            <w:b/>
            <w:bCs/>
            <w:color w:val="3272C0"/>
            <w:sz w:val="24"/>
            <w:szCs w:val="24"/>
            <w:u w:val="single"/>
            <w:lang w:eastAsia="ru-RU"/>
          </w:rPr>
          <w:t>См. предыдущую редакцию</w:t>
        </w:r>
      </w:hyperlink>
    </w:p>
    <w:p w:rsidR="00BF287A" w:rsidRPr="00BF287A" w:rsidRDefault="00BF287A" w:rsidP="00BF287A">
      <w:pPr>
        <w:spacing w:after="0" w:line="240" w:lineRule="auto"/>
        <w:rPr>
          <w:rFonts w:ascii="Arial" w:eastAsia="Times New Roman" w:hAnsi="Arial" w:cs="Arial"/>
          <w:b/>
          <w:bCs/>
          <w:color w:val="22272F"/>
          <w:sz w:val="24"/>
          <w:szCs w:val="24"/>
          <w:lang w:eastAsia="ru-RU"/>
        </w:rPr>
      </w:pPr>
      <w:r w:rsidRPr="00BF287A">
        <w:rPr>
          <w:rFonts w:ascii="Arial" w:eastAsia="Times New Roman" w:hAnsi="Arial" w:cs="Arial"/>
          <w:b/>
          <w:bCs/>
          <w:color w:val="22272F"/>
          <w:sz w:val="24"/>
          <w:szCs w:val="24"/>
          <w:lang w:eastAsia="ru-RU"/>
        </w:rPr>
        <w:t>Статья 36.1. Независимая оценка качества условий оказания услуг организациями культуры</w:t>
      </w:r>
    </w:p>
    <w:p w:rsidR="00BF287A" w:rsidRPr="00BF287A" w:rsidRDefault="00BF287A" w:rsidP="00BF287A">
      <w:pPr>
        <w:spacing w:after="0" w:line="240" w:lineRule="auto"/>
        <w:outlineLvl w:val="3"/>
        <w:rPr>
          <w:rFonts w:ascii="Arial" w:eastAsia="Times New Roman" w:hAnsi="Arial" w:cs="Arial"/>
          <w:b/>
          <w:bCs/>
          <w:color w:val="000000"/>
          <w:sz w:val="24"/>
          <w:szCs w:val="24"/>
          <w:lang w:eastAsia="ru-RU"/>
        </w:rPr>
      </w:pPr>
      <w:r w:rsidRPr="00BF287A">
        <w:rPr>
          <w:rFonts w:ascii="Arial" w:eastAsia="Times New Roman" w:hAnsi="Arial" w:cs="Arial"/>
          <w:b/>
          <w:bCs/>
          <w:color w:val="000000"/>
          <w:sz w:val="24"/>
          <w:szCs w:val="24"/>
          <w:lang w:eastAsia="ru-RU"/>
        </w:rPr>
        <w:t>ГАРАНТ:</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Об организации работы по проведению независимой оценки качества оказания услуг организациями культуры см. </w:t>
      </w:r>
      <w:hyperlink r:id="rId7" w:history="1">
        <w:r w:rsidRPr="00BF287A">
          <w:rPr>
            <w:rFonts w:ascii="Arial" w:eastAsia="Times New Roman" w:hAnsi="Arial" w:cs="Arial"/>
            <w:b/>
            <w:bCs/>
            <w:color w:val="3272C0"/>
            <w:sz w:val="18"/>
            <w:szCs w:val="18"/>
            <w:u w:val="single"/>
            <w:lang w:eastAsia="ru-RU"/>
          </w:rPr>
          <w:t>приказ</w:t>
        </w:r>
      </w:hyperlink>
      <w:r w:rsidRPr="00BF287A">
        <w:rPr>
          <w:rFonts w:ascii="Arial" w:eastAsia="Times New Roman" w:hAnsi="Arial" w:cs="Arial"/>
          <w:b/>
          <w:bCs/>
          <w:color w:val="000000"/>
          <w:sz w:val="18"/>
          <w:szCs w:val="18"/>
          <w:lang w:eastAsia="ru-RU"/>
        </w:rPr>
        <w:t> Минкультуры России от 26 февраля 2016 г. N 476</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Об утверждении методических рекомендаций по проведению независимой оценки качества оказания услуг организациями культуры см. </w:t>
      </w:r>
      <w:hyperlink r:id="rId8" w:history="1">
        <w:r w:rsidRPr="00BF287A">
          <w:rPr>
            <w:rFonts w:ascii="Arial" w:eastAsia="Times New Roman" w:hAnsi="Arial" w:cs="Arial"/>
            <w:b/>
            <w:bCs/>
            <w:color w:val="3272C0"/>
            <w:sz w:val="18"/>
            <w:szCs w:val="18"/>
            <w:u w:val="single"/>
            <w:lang w:eastAsia="ru-RU"/>
          </w:rPr>
          <w:t>приказ</w:t>
        </w:r>
      </w:hyperlink>
      <w:r w:rsidRPr="00BF287A">
        <w:rPr>
          <w:rFonts w:ascii="Arial" w:eastAsia="Times New Roman" w:hAnsi="Arial" w:cs="Arial"/>
          <w:b/>
          <w:bCs/>
          <w:color w:val="000000"/>
          <w:sz w:val="18"/>
          <w:szCs w:val="18"/>
          <w:lang w:eastAsia="ru-RU"/>
        </w:rPr>
        <w:t> Минкультуры России от 20 ноября 2015 г. N 2830</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Согласно </w:t>
      </w:r>
      <w:hyperlink r:id="rId9" w:history="1">
        <w:r w:rsidRPr="00BF287A">
          <w:rPr>
            <w:rFonts w:ascii="Arial" w:eastAsia="Times New Roman" w:hAnsi="Arial" w:cs="Arial"/>
            <w:b/>
            <w:bCs/>
            <w:color w:val="3272C0"/>
            <w:sz w:val="18"/>
            <w:szCs w:val="18"/>
            <w:u w:val="single"/>
            <w:lang w:eastAsia="ru-RU"/>
          </w:rPr>
          <w:t>постановлению</w:t>
        </w:r>
      </w:hyperlink>
      <w:r w:rsidRPr="00BF287A">
        <w:rPr>
          <w:rFonts w:ascii="Arial" w:eastAsia="Times New Roman" w:hAnsi="Arial" w:cs="Arial"/>
          <w:b/>
          <w:bCs/>
          <w:color w:val="000000"/>
          <w:sz w:val="18"/>
          <w:szCs w:val="18"/>
          <w:lang w:eastAsia="ru-RU"/>
        </w:rPr>
        <w:t> Правительства РФ от 14 ноября 2014 г. N 1202 Минтруд России осуществляет координацию деятельности по проведению независимой оценки качества оказания услуг организациями в сфере культуры и общее методическое обеспечение проведения указанной оценки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 xml:space="preserve">Независимая оценка качества условий оказания услуг организациями культуры проводится в соответствии с положениями настоящей статьи. 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w:t>
      </w:r>
      <w:proofErr w:type="gramStart"/>
      <w:r w:rsidRPr="00BF287A">
        <w:rPr>
          <w:rFonts w:ascii="Arial" w:eastAsia="Times New Roman" w:hAnsi="Arial" w:cs="Arial"/>
          <w:b/>
          <w:bCs/>
          <w:color w:val="000000"/>
          <w:sz w:val="18"/>
          <w:szCs w:val="18"/>
          <w:lang w:eastAsia="ru-RU"/>
        </w:rPr>
        <w:t>размещаемая</w:t>
      </w:r>
      <w:proofErr w:type="gramEnd"/>
      <w:r w:rsidRPr="00BF287A">
        <w:rPr>
          <w:rFonts w:ascii="Arial" w:eastAsia="Times New Roman" w:hAnsi="Arial" w:cs="Arial"/>
          <w:b/>
          <w:bCs/>
          <w:color w:val="000000"/>
          <w:sz w:val="18"/>
          <w:szCs w:val="18"/>
          <w:lang w:eastAsia="ru-RU"/>
        </w:rPr>
        <w:t xml:space="preserve"> в том числе в форме открытых данных.</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Часть 4 утратила силу с 6 марта 2018 г. - </w:t>
      </w:r>
      <w:hyperlink r:id="rId10" w:anchor="block_1610119" w:history="1">
        <w:r w:rsidRPr="00BF287A">
          <w:rPr>
            <w:rFonts w:ascii="Arial" w:eastAsia="Times New Roman" w:hAnsi="Arial" w:cs="Arial"/>
            <w:b/>
            <w:bCs/>
            <w:color w:val="3272C0"/>
            <w:sz w:val="18"/>
            <w:szCs w:val="18"/>
            <w:u w:val="single"/>
            <w:lang w:eastAsia="ru-RU"/>
          </w:rPr>
          <w:t>Федеральный закон</w:t>
        </w:r>
      </w:hyperlink>
      <w:r w:rsidRPr="00BF287A">
        <w:rPr>
          <w:rFonts w:ascii="Arial" w:eastAsia="Times New Roman" w:hAnsi="Arial" w:cs="Arial"/>
          <w:b/>
          <w:bCs/>
          <w:color w:val="000000"/>
          <w:sz w:val="18"/>
          <w:szCs w:val="18"/>
          <w:lang w:eastAsia="ru-RU"/>
        </w:rPr>
        <w:t> от 5 декабря 2017 г. N 392-ФЗ</w:t>
      </w:r>
    </w:p>
    <w:p w:rsidR="00BF287A" w:rsidRPr="00BF287A" w:rsidRDefault="00BF287A" w:rsidP="00BF287A">
      <w:pPr>
        <w:shd w:val="clear" w:color="auto" w:fill="F0E9D3"/>
        <w:spacing w:line="264" w:lineRule="atLeast"/>
        <w:rPr>
          <w:rFonts w:ascii="Arial" w:eastAsia="Times New Roman" w:hAnsi="Arial" w:cs="Arial"/>
          <w:b/>
          <w:bCs/>
          <w:color w:val="464C55"/>
          <w:sz w:val="24"/>
          <w:szCs w:val="24"/>
          <w:lang w:eastAsia="ru-RU"/>
        </w:rPr>
      </w:pPr>
      <w:hyperlink r:id="rId11" w:anchor="block_3614" w:history="1">
        <w:r w:rsidRPr="00BF287A">
          <w:rPr>
            <w:rFonts w:ascii="Arial" w:eastAsia="Times New Roman" w:hAnsi="Arial" w:cs="Arial"/>
            <w:b/>
            <w:bCs/>
            <w:color w:val="3272C0"/>
            <w:sz w:val="24"/>
            <w:szCs w:val="24"/>
            <w:u w:val="single"/>
            <w:lang w:eastAsia="ru-RU"/>
          </w:rPr>
          <w:t>См. предыдущую редакцию</w:t>
        </w:r>
      </w:hyperlink>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Независимая оценка качества условий оказания услуг организациями культуры не проводится в отношении создания, исполнения, показа и интерпретации произведений литературы и искусства.</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 xml:space="preserve">В целях создания условий для проведения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w:t>
      </w:r>
    </w:p>
    <w:p w:rsidR="00BF287A" w:rsidRPr="00BF287A" w:rsidRDefault="00BF287A" w:rsidP="00BF287A">
      <w:pPr>
        <w:spacing w:after="0" w:line="240" w:lineRule="auto"/>
        <w:rPr>
          <w:rFonts w:ascii="Arial" w:eastAsia="Times New Roman" w:hAnsi="Arial" w:cs="Arial"/>
          <w:b/>
          <w:bCs/>
          <w:color w:val="000000"/>
          <w:sz w:val="18"/>
          <w:szCs w:val="18"/>
          <w:lang w:eastAsia="ru-RU"/>
        </w:rPr>
      </w:pPr>
      <w:proofErr w:type="gramStart"/>
      <w:r w:rsidRPr="00BF287A">
        <w:rPr>
          <w:rFonts w:ascii="Arial" w:eastAsia="Times New Roman" w:hAnsi="Arial" w:cs="Arial"/>
          <w:b/>
          <w:bCs/>
          <w:color w:val="000000"/>
          <w:sz w:val="18"/>
          <w:szCs w:val="18"/>
          <w:lang w:eastAsia="ru-RU"/>
        </w:rPr>
        <w:t>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w:t>
      </w:r>
      <w:proofErr w:type="gramEnd"/>
      <w:r w:rsidRPr="00BF287A">
        <w:rPr>
          <w:rFonts w:ascii="Arial" w:eastAsia="Times New Roman" w:hAnsi="Arial" w:cs="Arial"/>
          <w:b/>
          <w:bCs/>
          <w:color w:val="000000"/>
          <w:sz w:val="18"/>
          <w:szCs w:val="18"/>
          <w:lang w:eastAsia="ru-RU"/>
        </w:rPr>
        <w:t xml:space="preserve"> общественный совет по проведению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w:t>
      </w:r>
      <w:hyperlink r:id="rId12" w:anchor="block_1000" w:history="1">
        <w:r w:rsidRPr="00BF287A">
          <w:rPr>
            <w:rFonts w:ascii="Arial" w:eastAsia="Times New Roman" w:hAnsi="Arial" w:cs="Arial"/>
            <w:b/>
            <w:bCs/>
            <w:color w:val="3272C0"/>
            <w:sz w:val="18"/>
            <w:szCs w:val="18"/>
            <w:u w:val="single"/>
            <w:lang w:eastAsia="ru-RU"/>
          </w:rPr>
          <w:t>Перечень</w:t>
        </w:r>
      </w:hyperlink>
      <w:r w:rsidRPr="00BF287A">
        <w:rPr>
          <w:rFonts w:ascii="Arial" w:eastAsia="Times New Roman" w:hAnsi="Arial" w:cs="Arial"/>
          <w:b/>
          <w:bCs/>
          <w:color w:val="000000"/>
          <w:sz w:val="18"/>
          <w:szCs w:val="18"/>
          <w:lang w:eastAsia="ru-RU"/>
        </w:rPr>
        <w:t>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rsidR="00BF287A" w:rsidRPr="00BF287A" w:rsidRDefault="00BF287A" w:rsidP="00BF287A">
      <w:pPr>
        <w:spacing w:after="0" w:line="240" w:lineRule="auto"/>
        <w:rPr>
          <w:rFonts w:ascii="Arial" w:eastAsia="Times New Roman" w:hAnsi="Arial" w:cs="Arial"/>
          <w:b/>
          <w:bCs/>
          <w:color w:val="000000"/>
          <w:sz w:val="18"/>
          <w:szCs w:val="18"/>
          <w:lang w:eastAsia="ru-RU"/>
        </w:rPr>
      </w:pPr>
      <w:proofErr w:type="gramStart"/>
      <w:r w:rsidRPr="00BF287A">
        <w:rPr>
          <w:rFonts w:ascii="Arial" w:eastAsia="Times New Roman" w:hAnsi="Arial" w:cs="Arial"/>
          <w:b/>
          <w:bCs/>
          <w:color w:val="000000"/>
          <w:sz w:val="18"/>
          <w:szCs w:val="18"/>
          <w:lang w:eastAsia="ru-RU"/>
        </w:rPr>
        <w:t xml:space="preserve">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w:t>
      </w:r>
      <w:r w:rsidRPr="00BF287A">
        <w:rPr>
          <w:rFonts w:ascii="Arial" w:eastAsia="Times New Roman" w:hAnsi="Arial" w:cs="Arial"/>
          <w:b/>
          <w:bCs/>
          <w:color w:val="000000"/>
          <w:sz w:val="18"/>
          <w:szCs w:val="18"/>
          <w:lang w:eastAsia="ru-RU"/>
        </w:rPr>
        <w:lastRenderedPageBreak/>
        <w:t>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w:t>
      </w:r>
      <w:proofErr w:type="gramEnd"/>
      <w:r w:rsidRPr="00BF287A">
        <w:rPr>
          <w:rFonts w:ascii="Arial" w:eastAsia="Times New Roman" w:hAnsi="Arial" w:cs="Arial"/>
          <w:b/>
          <w:bCs/>
          <w:color w:val="000000"/>
          <w:sz w:val="18"/>
          <w:szCs w:val="18"/>
          <w:lang w:eastAsia="ru-RU"/>
        </w:rPr>
        <w:t xml:space="preserve"> и </w:t>
      </w:r>
      <w:proofErr w:type="gramStart"/>
      <w:r w:rsidRPr="00BF287A">
        <w:rPr>
          <w:rFonts w:ascii="Arial" w:eastAsia="Times New Roman" w:hAnsi="Arial" w:cs="Arial"/>
          <w:b/>
          <w:bCs/>
          <w:color w:val="000000"/>
          <w:sz w:val="18"/>
          <w:szCs w:val="18"/>
          <w:lang w:eastAsia="ru-RU"/>
        </w:rPr>
        <w:t>учредителями</w:t>
      </w:r>
      <w:proofErr w:type="gramEnd"/>
      <w:r w:rsidRPr="00BF287A">
        <w:rPr>
          <w:rFonts w:ascii="Arial" w:eastAsia="Times New Roman" w:hAnsi="Arial" w:cs="Arial"/>
          <w:b/>
          <w:bCs/>
          <w:color w:val="000000"/>
          <w:sz w:val="18"/>
          <w:szCs w:val="18"/>
          <w:lang w:eastAsia="ru-RU"/>
        </w:rPr>
        <w:t xml:space="preserve">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BF287A">
        <w:rPr>
          <w:rFonts w:ascii="Arial" w:eastAsia="Times New Roman" w:hAnsi="Arial" w:cs="Arial"/>
          <w:b/>
          <w:bCs/>
          <w:color w:val="000000"/>
          <w:sz w:val="18"/>
          <w:szCs w:val="18"/>
          <w:lang w:eastAsia="ru-RU"/>
        </w:rPr>
        <w:t>Федерации</w:t>
      </w:r>
      <w:proofErr w:type="gramEnd"/>
      <w:r w:rsidRPr="00BF287A">
        <w:rPr>
          <w:rFonts w:ascii="Arial" w:eastAsia="Times New Roman" w:hAnsi="Arial" w:cs="Arial"/>
          <w:b/>
          <w:bCs/>
          <w:color w:val="000000"/>
          <w:sz w:val="18"/>
          <w:szCs w:val="18"/>
          <w:lang w:eastAsia="ru-RU"/>
        </w:rPr>
        <w:t xml:space="preserve">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BF287A" w:rsidRPr="00BF287A" w:rsidRDefault="00BF287A" w:rsidP="00BF287A">
      <w:pPr>
        <w:spacing w:after="0" w:line="240" w:lineRule="auto"/>
        <w:rPr>
          <w:rFonts w:ascii="Arial" w:eastAsia="Times New Roman" w:hAnsi="Arial" w:cs="Arial"/>
          <w:b/>
          <w:bCs/>
          <w:color w:val="000000"/>
          <w:sz w:val="18"/>
          <w:szCs w:val="18"/>
          <w:lang w:eastAsia="ru-RU"/>
        </w:rPr>
      </w:pPr>
      <w:proofErr w:type="gramStart"/>
      <w:r w:rsidRPr="00BF287A">
        <w:rPr>
          <w:rFonts w:ascii="Arial" w:eastAsia="Times New Roman" w:hAnsi="Arial" w:cs="Arial"/>
          <w:b/>
          <w:bCs/>
          <w:color w:val="000000"/>
          <w:sz w:val="18"/>
          <w:szCs w:val="18"/>
          <w:lang w:eastAsia="ru-RU"/>
        </w:rPr>
        <w:t>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w:t>
      </w:r>
      <w:proofErr w:type="gramEnd"/>
      <w:r w:rsidRPr="00BF287A">
        <w:rPr>
          <w:rFonts w:ascii="Arial" w:eastAsia="Times New Roman" w:hAnsi="Arial" w:cs="Arial"/>
          <w:b/>
          <w:bCs/>
          <w:color w:val="000000"/>
          <w:sz w:val="18"/>
          <w:szCs w:val="18"/>
          <w:lang w:eastAsia="ru-RU"/>
        </w:rPr>
        <w:t xml:space="preserve">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w:t>
      </w:r>
    </w:p>
    <w:p w:rsidR="00BF287A" w:rsidRPr="00BF287A" w:rsidRDefault="00BF287A" w:rsidP="00BF287A">
      <w:pPr>
        <w:spacing w:after="0" w:line="240" w:lineRule="auto"/>
        <w:rPr>
          <w:rFonts w:ascii="Arial" w:eastAsia="Times New Roman" w:hAnsi="Arial" w:cs="Arial"/>
          <w:b/>
          <w:bCs/>
          <w:color w:val="000000"/>
          <w:sz w:val="18"/>
          <w:szCs w:val="18"/>
          <w:lang w:eastAsia="ru-RU"/>
        </w:rPr>
      </w:pPr>
      <w:hyperlink r:id="rId13" w:anchor="block_1000" w:history="1">
        <w:r w:rsidRPr="00BF287A">
          <w:rPr>
            <w:rFonts w:ascii="Arial" w:eastAsia="Times New Roman" w:hAnsi="Arial" w:cs="Arial"/>
            <w:b/>
            <w:bCs/>
            <w:color w:val="3272C0"/>
            <w:sz w:val="18"/>
            <w:szCs w:val="18"/>
            <w:u w:val="single"/>
            <w:lang w:eastAsia="ru-RU"/>
          </w:rPr>
          <w:t>Показатели</w:t>
        </w:r>
      </w:hyperlink>
      <w:r w:rsidRPr="00BF287A">
        <w:rPr>
          <w:rFonts w:ascii="Arial" w:eastAsia="Times New Roman" w:hAnsi="Arial" w:cs="Arial"/>
          <w:b/>
          <w:bCs/>
          <w:color w:val="000000"/>
          <w:sz w:val="18"/>
          <w:szCs w:val="18"/>
          <w:lang w:eastAsia="ru-RU"/>
        </w:rPr>
        <w:t xml:space="preserve">, характеризующие общие критерии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указанными в </w:t>
      </w:r>
      <w:hyperlink r:id="rId14" w:anchor="block_3616" w:history="1">
        <w:r w:rsidRPr="00BF287A">
          <w:rPr>
            <w:rFonts w:ascii="Arial" w:eastAsia="Times New Roman" w:hAnsi="Arial" w:cs="Arial"/>
            <w:b/>
            <w:bCs/>
            <w:color w:val="3272C0"/>
            <w:sz w:val="18"/>
            <w:szCs w:val="18"/>
            <w:u w:val="single"/>
            <w:lang w:eastAsia="ru-RU"/>
          </w:rPr>
          <w:t>части шестой</w:t>
        </w:r>
      </w:hyperlink>
      <w:r w:rsidRPr="00BF287A">
        <w:rPr>
          <w:rFonts w:ascii="Arial" w:eastAsia="Times New Roman" w:hAnsi="Arial" w:cs="Arial"/>
          <w:b/>
          <w:bCs/>
          <w:color w:val="000000"/>
          <w:sz w:val="18"/>
          <w:szCs w:val="18"/>
          <w:lang w:eastAsia="ru-RU"/>
        </w:rPr>
        <w:t>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 xml:space="preserve">Состав общественного совета по проведению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F287A" w:rsidRPr="00BF287A" w:rsidRDefault="00BF287A" w:rsidP="00BF287A">
      <w:pPr>
        <w:spacing w:after="0" w:line="240" w:lineRule="auto"/>
        <w:outlineLvl w:val="3"/>
        <w:rPr>
          <w:rFonts w:ascii="Arial" w:eastAsia="Times New Roman" w:hAnsi="Arial" w:cs="Arial"/>
          <w:b/>
          <w:bCs/>
          <w:color w:val="000000"/>
          <w:sz w:val="24"/>
          <w:szCs w:val="24"/>
          <w:lang w:eastAsia="ru-RU"/>
        </w:rPr>
      </w:pPr>
      <w:r w:rsidRPr="00BF287A">
        <w:rPr>
          <w:rFonts w:ascii="Arial" w:eastAsia="Times New Roman" w:hAnsi="Arial" w:cs="Arial"/>
          <w:b/>
          <w:bCs/>
          <w:color w:val="000000"/>
          <w:sz w:val="24"/>
          <w:szCs w:val="24"/>
          <w:lang w:eastAsia="ru-RU"/>
        </w:rPr>
        <w:t>ГАРАНТ:</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 рекомендуемых подходах к определению структуры и состава общественных советов см. </w:t>
      </w:r>
      <w:hyperlink r:id="rId15" w:anchor="block_1" w:history="1">
        <w:r w:rsidRPr="00BF287A">
          <w:rPr>
            <w:rFonts w:ascii="Arial" w:eastAsia="Times New Roman" w:hAnsi="Arial" w:cs="Arial"/>
            <w:b/>
            <w:bCs/>
            <w:color w:val="3272C0"/>
            <w:sz w:val="18"/>
            <w:szCs w:val="18"/>
            <w:u w:val="single"/>
            <w:lang w:eastAsia="ru-RU"/>
          </w:rPr>
          <w:t>письмо</w:t>
        </w:r>
      </w:hyperlink>
      <w:r w:rsidRPr="00BF287A">
        <w:rPr>
          <w:rFonts w:ascii="Arial" w:eastAsia="Times New Roman" w:hAnsi="Arial" w:cs="Arial"/>
          <w:b/>
          <w:bCs/>
          <w:color w:val="000000"/>
          <w:sz w:val="18"/>
          <w:szCs w:val="18"/>
          <w:lang w:eastAsia="ru-RU"/>
        </w:rPr>
        <w:t> Минтруда России от 10 марта 2017 г. N 11-3/10/П-1850</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Общественные советы по независимой оценке качества:</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определяют перечни организаций культуры, в отношении которых проводится независимая оценка;</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организациями культуры (далее - оператор);</w:t>
      </w:r>
    </w:p>
    <w:p w:rsidR="00BF287A" w:rsidRPr="00BF287A" w:rsidRDefault="00BF287A" w:rsidP="00BF287A">
      <w:pPr>
        <w:spacing w:after="0" w:line="240" w:lineRule="auto"/>
        <w:outlineLvl w:val="3"/>
        <w:rPr>
          <w:rFonts w:ascii="Arial" w:eastAsia="Times New Roman" w:hAnsi="Arial" w:cs="Arial"/>
          <w:b/>
          <w:bCs/>
          <w:color w:val="000000"/>
          <w:sz w:val="24"/>
          <w:szCs w:val="24"/>
          <w:lang w:eastAsia="ru-RU"/>
        </w:rPr>
      </w:pPr>
      <w:r w:rsidRPr="00BF287A">
        <w:rPr>
          <w:rFonts w:ascii="Arial" w:eastAsia="Times New Roman" w:hAnsi="Arial" w:cs="Arial"/>
          <w:b/>
          <w:bCs/>
          <w:color w:val="000000"/>
          <w:sz w:val="24"/>
          <w:szCs w:val="24"/>
          <w:lang w:eastAsia="ru-RU"/>
        </w:rPr>
        <w:t>ГАРАНТ:</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 рекомендуемых требованиях к выбору организации-оператора см. </w:t>
      </w:r>
      <w:hyperlink r:id="rId16" w:anchor="block_2" w:history="1">
        <w:r w:rsidRPr="00BF287A">
          <w:rPr>
            <w:rFonts w:ascii="Arial" w:eastAsia="Times New Roman" w:hAnsi="Arial" w:cs="Arial"/>
            <w:b/>
            <w:bCs/>
            <w:color w:val="3272C0"/>
            <w:sz w:val="18"/>
            <w:szCs w:val="18"/>
            <w:u w:val="single"/>
            <w:lang w:eastAsia="ru-RU"/>
          </w:rPr>
          <w:t>письмо</w:t>
        </w:r>
      </w:hyperlink>
      <w:r w:rsidRPr="00BF287A">
        <w:rPr>
          <w:rFonts w:ascii="Arial" w:eastAsia="Times New Roman" w:hAnsi="Arial" w:cs="Arial"/>
          <w:b/>
          <w:bCs/>
          <w:color w:val="000000"/>
          <w:sz w:val="18"/>
          <w:szCs w:val="18"/>
          <w:lang w:eastAsia="ru-RU"/>
        </w:rPr>
        <w:t> Минтруда России от 10 марта 2017 г. N 11-3/10/П-1850</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абзац утратил силу с 6 марта 2018 г. - </w:t>
      </w:r>
      <w:hyperlink r:id="rId17" w:anchor="block_1610211" w:history="1">
        <w:r w:rsidRPr="00BF287A">
          <w:rPr>
            <w:rFonts w:ascii="Arial" w:eastAsia="Times New Roman" w:hAnsi="Arial" w:cs="Arial"/>
            <w:b/>
            <w:bCs/>
            <w:color w:val="3272C0"/>
            <w:sz w:val="18"/>
            <w:szCs w:val="18"/>
            <w:u w:val="single"/>
            <w:lang w:eastAsia="ru-RU"/>
          </w:rPr>
          <w:t>Федеральный закон</w:t>
        </w:r>
      </w:hyperlink>
      <w:r w:rsidRPr="00BF287A">
        <w:rPr>
          <w:rFonts w:ascii="Arial" w:eastAsia="Times New Roman" w:hAnsi="Arial" w:cs="Arial"/>
          <w:b/>
          <w:bCs/>
          <w:color w:val="000000"/>
          <w:sz w:val="18"/>
          <w:szCs w:val="18"/>
          <w:lang w:eastAsia="ru-RU"/>
        </w:rPr>
        <w:t> от 5 декабря 2017 г. N 392-ФЗ</w:t>
      </w:r>
    </w:p>
    <w:p w:rsidR="00BF287A" w:rsidRPr="00BF287A" w:rsidRDefault="00BF287A" w:rsidP="00BF287A">
      <w:pPr>
        <w:shd w:val="clear" w:color="auto" w:fill="F0E9D3"/>
        <w:spacing w:line="264" w:lineRule="atLeast"/>
        <w:rPr>
          <w:rFonts w:ascii="Arial" w:eastAsia="Times New Roman" w:hAnsi="Arial" w:cs="Arial"/>
          <w:b/>
          <w:bCs/>
          <w:color w:val="464C55"/>
          <w:sz w:val="24"/>
          <w:szCs w:val="24"/>
          <w:lang w:eastAsia="ru-RU"/>
        </w:rPr>
      </w:pPr>
      <w:hyperlink r:id="rId18" w:anchor="block_36117" w:history="1">
        <w:r w:rsidRPr="00BF287A">
          <w:rPr>
            <w:rFonts w:ascii="Arial" w:eastAsia="Times New Roman" w:hAnsi="Arial" w:cs="Arial"/>
            <w:b/>
            <w:bCs/>
            <w:color w:val="3272C0"/>
            <w:sz w:val="24"/>
            <w:szCs w:val="24"/>
            <w:u w:val="single"/>
            <w:lang w:eastAsia="ru-RU"/>
          </w:rPr>
          <w:t>См. предыдущую редакцию</w:t>
        </w:r>
      </w:hyperlink>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lastRenderedPageBreak/>
        <w:t>осуществляют независимую оценку качества условий оказания услуг организациями культуры с учетом информации, представленной оператором;</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организациями культуры, а также предложения об улучшении качества их деятельности.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организациями культуры осуществляется в соответствии с </w:t>
      </w:r>
      <w:hyperlink r:id="rId19" w:anchor="block_2" w:history="1">
        <w:r w:rsidRPr="00BF287A">
          <w:rPr>
            <w:rFonts w:ascii="Arial" w:eastAsia="Times New Roman" w:hAnsi="Arial" w:cs="Arial"/>
            <w:b/>
            <w:bCs/>
            <w:color w:val="3272C0"/>
            <w:sz w:val="18"/>
            <w:szCs w:val="18"/>
            <w:u w:val="single"/>
            <w:lang w:eastAsia="ru-RU"/>
          </w:rPr>
          <w:t>законодательством</w:t>
        </w:r>
      </w:hyperlink>
      <w:r w:rsidRPr="00BF287A">
        <w:rPr>
          <w:rFonts w:ascii="Arial" w:eastAsia="Times New Roman" w:hAnsi="Arial" w:cs="Arial"/>
          <w:b/>
          <w:bCs/>
          <w:color w:val="000000"/>
          <w:sz w:val="18"/>
          <w:szCs w:val="1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BF287A">
        <w:rPr>
          <w:rFonts w:ascii="Arial" w:eastAsia="Times New Roman" w:hAnsi="Arial" w:cs="Arial"/>
          <w:b/>
          <w:bCs/>
          <w:color w:val="000000"/>
          <w:sz w:val="18"/>
          <w:szCs w:val="18"/>
          <w:lang w:eastAsia="ru-RU"/>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w:t>
      </w:r>
      <w:proofErr w:type="gramEnd"/>
      <w:r w:rsidRPr="00BF287A">
        <w:rPr>
          <w:rFonts w:ascii="Arial" w:eastAsia="Times New Roman" w:hAnsi="Arial" w:cs="Arial"/>
          <w:b/>
          <w:bCs/>
          <w:color w:val="000000"/>
          <w:sz w:val="18"/>
          <w:szCs w:val="18"/>
          <w:lang w:eastAsia="ru-RU"/>
        </w:rPr>
        <w:t xml:space="preserve"> </w:t>
      </w:r>
      <w:proofErr w:type="gramStart"/>
      <w:r w:rsidRPr="00BF287A">
        <w:rPr>
          <w:rFonts w:ascii="Arial" w:eastAsia="Times New Roman" w:hAnsi="Arial" w:cs="Arial"/>
          <w:b/>
          <w:bCs/>
          <w:color w:val="000000"/>
          <w:sz w:val="18"/>
          <w:szCs w:val="18"/>
          <w:lang w:eastAsia="ru-RU"/>
        </w:rPr>
        <w:t>случае</w:t>
      </w:r>
      <w:proofErr w:type="gramEnd"/>
      <w:r w:rsidRPr="00BF287A">
        <w:rPr>
          <w:rFonts w:ascii="Arial" w:eastAsia="Times New Roman" w:hAnsi="Arial" w:cs="Arial"/>
          <w:b/>
          <w:bCs/>
          <w:color w:val="000000"/>
          <w:sz w:val="18"/>
          <w:szCs w:val="18"/>
          <w:lang w:eastAsia="ru-RU"/>
        </w:rPr>
        <w:t>, если она не размещена на официальном сайте организации).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proofErr w:type="gramStart"/>
      <w:r w:rsidRPr="00BF287A">
        <w:rPr>
          <w:rFonts w:ascii="Arial" w:eastAsia="Times New Roman" w:hAnsi="Arial" w:cs="Arial"/>
          <w:b/>
          <w:bCs/>
          <w:color w:val="000000"/>
          <w:sz w:val="18"/>
          <w:szCs w:val="18"/>
          <w:lang w:eastAsia="ru-RU"/>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организациями культуры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w:t>
      </w:r>
      <w:proofErr w:type="gramEnd"/>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 xml:space="preserve">Информация о результатах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размещается соответственно:</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F287A" w:rsidRPr="00BF287A" w:rsidRDefault="00BF287A" w:rsidP="00BF287A">
      <w:pPr>
        <w:spacing w:after="0" w:line="240" w:lineRule="auto"/>
        <w:rPr>
          <w:rFonts w:ascii="Arial" w:eastAsia="Times New Roman" w:hAnsi="Arial" w:cs="Arial"/>
          <w:b/>
          <w:bCs/>
          <w:color w:val="000000"/>
          <w:sz w:val="18"/>
          <w:szCs w:val="18"/>
          <w:lang w:eastAsia="ru-RU"/>
        </w:rPr>
      </w:pPr>
      <w:hyperlink r:id="rId20" w:anchor="block_1000" w:history="1">
        <w:r w:rsidRPr="00BF287A">
          <w:rPr>
            <w:rFonts w:ascii="Arial" w:eastAsia="Times New Roman" w:hAnsi="Arial" w:cs="Arial"/>
            <w:b/>
            <w:bCs/>
            <w:color w:val="3272C0"/>
            <w:sz w:val="18"/>
            <w:szCs w:val="18"/>
            <w:u w:val="single"/>
            <w:lang w:eastAsia="ru-RU"/>
          </w:rPr>
          <w:t>Состав</w:t>
        </w:r>
      </w:hyperlink>
      <w:r w:rsidRPr="00BF287A">
        <w:rPr>
          <w:rFonts w:ascii="Arial" w:eastAsia="Times New Roman" w:hAnsi="Arial" w:cs="Arial"/>
          <w:b/>
          <w:bCs/>
          <w:color w:val="000000"/>
          <w:sz w:val="18"/>
          <w:szCs w:val="18"/>
          <w:lang w:eastAsia="ru-RU"/>
        </w:rPr>
        <w:t xml:space="preserve"> информации о результатах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включая единые требования к такой информации, и </w:t>
      </w:r>
      <w:hyperlink r:id="rId21" w:anchor="block_2000" w:history="1">
        <w:r w:rsidRPr="00BF287A">
          <w:rPr>
            <w:rFonts w:ascii="Arial" w:eastAsia="Times New Roman" w:hAnsi="Arial" w:cs="Arial"/>
            <w:b/>
            <w:bCs/>
            <w:color w:val="3272C0"/>
            <w:sz w:val="18"/>
            <w:szCs w:val="18"/>
            <w:u w:val="single"/>
            <w:lang w:eastAsia="ru-RU"/>
          </w:rPr>
          <w:t>порядок</w:t>
        </w:r>
      </w:hyperlink>
      <w:r w:rsidRPr="00BF287A">
        <w:rPr>
          <w:rFonts w:ascii="Arial" w:eastAsia="Times New Roman" w:hAnsi="Arial" w:cs="Arial"/>
          <w:b/>
          <w:bCs/>
          <w:color w:val="000000"/>
          <w:sz w:val="18"/>
          <w:szCs w:val="18"/>
          <w:lang w:eastAsia="ru-RU"/>
        </w:rPr>
        <w:t>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 xml:space="preserve">Контроль за соблюдением </w:t>
      </w:r>
      <w:proofErr w:type="gramStart"/>
      <w:r w:rsidRPr="00BF287A">
        <w:rPr>
          <w:rFonts w:ascii="Arial" w:eastAsia="Times New Roman" w:hAnsi="Arial" w:cs="Arial"/>
          <w:b/>
          <w:bCs/>
          <w:color w:val="000000"/>
          <w:sz w:val="18"/>
          <w:szCs w:val="18"/>
          <w:lang w:eastAsia="ru-RU"/>
        </w:rPr>
        <w:t>процедур проведения независимой 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осуществляется в соответствии с законодательством Российской Федерации.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proofErr w:type="gramStart"/>
      <w:r w:rsidRPr="00BF287A">
        <w:rPr>
          <w:rFonts w:ascii="Arial" w:eastAsia="Times New Roman" w:hAnsi="Arial" w:cs="Arial"/>
          <w:b/>
          <w:bCs/>
          <w:color w:val="000000"/>
          <w:sz w:val="18"/>
          <w:szCs w:val="18"/>
          <w:lang w:eastAsia="ru-RU"/>
        </w:rPr>
        <w:t>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w:t>
      </w:r>
      <w:hyperlink r:id="rId22" w:anchor="block_5" w:history="1">
        <w:r w:rsidRPr="00BF287A">
          <w:rPr>
            <w:rFonts w:ascii="Arial" w:eastAsia="Times New Roman" w:hAnsi="Arial" w:cs="Arial"/>
            <w:b/>
            <w:bCs/>
            <w:color w:val="3272C0"/>
            <w:sz w:val="18"/>
            <w:szCs w:val="18"/>
            <w:u w:val="single"/>
            <w:lang w:eastAsia="ru-RU"/>
          </w:rPr>
          <w:t>трудовым законодательством</w:t>
        </w:r>
      </w:hyperlink>
      <w:r w:rsidRPr="00BF287A">
        <w:rPr>
          <w:rFonts w:ascii="Arial" w:eastAsia="Times New Roman" w:hAnsi="Arial" w:cs="Arial"/>
          <w:b/>
          <w:bCs/>
          <w:color w:val="000000"/>
          <w:sz w:val="18"/>
          <w:szCs w:val="18"/>
          <w:lang w:eastAsia="ru-RU"/>
        </w:rPr>
        <w:t>.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w:t>
      </w:r>
      <w:proofErr w:type="gramEnd"/>
      <w:r w:rsidRPr="00BF287A">
        <w:rPr>
          <w:rFonts w:ascii="Arial" w:eastAsia="Times New Roman" w:hAnsi="Arial" w:cs="Arial"/>
          <w:b/>
          <w:bCs/>
          <w:color w:val="000000"/>
          <w:sz w:val="18"/>
          <w:szCs w:val="18"/>
          <w:lang w:eastAsia="ru-RU"/>
        </w:rPr>
        <w:t xml:space="preserve"> в ходе такой оценки.</w:t>
      </w:r>
    </w:p>
    <w:p w:rsidR="00BF287A" w:rsidRPr="00BF287A" w:rsidRDefault="00BF287A" w:rsidP="00BF287A">
      <w:pPr>
        <w:spacing w:after="0" w:line="240" w:lineRule="auto"/>
        <w:rPr>
          <w:rFonts w:ascii="Arial" w:eastAsia="Times New Roman" w:hAnsi="Arial" w:cs="Arial"/>
          <w:b/>
          <w:bCs/>
          <w:color w:val="000000"/>
          <w:sz w:val="18"/>
          <w:szCs w:val="18"/>
          <w:lang w:eastAsia="ru-RU"/>
        </w:rPr>
      </w:pPr>
      <w:r w:rsidRPr="00BF287A">
        <w:rPr>
          <w:rFonts w:ascii="Arial" w:eastAsia="Times New Roman" w:hAnsi="Arial" w:cs="Arial"/>
          <w:b/>
          <w:bCs/>
          <w:color w:val="000000"/>
          <w:sz w:val="18"/>
          <w:szCs w:val="18"/>
          <w:lang w:eastAsia="ru-RU"/>
        </w:rPr>
        <w:t xml:space="preserve">Результаты независимой </w:t>
      </w:r>
      <w:proofErr w:type="gramStart"/>
      <w:r w:rsidRPr="00BF287A">
        <w:rPr>
          <w:rFonts w:ascii="Arial" w:eastAsia="Times New Roman" w:hAnsi="Arial" w:cs="Arial"/>
          <w:b/>
          <w:bCs/>
          <w:color w:val="000000"/>
          <w:sz w:val="18"/>
          <w:szCs w:val="18"/>
          <w:lang w:eastAsia="ru-RU"/>
        </w:rPr>
        <w:t>оценки качества условий оказания услуг</w:t>
      </w:r>
      <w:proofErr w:type="gramEnd"/>
      <w:r w:rsidRPr="00BF287A">
        <w:rPr>
          <w:rFonts w:ascii="Arial" w:eastAsia="Times New Roman" w:hAnsi="Arial" w:cs="Arial"/>
          <w:b/>
          <w:bCs/>
          <w:color w:val="000000"/>
          <w:sz w:val="18"/>
          <w:szCs w:val="18"/>
          <w:lang w:eastAsia="ru-RU"/>
        </w:rPr>
        <w:t xml:space="preserve">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BF287A" w:rsidRPr="00BF287A" w:rsidRDefault="00BF287A" w:rsidP="00BF287A">
      <w:pPr>
        <w:spacing w:after="0" w:line="240" w:lineRule="auto"/>
        <w:jc w:val="center"/>
        <w:rPr>
          <w:rFonts w:ascii="Arial" w:eastAsia="Times New Roman" w:hAnsi="Arial" w:cs="Arial"/>
          <w:b/>
          <w:bCs/>
          <w:color w:val="000000"/>
          <w:sz w:val="18"/>
          <w:szCs w:val="18"/>
          <w:lang w:eastAsia="ru-RU"/>
        </w:rPr>
      </w:pPr>
      <w:hyperlink r:id="rId23" w:anchor="/document/104540/entry/361" w:tooltip="Полный текст документа &quot;Закон РФ от 9 октября 1992 г. N 3612-I &amp;quot;Основы законодательства Российской Федерации о культуре&amp;quot; (с изменениями и дополнениями)&quot;" w:history="1">
        <w:r w:rsidRPr="00BF287A">
          <w:rPr>
            <w:rFonts w:ascii="Arial" w:eastAsia="Times New Roman" w:hAnsi="Arial" w:cs="Arial"/>
            <w:b/>
            <w:bCs/>
            <w:noProof/>
            <w:color w:val="FFFFFF"/>
            <w:sz w:val="24"/>
            <w:szCs w:val="24"/>
            <w:shd w:val="clear" w:color="auto" w:fill="4081D0"/>
            <w:lang w:eastAsia="ru-RU"/>
          </w:rPr>
          <w:drawing>
            <wp:inline distT="0" distB="0" distL="0" distR="0" wp14:anchorId="5B875ACE" wp14:editId="72B36BF2">
              <wp:extent cx="161925" cy="180975"/>
              <wp:effectExtent l="0" t="0" r="9525" b="9525"/>
              <wp:docPr id="1" name="Рисунок 1" descr="http://base.garant.ru/static/base/img/save-file.png?1">
                <a:hlinkClick xmlns:a="http://schemas.openxmlformats.org/drawingml/2006/main" r:id="rId24" tooltip="&quot;Полный текст документа &quot;Закон РФ от 9 октября 1992 г. N 3612-I &amp;quot;Основы законодательства Российской Федерации о культуре&amp;quot; (с изменениями и дополнениями)&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ase.garant.ru/static/base/img/save-file.png?1">
                        <a:hlinkClick r:id="rId24" tooltip="&quot;Полный текст документа &quot;Закон РФ от 9 октября 1992 г. N 3612-I &amp;quot;Основы законодательства Российской Федерации о культуре&amp;quot; (с изменениями и дополнениями)&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BF287A">
          <w:rPr>
            <w:rFonts w:ascii="Arial" w:eastAsia="Times New Roman" w:hAnsi="Arial" w:cs="Arial"/>
            <w:b/>
            <w:bCs/>
            <w:color w:val="FFFFFF"/>
            <w:sz w:val="24"/>
            <w:szCs w:val="24"/>
            <w:u w:val="single"/>
            <w:shd w:val="clear" w:color="auto" w:fill="4081D0"/>
            <w:lang w:eastAsia="ru-RU"/>
          </w:rPr>
          <w:t>Полный текст документа</w:t>
        </w:r>
      </w:hyperlink>
    </w:p>
    <w:p w:rsidR="00D60469" w:rsidRDefault="00BF287A" w:rsidP="00BF287A">
      <w:r w:rsidRPr="00BF287A">
        <w:rPr>
          <w:rFonts w:ascii="Arial" w:eastAsia="Times New Roman" w:hAnsi="Arial" w:cs="Arial"/>
          <w:b/>
          <w:bCs/>
          <w:color w:val="000000"/>
          <w:sz w:val="18"/>
          <w:szCs w:val="18"/>
          <w:lang w:eastAsia="ru-RU"/>
        </w:rPr>
        <w:br/>
      </w:r>
      <w:r w:rsidRPr="00BF287A">
        <w:rPr>
          <w:rFonts w:ascii="Arial" w:eastAsia="Times New Roman" w:hAnsi="Arial" w:cs="Arial"/>
          <w:b/>
          <w:bCs/>
          <w:color w:val="000000"/>
          <w:sz w:val="18"/>
          <w:szCs w:val="18"/>
          <w:lang w:eastAsia="ru-RU"/>
        </w:rPr>
        <w:br/>
        <w:t>Система ГАРАНТ: </w:t>
      </w:r>
      <w:hyperlink r:id="rId26" w:anchor="ixzz5eZQHfDH0" w:history="1">
        <w:r w:rsidRPr="00BF287A">
          <w:rPr>
            <w:rFonts w:ascii="Arial" w:eastAsia="Times New Roman" w:hAnsi="Arial" w:cs="Arial"/>
            <w:b/>
            <w:bCs/>
            <w:color w:val="003399"/>
            <w:sz w:val="18"/>
            <w:szCs w:val="18"/>
            <w:u w:val="single"/>
            <w:lang w:eastAsia="ru-RU"/>
          </w:rPr>
          <w:t>http://base.garant.ru/104540/f4607168db4546b5c8933e526b34f3c4/#ixzz5eZQHfDH0</w:t>
        </w:r>
      </w:hyperlink>
      <w:bookmarkStart w:id="1" w:name="_GoBack"/>
      <w:bookmarkEnd w:id="1"/>
    </w:p>
    <w:sectPr w:rsidR="00D60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E3"/>
    <w:rsid w:val="005D0AE3"/>
    <w:rsid w:val="00BF287A"/>
    <w:rsid w:val="00D6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28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28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56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495">
          <w:marLeft w:val="0"/>
          <w:marRight w:val="0"/>
          <w:marTop w:val="0"/>
          <w:marBottom w:val="0"/>
          <w:divBdr>
            <w:top w:val="none" w:sz="0" w:space="0" w:color="auto"/>
            <w:left w:val="none" w:sz="0" w:space="0" w:color="auto"/>
            <w:bottom w:val="none" w:sz="0" w:space="0" w:color="auto"/>
            <w:right w:val="none" w:sz="0" w:space="0" w:color="auto"/>
          </w:divBdr>
          <w:divsChild>
            <w:div w:id="1976981948">
              <w:marLeft w:val="0"/>
              <w:marRight w:val="0"/>
              <w:marTop w:val="0"/>
              <w:marBottom w:val="0"/>
              <w:divBdr>
                <w:top w:val="none" w:sz="0" w:space="0" w:color="auto"/>
                <w:left w:val="none" w:sz="0" w:space="0" w:color="auto"/>
                <w:bottom w:val="none" w:sz="0" w:space="0" w:color="auto"/>
                <w:right w:val="none" w:sz="0" w:space="0" w:color="auto"/>
              </w:divBdr>
              <w:divsChild>
                <w:div w:id="827021890">
                  <w:marLeft w:val="0"/>
                  <w:marRight w:val="0"/>
                  <w:marTop w:val="0"/>
                  <w:marBottom w:val="300"/>
                  <w:divBdr>
                    <w:top w:val="none" w:sz="0" w:space="0" w:color="auto"/>
                    <w:left w:val="none" w:sz="0" w:space="0" w:color="auto"/>
                    <w:bottom w:val="none" w:sz="0" w:space="0" w:color="auto"/>
                    <w:right w:val="none" w:sz="0" w:space="0" w:color="auto"/>
                  </w:divBdr>
                </w:div>
                <w:div w:id="1538353423">
                  <w:marLeft w:val="0"/>
                  <w:marRight w:val="0"/>
                  <w:marTop w:val="0"/>
                  <w:marBottom w:val="0"/>
                  <w:divBdr>
                    <w:top w:val="none" w:sz="0" w:space="0" w:color="auto"/>
                    <w:left w:val="none" w:sz="0" w:space="0" w:color="auto"/>
                    <w:bottom w:val="none" w:sz="0" w:space="0" w:color="auto"/>
                    <w:right w:val="none" w:sz="0" w:space="0" w:color="auto"/>
                  </w:divBdr>
                  <w:divsChild>
                    <w:div w:id="1274089192">
                      <w:marLeft w:val="0"/>
                      <w:marRight w:val="0"/>
                      <w:marTop w:val="0"/>
                      <w:marBottom w:val="0"/>
                      <w:divBdr>
                        <w:top w:val="none" w:sz="0" w:space="0" w:color="auto"/>
                        <w:left w:val="none" w:sz="0" w:space="0" w:color="auto"/>
                        <w:bottom w:val="none" w:sz="0" w:space="0" w:color="auto"/>
                        <w:right w:val="none" w:sz="0" w:space="0" w:color="auto"/>
                      </w:divBdr>
                    </w:div>
                  </w:divsChild>
                </w:div>
                <w:div w:id="68700572">
                  <w:marLeft w:val="0"/>
                  <w:marRight w:val="0"/>
                  <w:marTop w:val="0"/>
                  <w:marBottom w:val="300"/>
                  <w:divBdr>
                    <w:top w:val="none" w:sz="0" w:space="0" w:color="auto"/>
                    <w:left w:val="none" w:sz="0" w:space="0" w:color="auto"/>
                    <w:bottom w:val="none" w:sz="0" w:space="0" w:color="auto"/>
                    <w:right w:val="none" w:sz="0" w:space="0" w:color="auto"/>
                  </w:divBdr>
                </w:div>
                <w:div w:id="795367903">
                  <w:marLeft w:val="0"/>
                  <w:marRight w:val="0"/>
                  <w:marTop w:val="0"/>
                  <w:marBottom w:val="0"/>
                  <w:divBdr>
                    <w:top w:val="none" w:sz="0" w:space="0" w:color="auto"/>
                    <w:left w:val="none" w:sz="0" w:space="0" w:color="auto"/>
                    <w:bottom w:val="none" w:sz="0" w:space="0" w:color="auto"/>
                    <w:right w:val="none" w:sz="0" w:space="0" w:color="auto"/>
                  </w:divBdr>
                  <w:divsChild>
                    <w:div w:id="1963223292">
                      <w:marLeft w:val="0"/>
                      <w:marRight w:val="0"/>
                      <w:marTop w:val="0"/>
                      <w:marBottom w:val="0"/>
                      <w:divBdr>
                        <w:top w:val="none" w:sz="0" w:space="0" w:color="auto"/>
                        <w:left w:val="none" w:sz="0" w:space="0" w:color="auto"/>
                        <w:bottom w:val="none" w:sz="0" w:space="0" w:color="auto"/>
                        <w:right w:val="none" w:sz="0" w:space="0" w:color="auto"/>
                      </w:divBdr>
                    </w:div>
                  </w:divsChild>
                </w:div>
                <w:div w:id="744229991">
                  <w:marLeft w:val="0"/>
                  <w:marRight w:val="0"/>
                  <w:marTop w:val="0"/>
                  <w:marBottom w:val="0"/>
                  <w:divBdr>
                    <w:top w:val="none" w:sz="0" w:space="0" w:color="auto"/>
                    <w:left w:val="none" w:sz="0" w:space="0" w:color="auto"/>
                    <w:bottom w:val="none" w:sz="0" w:space="0" w:color="auto"/>
                    <w:right w:val="none" w:sz="0" w:space="0" w:color="auto"/>
                  </w:divBdr>
                  <w:divsChild>
                    <w:div w:id="1689795319">
                      <w:marLeft w:val="0"/>
                      <w:marRight w:val="0"/>
                      <w:marTop w:val="0"/>
                      <w:marBottom w:val="0"/>
                      <w:divBdr>
                        <w:top w:val="none" w:sz="0" w:space="0" w:color="auto"/>
                        <w:left w:val="none" w:sz="0" w:space="0" w:color="auto"/>
                        <w:bottom w:val="none" w:sz="0" w:space="0" w:color="auto"/>
                        <w:right w:val="none" w:sz="0" w:space="0" w:color="auto"/>
                      </w:divBdr>
                    </w:div>
                  </w:divsChild>
                </w:div>
                <w:div w:id="1534464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264626/" TargetMode="External"/><Relationship Id="rId13" Type="http://schemas.openxmlformats.org/officeDocument/2006/relationships/hyperlink" Target="http://base.garant.ru/71947682/53f89421bbdaf741eb2d1ecc4ddb4c33/" TargetMode="External"/><Relationship Id="rId18" Type="http://schemas.openxmlformats.org/officeDocument/2006/relationships/hyperlink" Target="http://base.garant.ru/57430467/f4607168db4546b5c8933e526b34f3c4/" TargetMode="External"/><Relationship Id="rId26" Type="http://schemas.openxmlformats.org/officeDocument/2006/relationships/hyperlink" Target="http://base.garant.ru/104540/f4607168db4546b5c8933e526b34f3c4/" TargetMode="External"/><Relationship Id="rId3" Type="http://schemas.openxmlformats.org/officeDocument/2006/relationships/settings" Target="settings.xml"/><Relationship Id="rId21" Type="http://schemas.openxmlformats.org/officeDocument/2006/relationships/hyperlink" Target="http://base.garant.ru/71162656/ff4f196be0e24300166592fcc597b768/" TargetMode="External"/><Relationship Id="rId7" Type="http://schemas.openxmlformats.org/officeDocument/2006/relationships/hyperlink" Target="http://base.garant.ru/71401160/" TargetMode="External"/><Relationship Id="rId12" Type="http://schemas.openxmlformats.org/officeDocument/2006/relationships/hyperlink" Target="http://base.garant.ru/71916178/53f89421bbdaf741eb2d1ecc4ddb4c33/" TargetMode="External"/><Relationship Id="rId17" Type="http://schemas.openxmlformats.org/officeDocument/2006/relationships/hyperlink" Target="http://base.garant.ru/71825214/1cafb24d049dcd1e7707a22d98e9858f/" TargetMode="External"/><Relationship Id="rId25"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http://base.garant.ru/71707502/" TargetMode="External"/><Relationship Id="rId20" Type="http://schemas.openxmlformats.org/officeDocument/2006/relationships/hyperlink" Target="http://base.garant.ru/71162656/ff4f196be0e24300166592fcc597b768/" TargetMode="External"/><Relationship Id="rId1" Type="http://schemas.openxmlformats.org/officeDocument/2006/relationships/styles" Target="styles.xml"/><Relationship Id="rId6" Type="http://schemas.openxmlformats.org/officeDocument/2006/relationships/hyperlink" Target="http://base.garant.ru/57430467/f4607168db4546b5c8933e526b34f3c4/" TargetMode="External"/><Relationship Id="rId11" Type="http://schemas.openxmlformats.org/officeDocument/2006/relationships/hyperlink" Target="http://base.garant.ru/57430467/f4607168db4546b5c8933e526b34f3c4/" TargetMode="External"/><Relationship Id="rId24" Type="http://schemas.openxmlformats.org/officeDocument/2006/relationships/hyperlink" Target="http://ivo.garant.ru/#/document/104540/entry/361" TargetMode="External"/><Relationship Id="rId5" Type="http://schemas.openxmlformats.org/officeDocument/2006/relationships/hyperlink" Target="http://base.garant.ru/71825214/1cafb24d049dcd1e7707a22d98e9858f/" TargetMode="External"/><Relationship Id="rId15" Type="http://schemas.openxmlformats.org/officeDocument/2006/relationships/hyperlink" Target="http://base.garant.ru/71707502/" TargetMode="External"/><Relationship Id="rId23" Type="http://schemas.openxmlformats.org/officeDocument/2006/relationships/hyperlink" Target="http://ivo.garant.ru/" TargetMode="External"/><Relationship Id="rId28" Type="http://schemas.openxmlformats.org/officeDocument/2006/relationships/theme" Target="theme/theme1.xml"/><Relationship Id="rId10" Type="http://schemas.openxmlformats.org/officeDocument/2006/relationships/hyperlink" Target="http://base.garant.ru/71825214/1cafb24d049dcd1e7707a22d98e9858f/" TargetMode="External"/><Relationship Id="rId19" Type="http://schemas.openxmlformats.org/officeDocument/2006/relationships/hyperlink" Target="http://base.garant.ru/70353464/741609f9002bd54a24e5c49cb5af953b/" TargetMode="External"/><Relationship Id="rId4" Type="http://schemas.openxmlformats.org/officeDocument/2006/relationships/webSettings" Target="webSettings.xml"/><Relationship Id="rId9" Type="http://schemas.openxmlformats.org/officeDocument/2006/relationships/hyperlink" Target="http://base.garant.ru/70798970/" TargetMode="External"/><Relationship Id="rId14" Type="http://schemas.openxmlformats.org/officeDocument/2006/relationships/hyperlink" Target="http://base.garant.ru/104540/f4607168db4546b5c8933e526b34f3c4/" TargetMode="External"/><Relationship Id="rId22" Type="http://schemas.openxmlformats.org/officeDocument/2006/relationships/hyperlink" Target="http://base.garant.ru/12125268/5633a92d35b966c2ba2f1e859e7bdd6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2326</Words>
  <Characters>13262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2019-02-04T13:52:00Z</dcterms:created>
  <dcterms:modified xsi:type="dcterms:W3CDTF">2019-02-04T13:52:00Z</dcterms:modified>
</cp:coreProperties>
</file>