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C1" w:rsidRDefault="00820FC1" w:rsidP="00820F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Об основных итогах и перспективах работы учреждений культуры с цифровыми ресурсами, в том числе о подключению учреждений (СЗО) к сети Интернет, ведению и созданию сайтов и их посещаемости, перспектива взаимодействия со СМИ района и края, реализации Всероссийской культурной программы «Пушкинская карта»</w:t>
      </w:r>
      <w:r>
        <w:rPr>
          <w:color w:val="000000"/>
          <w:sz w:val="28"/>
          <w:szCs w:val="28"/>
        </w:rPr>
        <w:t>, на расширенной коллегии отрасли культуры муниципального образования Динской район доложила методист бюджетного учреждения культуры муниципального образования Динской район "Динской районный организационно-методический центр" И.Р. Соколова.</w:t>
      </w:r>
    </w:p>
    <w:p w:rsidR="00820FC1" w:rsidRDefault="00820FC1" w:rsidP="00820F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Учитывая реалии, связанные с эпидемиологической ситуацией, начиная с 2020 года учреждения культуры большую часть культурных мероприятий проводят в режиме он-лайн, и создание официальных сайтов   УК района должно было во многом помочь в работе каждого учреждения культуры. Каждый официальный сайт «привязан» к платформе ПРОКультура.РФ, на которой происходит аккумуляция всех культурных мероприятий.  Но, к сожалению, не все сайты в полном объеме взаимодействуют с этой платформой. Основные ошибки в работе: анонс не публикуется совсем; анонс публикуется, но не проходит модерацию, повторно не публикуется. Одной из распространенных ошибок все это время была уверенность УК в том, что публикация событий в социальных сетях является основной работой «в цифре» культурной среды. Это ошибочно. Работа в социальных сетях – лишь один из инструментов привлечения аудитории, а работа с платформой ПРОКультура.РФ – обязательна и необходима. Если говорить кратко – официальный сайт завязан на платформе, вся цифровая статистика, вся работа учреждения культуры отражается на платформе. Если такой взаимосвязанной работы не ведется, соответственно – нет показателя работы учреждения культуры. А мы все прекрасно понимаем, что работа учреждений культуры – это «лицо района». Сделать официальный сайт, зарегистрироваться на платформе – это еще не вся работа. Это только начало. Создание web-сайтов является одной из важнейших технологий разработки ресурсов Интернета. Web-сайт – это информационный ресурс, состоящий из связанных между собой гипертекстовых документов. Одна из задач информатизации отрасли культуры – создание сайтов учреждений. Но это не только формальность. Сайт – это современный и очень удобный механизм, который не заменяет собой выполнение классических функций, а дополняет и расширяет спектр услуг, оказываемых посетителям. Сайт дает возможность быстро сообщать о событиях, которые организует учреждение культуры и в которых оно само принимает участие, демонстрировать обзорный взгляд на сферу или учреждение, налаживать обратную связь со своими посетителями, раскрывать фонды и ресурсы, используя современные механизмы представления информации. </w:t>
      </w:r>
    </w:p>
    <w:p w:rsidR="00820FC1" w:rsidRDefault="00820FC1" w:rsidP="00820F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Показатели статистики с 11 ноября «вскрыли» проблемы каждого из сайтов, а именно: отсутствие интересной информации на сайте УК (нет уникального контента), формальная наполненность сайта и так далее. То есть население не заинтересовано в просмотре сайта, на котором нет интересной информации.  Как бы не сопротивлялись многие руководители УК в том, что </w:t>
      </w:r>
      <w:r>
        <w:rPr>
          <w:color w:val="000000"/>
          <w:sz w:val="28"/>
          <w:szCs w:val="28"/>
        </w:rPr>
        <w:lastRenderedPageBreak/>
        <w:t>сайт не столь важен, надо понимать, что цифровая культура так же важна, как и иная. Учреждениям культуры предложена масса инструментов для продвижения официальных сайтов - это уникальный контент, введение и оцифровка быстрой ссылки на сайт в формате </w:t>
      </w:r>
      <w:r>
        <w:rPr>
          <w:color w:val="000000"/>
          <w:sz w:val="28"/>
          <w:szCs w:val="28"/>
          <w:lang w:val="en-US"/>
        </w:rPr>
        <w:t>QR</w:t>
      </w:r>
      <w:r>
        <w:rPr>
          <w:color w:val="000000"/>
          <w:sz w:val="28"/>
          <w:szCs w:val="28"/>
        </w:rPr>
        <w:t>-кода с повсеместным размещением, проведение актуальных конкурсов с упором на охват населения для участия в них, уход от формализма, помощь учреждений культуры, не имеющих до сих пор своего сайта.</w:t>
      </w:r>
    </w:p>
    <w:p w:rsidR="00820FC1" w:rsidRDefault="00820FC1" w:rsidP="00820F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Также хочу обратить внимание на недостаточной работе УК со СМИ района. Очень мало публикаций, которые бы заинтересовали, которые можно было бы предложить для публикации в более расширенном режиме. Проблема, опять-таки в отсутствии интересных событий на официальных сайтах, создании уникального контента и внесение «свежих идей» в имеющиеся планы работ. В направлении увеличения посещаемости сайтов, публикаций в СМИ также была предложена идея о размещении у себя и предоставлении интересных событий, дат и т.д. с публикацией на сайте отдела культуры, публикацией в СМИ района и края. Пример – публикация ДШИ ст. Старомышастовской «Рояль и саксофон играют в унисон», которой заинтересовались печатные издания.  Хотелось бы отдельно отметить и поблагодарить глав поселений, подведомственные учреждения культуры которых не имеют официальных сайтов, за серьезный подход к решению вопроса создания сайта, отвечающего всем требованиям. В связи с вышесказанным, хочу акцентировать внимание на том, что работа с «цифрой», а именно – приведение официальных сайтов учреждений культуры в соответствие с нормами, требованиями и рекомендациями, плотная работа с платформой ПРОКультура.РФ (анонсирование мероприятий), актуализация информации на официальных сайтах – будет вестись и далее, с переходом в 2022 год.</w:t>
      </w:r>
    </w:p>
    <w:p w:rsidR="00820FC1" w:rsidRDefault="00820FC1" w:rsidP="00820F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 работе с нацпроектом «Пушкинская карта»</w:t>
      </w:r>
    </w:p>
    <w:p w:rsidR="00820FC1" w:rsidRDefault="00820FC1" w:rsidP="00820F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Реестр держателей «Пушкинской карты» и планируемое количество потенциальных получателей карты ведется в ежедневном режиме в соответствии с предоставляемыми данными от учреждений, на базе которых обучаются, либо являются воспитанниками, молодые люди в возрасте от 14 до 22 лет. По состоянию на 15 декабря держателями «Пушкинской карты» в районе являются 1111 подростков, планируемый охват – 320 человек. План по охвату необходимо реализовать в первом квартале 2022 года. В перспективе работу по посещениям культурных мероприятий с применением «Пушкинской карты» с января 2022 года начнут Динской историко-краеведческий музей и киноцентр ст. Динской. Сейчас в этом направлении ведется активная работа. </w:t>
      </w:r>
    </w:p>
    <w:p w:rsidR="00820FC1" w:rsidRDefault="00820FC1" w:rsidP="00820F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заключении хотелось бы обозначить основные «болевые точки» и меры по их устранению в работе учреждений культуры в цифровом формате. Это отсутствие должного понимания, что «цифра» так или иначе займет главенствующие позиции и даст еще больший приток аудитории не только к он-лайн, но и офф-лайн мероприятиям; своевременные анонсы и актуализация данных, которые обеспечивают привлечение аудитории, интерес именно к вашему УК; уход от формализма; активная самореклама и взаимодействие с </w:t>
      </w:r>
      <w:r>
        <w:rPr>
          <w:color w:val="000000"/>
          <w:sz w:val="28"/>
          <w:szCs w:val="28"/>
        </w:rPr>
        <w:lastRenderedPageBreak/>
        <w:t>Отделом культуры района и сотрудниками ДРОМЦ не только в предоставлении отчетности, но и идей по созданию конкурсов, смотров, акций и т.д. с дальнейшим воплощением в культурной жизни. Также немаловажно участие руководителей и подведомственных им учреждений культуры в различных вебинарах, семинарах, которые стоит рассматривать как источник саморазвития с дальнейшим проецированием на работу своих учреждений культуры.</w:t>
      </w:r>
    </w:p>
    <w:p w:rsidR="005121B4" w:rsidRDefault="005121B4">
      <w:bookmarkStart w:id="0" w:name="_GoBack"/>
      <w:bookmarkEnd w:id="0"/>
    </w:p>
    <w:sectPr w:rsidR="0051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05"/>
    <w:rsid w:val="005121B4"/>
    <w:rsid w:val="00820FC1"/>
    <w:rsid w:val="009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C29D-A926-4261-AF41-514C4D69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2022-01-31T15:46:00Z</dcterms:created>
  <dcterms:modified xsi:type="dcterms:W3CDTF">2022-01-31T15:46:00Z</dcterms:modified>
</cp:coreProperties>
</file>