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BA" w:rsidRDefault="00787346" w:rsidP="00444B8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Справочная и</w:t>
      </w:r>
      <w:r w:rsidR="00F445AF" w:rsidRPr="003F1681">
        <w:rPr>
          <w:rFonts w:ascii="Times New Roman" w:hAnsi="Times New Roman" w:cs="Times New Roman"/>
          <w:b/>
          <w:sz w:val="32"/>
          <w:szCs w:val="28"/>
        </w:rPr>
        <w:t>нформация</w:t>
      </w:r>
      <w:r w:rsidR="001708E7" w:rsidRPr="003F168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333F">
        <w:rPr>
          <w:rFonts w:ascii="Times New Roman" w:hAnsi="Times New Roman" w:cs="Times New Roman"/>
          <w:b/>
          <w:sz w:val="32"/>
          <w:szCs w:val="28"/>
        </w:rPr>
        <w:br/>
        <w:t xml:space="preserve">о </w:t>
      </w:r>
      <w:r w:rsidR="00444B81" w:rsidRPr="00444B81">
        <w:rPr>
          <w:rFonts w:ascii="Times New Roman" w:hAnsi="Times New Roman" w:cs="Times New Roman"/>
          <w:b/>
          <w:sz w:val="32"/>
          <w:szCs w:val="28"/>
        </w:rPr>
        <w:t xml:space="preserve">Всероссийском конкурсе лучших практик </w:t>
      </w:r>
      <w:r w:rsidR="00E1333F">
        <w:rPr>
          <w:rFonts w:ascii="Times New Roman" w:hAnsi="Times New Roman" w:cs="Times New Roman"/>
          <w:b/>
          <w:sz w:val="32"/>
          <w:szCs w:val="28"/>
        </w:rPr>
        <w:br/>
      </w:r>
      <w:r w:rsidR="00444B81" w:rsidRPr="00444B81">
        <w:rPr>
          <w:rFonts w:ascii="Times New Roman" w:hAnsi="Times New Roman" w:cs="Times New Roman"/>
          <w:b/>
          <w:sz w:val="32"/>
          <w:szCs w:val="28"/>
        </w:rPr>
        <w:t>трудоустройства молодежи</w:t>
      </w:r>
    </w:p>
    <w:p w:rsidR="00444B81" w:rsidRPr="003F1681" w:rsidRDefault="00444B81" w:rsidP="00444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8E7" w:rsidRPr="003F1681" w:rsidRDefault="00E2776C" w:rsidP="00B906C8">
      <w:pPr>
        <w:shd w:val="clear" w:color="auto" w:fill="FFFFFF" w:themeFill="background1"/>
        <w:spacing w:afterLines="1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81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444B81" w:rsidRDefault="00444B81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444B81">
        <w:rPr>
          <w:rFonts w:ascii="Times New Roman" w:eastAsia="FreeSerif" w:hAnsi="Times New Roman" w:cs="Times New Roman"/>
          <w:sz w:val="28"/>
          <w:szCs w:val="28"/>
        </w:rPr>
        <w:t>Всероссийск</w:t>
      </w:r>
      <w:r>
        <w:rPr>
          <w:rFonts w:ascii="Times New Roman" w:eastAsia="FreeSerif" w:hAnsi="Times New Roman" w:cs="Times New Roman"/>
          <w:sz w:val="28"/>
          <w:szCs w:val="28"/>
        </w:rPr>
        <w:t>ий</w:t>
      </w:r>
      <w:r w:rsidRPr="00444B81">
        <w:rPr>
          <w:rFonts w:ascii="Times New Roman" w:eastAsia="FreeSerif" w:hAnsi="Times New Roman" w:cs="Times New Roman"/>
          <w:sz w:val="28"/>
          <w:szCs w:val="28"/>
        </w:rPr>
        <w:t xml:space="preserve"> конкурс лучших практик трудоустройства молодежи </w:t>
      </w:r>
      <w:r>
        <w:rPr>
          <w:rFonts w:ascii="Times New Roman" w:eastAsia="FreeSerif" w:hAnsi="Times New Roman" w:cs="Times New Roman"/>
          <w:sz w:val="28"/>
          <w:szCs w:val="28"/>
        </w:rPr>
        <w:t xml:space="preserve">(далее – Конкурс) </w:t>
      </w:r>
      <w:r w:rsidRPr="00C13ED4">
        <w:rPr>
          <w:rFonts w:ascii="Times New Roman" w:eastAsia="FreeSerif" w:hAnsi="Times New Roman" w:cs="Times New Roman"/>
          <w:sz w:val="28"/>
          <w:szCs w:val="28"/>
        </w:rPr>
        <w:t xml:space="preserve">организуется во исполнение </w:t>
      </w:r>
      <w:r w:rsidRPr="00C13ED4">
        <w:rPr>
          <w:rFonts w:ascii="Times New Roman" w:eastAsia="FreeSerif" w:hAnsi="Times New Roman" w:cs="Times New Roman"/>
          <w:sz w:val="28"/>
          <w:szCs w:val="28"/>
          <w:highlight w:val="white"/>
        </w:rPr>
        <w:t xml:space="preserve">пункта 30 </w:t>
      </w:r>
      <w:r w:rsidRPr="00C13ED4">
        <w:rPr>
          <w:rFonts w:ascii="Times New Roman" w:eastAsia="FreeSerif" w:hAnsi="Times New Roman" w:cs="Times New Roman"/>
          <w:sz w:val="28"/>
          <w:szCs w:val="28"/>
        </w:rPr>
        <w:t xml:space="preserve">Плана мероприятий </w:t>
      </w:r>
      <w:r>
        <w:rPr>
          <w:rFonts w:ascii="Times New Roman" w:eastAsia="FreeSerif" w:hAnsi="Times New Roman" w:cs="Times New Roman"/>
          <w:sz w:val="28"/>
          <w:szCs w:val="28"/>
        </w:rPr>
        <w:br/>
      </w:r>
      <w:r w:rsidRPr="00C13ED4">
        <w:rPr>
          <w:rFonts w:ascii="Times New Roman" w:eastAsia="FreeSerif" w:hAnsi="Times New Roman" w:cs="Times New Roman"/>
          <w:sz w:val="28"/>
          <w:szCs w:val="28"/>
        </w:rPr>
        <w:t>по реализации Долгосрочной программы содействия занятости молодежи на п</w:t>
      </w:r>
      <w:r>
        <w:rPr>
          <w:rFonts w:ascii="Times New Roman" w:eastAsia="FreeSerif" w:hAnsi="Times New Roman" w:cs="Times New Roman"/>
          <w:sz w:val="28"/>
          <w:szCs w:val="28"/>
        </w:rPr>
        <w:t>ериод до 2030 года, утвержденно</w:t>
      </w:r>
      <w:r w:rsidRPr="00393846">
        <w:rPr>
          <w:rFonts w:ascii="Times New Roman" w:eastAsia="FreeSerif" w:hAnsi="Times New Roman" w:cs="Times New Roman"/>
          <w:sz w:val="28"/>
          <w:szCs w:val="28"/>
        </w:rPr>
        <w:t>го</w:t>
      </w:r>
      <w:r w:rsidRPr="00C13ED4">
        <w:rPr>
          <w:rFonts w:ascii="Times New Roman" w:eastAsia="FreeSerif" w:hAnsi="Times New Roman" w:cs="Times New Roman"/>
          <w:sz w:val="28"/>
          <w:szCs w:val="28"/>
        </w:rPr>
        <w:t xml:space="preserve"> распоряжением Правительства Российской Федерации от 14 декабря 2021 года № 3581-р</w:t>
      </w:r>
      <w:r>
        <w:rPr>
          <w:rFonts w:ascii="Times New Roman" w:eastAsia="FreeSerif" w:hAnsi="Times New Roman" w:cs="Times New Roman"/>
          <w:sz w:val="28"/>
          <w:szCs w:val="28"/>
        </w:rPr>
        <w:t>.</w:t>
      </w:r>
    </w:p>
    <w:p w:rsidR="00444B81" w:rsidRDefault="00444B81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В 2022 году Конкурс проводится впервые и будет реализован в несколько этапов.</w:t>
      </w:r>
    </w:p>
    <w:p w:rsidR="00BD4893" w:rsidRPr="00BD4893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D4893">
        <w:rPr>
          <w:rFonts w:ascii="Times New Roman" w:eastAsia="FreeSerif" w:hAnsi="Times New Roman" w:cs="Times New Roman"/>
          <w:sz w:val="28"/>
          <w:szCs w:val="28"/>
        </w:rPr>
        <w:t>Конкурс призван стать площадкой для обмена опытом практик трудоустройства, которые в дальнейшем могут быть применены на разных уровнях.</w:t>
      </w:r>
    </w:p>
    <w:p w:rsidR="0015314A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D4893">
        <w:rPr>
          <w:rFonts w:ascii="Times New Roman" w:eastAsia="FreeSerif" w:hAnsi="Times New Roman" w:cs="Times New Roman"/>
          <w:sz w:val="28"/>
          <w:szCs w:val="28"/>
        </w:rPr>
        <w:t xml:space="preserve">Организатором Конкурса выступает Министерство труда и социальной защиты Российской Федерации. </w:t>
      </w:r>
      <w:proofErr w:type="spellStart"/>
      <w:r w:rsidRPr="00BD4893">
        <w:rPr>
          <w:rFonts w:ascii="Times New Roman" w:eastAsia="FreeSerif" w:hAnsi="Times New Roman" w:cs="Times New Roman"/>
          <w:sz w:val="28"/>
          <w:szCs w:val="28"/>
        </w:rPr>
        <w:t>Соорганизатором</w:t>
      </w:r>
      <w:proofErr w:type="spellEnd"/>
      <w:r w:rsidRPr="00BD4893">
        <w:rPr>
          <w:rFonts w:ascii="Times New Roman" w:eastAsia="FreeSerif" w:hAnsi="Times New Roman" w:cs="Times New Roman"/>
          <w:sz w:val="28"/>
          <w:szCs w:val="28"/>
        </w:rPr>
        <w:t xml:space="preserve"> Конкурса явля</w:t>
      </w:r>
      <w:r>
        <w:rPr>
          <w:rFonts w:ascii="Times New Roman" w:eastAsia="FreeSerif" w:hAnsi="Times New Roman" w:cs="Times New Roman"/>
          <w:sz w:val="28"/>
          <w:szCs w:val="28"/>
        </w:rPr>
        <w:t>ю</w:t>
      </w:r>
      <w:r w:rsidRPr="00BD4893">
        <w:rPr>
          <w:rFonts w:ascii="Times New Roman" w:eastAsia="FreeSerif" w:hAnsi="Times New Roman" w:cs="Times New Roman"/>
          <w:sz w:val="28"/>
          <w:szCs w:val="28"/>
        </w:rPr>
        <w:t>тся автономная некоммерческая организация «Агентство развития профессионального мастерства (</w:t>
      </w:r>
      <w:proofErr w:type="spellStart"/>
      <w:r w:rsidRPr="00BD4893">
        <w:rPr>
          <w:rFonts w:ascii="Times New Roman" w:eastAsia="FreeSerif" w:hAnsi="Times New Roman" w:cs="Times New Roman"/>
          <w:sz w:val="28"/>
          <w:szCs w:val="28"/>
        </w:rPr>
        <w:t>Ворлдскиллс</w:t>
      </w:r>
      <w:proofErr w:type="spellEnd"/>
      <w:r w:rsidRPr="00BD4893">
        <w:rPr>
          <w:rFonts w:ascii="Times New Roman" w:eastAsia="FreeSerif" w:hAnsi="Times New Roman" w:cs="Times New Roman"/>
          <w:sz w:val="28"/>
          <w:szCs w:val="28"/>
        </w:rPr>
        <w:t xml:space="preserve"> Россия)», Министерство просвещения Российской Федерации, автономная некоммерческая организация «Национальное агентство развития квалификаций», автономная некоммерческая организация «Агентство стратегических инициатив по продвижению новых проектов».</w:t>
      </w:r>
    </w:p>
    <w:p w:rsidR="0015314A" w:rsidRDefault="0015314A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E1333F">
        <w:rPr>
          <w:rFonts w:ascii="Times New Roman" w:eastAsia="FreeSerif" w:hAnsi="Times New Roman" w:cs="Times New Roman"/>
          <w:sz w:val="28"/>
          <w:szCs w:val="28"/>
          <w:u w:val="single"/>
        </w:rPr>
        <w:t>Цель Конкурса</w:t>
      </w:r>
      <w:r w:rsidRPr="0015314A">
        <w:rPr>
          <w:rFonts w:ascii="Times New Roman" w:eastAsia="FreeSerif" w:hAnsi="Times New Roman" w:cs="Times New Roman"/>
          <w:sz w:val="28"/>
          <w:szCs w:val="28"/>
        </w:rPr>
        <w:t xml:space="preserve"> – выявление лучших практик в сфере трудоустройства молодежи.</w:t>
      </w:r>
    </w:p>
    <w:p w:rsidR="0015314A" w:rsidRPr="0015314A" w:rsidRDefault="0015314A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E1333F">
        <w:rPr>
          <w:rFonts w:ascii="Times New Roman" w:eastAsia="FreeSerif" w:hAnsi="Times New Roman" w:cs="Times New Roman"/>
          <w:sz w:val="28"/>
          <w:szCs w:val="28"/>
          <w:u w:val="single"/>
        </w:rPr>
        <w:t>Задачи Конкурса</w:t>
      </w:r>
      <w:r w:rsidRPr="0015314A">
        <w:rPr>
          <w:rFonts w:ascii="Times New Roman" w:eastAsia="FreeSerif" w:hAnsi="Times New Roman" w:cs="Times New Roman"/>
          <w:sz w:val="28"/>
          <w:szCs w:val="28"/>
        </w:rPr>
        <w:t>:</w:t>
      </w:r>
    </w:p>
    <w:p w:rsidR="0015314A" w:rsidRPr="00C13ED4" w:rsidRDefault="0015314A" w:rsidP="00B8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а) выявление лучших п</w:t>
      </w:r>
      <w:r>
        <w:rPr>
          <w:rFonts w:ascii="Times New Roman" w:eastAsia="FreeSerif" w:hAnsi="Times New Roman" w:cs="Times New Roman"/>
          <w:sz w:val="28"/>
          <w:szCs w:val="28"/>
        </w:rPr>
        <w:t>рактик трудоустройства молодежи;</w:t>
      </w:r>
    </w:p>
    <w:p w:rsidR="0015314A" w:rsidRPr="00C13ED4" w:rsidRDefault="0015314A" w:rsidP="00B8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б) размещение отобранных практик на</w:t>
      </w:r>
      <w:r>
        <w:rPr>
          <w:rFonts w:ascii="Times New Roman" w:eastAsia="FreeSerif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FreeSerif" w:hAnsi="Times New Roman" w:cs="Times New Roman"/>
          <w:sz w:val="28"/>
          <w:szCs w:val="28"/>
        </w:rPr>
        <w:t>общедоступном</w:t>
      </w:r>
      <w:proofErr w:type="gramEnd"/>
      <w:r>
        <w:rPr>
          <w:rFonts w:ascii="Times New Roman" w:eastAsia="Free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FreeSerif" w:hAnsi="Times New Roman" w:cs="Times New Roman"/>
          <w:sz w:val="28"/>
          <w:szCs w:val="28"/>
        </w:rPr>
        <w:t>интернет-ресурсе</w:t>
      </w:r>
      <w:proofErr w:type="spellEnd"/>
      <w:r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15314A" w:rsidRDefault="0015314A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в) обмен существующим опытом и тиражирование практик трудоустройства молодежи на муниципальном, региональном и федеральном уровне.</w:t>
      </w:r>
    </w:p>
    <w:p w:rsidR="005036D5" w:rsidRPr="003F1681" w:rsidRDefault="005036D5" w:rsidP="00B80D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6D5" w:rsidRPr="003F1681" w:rsidRDefault="00BD4893" w:rsidP="00B906C8">
      <w:pPr>
        <w:shd w:val="clear" w:color="auto" w:fill="FFFFFF" w:themeFill="background1"/>
        <w:spacing w:afterLines="1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BD4893" w:rsidRPr="00C13ED4" w:rsidRDefault="00ED05AF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ED05AF">
        <w:rPr>
          <w:rFonts w:ascii="Times New Roman" w:eastAsia="FreeSerif" w:hAnsi="Times New Roman" w:cs="Times New Roman"/>
          <w:sz w:val="28"/>
          <w:szCs w:val="28"/>
        </w:rPr>
        <w:t xml:space="preserve">Принять участие в </w:t>
      </w:r>
      <w:r>
        <w:rPr>
          <w:rFonts w:ascii="Times New Roman" w:eastAsia="FreeSerif" w:hAnsi="Times New Roman" w:cs="Times New Roman"/>
          <w:sz w:val="28"/>
          <w:szCs w:val="28"/>
        </w:rPr>
        <w:t>К</w:t>
      </w:r>
      <w:r w:rsidRPr="00ED05AF">
        <w:rPr>
          <w:rFonts w:ascii="Times New Roman" w:eastAsia="FreeSerif" w:hAnsi="Times New Roman" w:cs="Times New Roman"/>
          <w:sz w:val="28"/>
          <w:szCs w:val="28"/>
        </w:rPr>
        <w:t>онкурсе могут</w:t>
      </w:r>
      <w:r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BD4893" w:rsidRPr="00524B06">
        <w:rPr>
          <w:rFonts w:ascii="Times New Roman" w:eastAsia="FreeSerif" w:hAnsi="Times New Roman" w:cs="Times New Roman"/>
          <w:sz w:val="28"/>
          <w:szCs w:val="28"/>
        </w:rPr>
        <w:t>команды и индивидуальные участники, осуществляющие реализацию практик трудоустройства молодеж</w:t>
      </w:r>
      <w:r w:rsidR="00BD4893">
        <w:rPr>
          <w:rFonts w:ascii="Times New Roman" w:eastAsia="FreeSerif" w:hAnsi="Times New Roman" w:cs="Times New Roman"/>
          <w:sz w:val="28"/>
          <w:szCs w:val="28"/>
        </w:rPr>
        <w:t>и в различных сферах экономики,</w:t>
      </w:r>
      <w:r w:rsidR="00BD4893" w:rsidRPr="00524B06">
        <w:rPr>
          <w:rFonts w:ascii="Times New Roman" w:eastAsia="FreeSerif" w:hAnsi="Times New Roman" w:cs="Times New Roman"/>
          <w:sz w:val="28"/>
          <w:szCs w:val="28"/>
        </w:rPr>
        <w:t xml:space="preserve"> осуществляющие деятельность на т</w:t>
      </w:r>
      <w:r w:rsidR="00BD4893">
        <w:rPr>
          <w:rFonts w:ascii="Times New Roman" w:eastAsia="FreeSerif" w:hAnsi="Times New Roman" w:cs="Times New Roman"/>
          <w:sz w:val="28"/>
          <w:szCs w:val="28"/>
        </w:rPr>
        <w:t>ерритории Российской Федерации</w:t>
      </w:r>
      <w:r>
        <w:rPr>
          <w:rFonts w:ascii="Times New Roman" w:eastAsia="FreeSerif" w:hAnsi="Times New Roman" w:cs="Times New Roman"/>
          <w:sz w:val="28"/>
          <w:szCs w:val="28"/>
        </w:rPr>
        <w:t>:</w:t>
      </w:r>
    </w:p>
    <w:p w:rsidR="00BD4893" w:rsidRPr="00C13ED4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а) федеральные органы государственной власти;</w:t>
      </w:r>
    </w:p>
    <w:p w:rsidR="00BD4893" w:rsidRPr="00C13ED4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б) органы государственной власти субъектов Российской Федерации;</w:t>
      </w:r>
    </w:p>
    <w:p w:rsidR="00BD4893" w:rsidRPr="00C13ED4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в) органы местного самоуправления;</w:t>
      </w:r>
    </w:p>
    <w:p w:rsidR="00BD4893" w:rsidRPr="00C13ED4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г) государственные корпорации;</w:t>
      </w:r>
    </w:p>
    <w:p w:rsidR="00BD4893" w:rsidRPr="00524B06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spellStart"/>
      <w:r w:rsidRPr="00C13ED4">
        <w:rPr>
          <w:rFonts w:ascii="Times New Roman" w:eastAsia="FreeSerif" w:hAnsi="Times New Roman" w:cs="Times New Roman"/>
          <w:sz w:val="28"/>
          <w:szCs w:val="28"/>
        </w:rPr>
        <w:t>д</w:t>
      </w:r>
      <w:proofErr w:type="spellEnd"/>
      <w:r w:rsidRPr="00C0177D">
        <w:rPr>
          <w:rFonts w:ascii="Times New Roman" w:eastAsia="FreeSerif" w:hAnsi="Times New Roman" w:cs="Times New Roman"/>
          <w:sz w:val="28"/>
          <w:szCs w:val="28"/>
        </w:rPr>
        <w:t xml:space="preserve">) </w:t>
      </w:r>
      <w:r w:rsidRPr="00524B06">
        <w:rPr>
          <w:rFonts w:ascii="Times New Roman" w:eastAsia="FreeSerif" w:hAnsi="Times New Roman" w:cs="Times New Roman"/>
          <w:sz w:val="28"/>
          <w:szCs w:val="28"/>
        </w:rPr>
        <w:t>государственные и муниципальные учреждения;</w:t>
      </w:r>
    </w:p>
    <w:p w:rsidR="00BD4893" w:rsidRPr="00C13ED4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е) образовательные организации;</w:t>
      </w:r>
    </w:p>
    <w:p w:rsidR="00BD4893" w:rsidRPr="00C13ED4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ж) индивидуальные предприниматели;</w:t>
      </w:r>
    </w:p>
    <w:p w:rsidR="00BD4893" w:rsidRPr="00524B06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spellStart"/>
      <w:r w:rsidRPr="00C13ED4">
        <w:rPr>
          <w:rFonts w:ascii="Times New Roman" w:eastAsia="FreeSerif" w:hAnsi="Times New Roman" w:cs="Times New Roman"/>
          <w:sz w:val="28"/>
          <w:szCs w:val="28"/>
        </w:rPr>
        <w:lastRenderedPageBreak/>
        <w:t>з</w:t>
      </w:r>
      <w:proofErr w:type="spellEnd"/>
      <w:r w:rsidRPr="00C13ED4">
        <w:rPr>
          <w:rFonts w:ascii="Times New Roman" w:eastAsia="FreeSerif" w:hAnsi="Times New Roman" w:cs="Times New Roman"/>
          <w:sz w:val="28"/>
          <w:szCs w:val="28"/>
        </w:rPr>
        <w:t xml:space="preserve">) </w:t>
      </w:r>
      <w:r w:rsidRPr="00524B06">
        <w:rPr>
          <w:rFonts w:ascii="Times New Roman" w:eastAsia="FreeSerif" w:hAnsi="Times New Roman" w:cs="Times New Roman"/>
          <w:sz w:val="28"/>
          <w:szCs w:val="28"/>
        </w:rPr>
        <w:t xml:space="preserve">коммерческие </w:t>
      </w:r>
      <w:r w:rsidRPr="00C0177D">
        <w:rPr>
          <w:rFonts w:ascii="Times New Roman" w:eastAsia="FreeSerif" w:hAnsi="Times New Roman" w:cs="Times New Roman"/>
          <w:sz w:val="28"/>
          <w:szCs w:val="28"/>
        </w:rPr>
        <w:t>организации</w:t>
      </w:r>
      <w:r w:rsidRPr="00524B06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BD4893" w:rsidRDefault="00BD4893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и) некоммерческие организации.</w:t>
      </w:r>
    </w:p>
    <w:p w:rsidR="003F1681" w:rsidRPr="003F1681" w:rsidRDefault="003F1681" w:rsidP="00B80D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6D5" w:rsidRPr="003F1681" w:rsidRDefault="00C0177D" w:rsidP="00B906C8">
      <w:pPr>
        <w:shd w:val="clear" w:color="auto" w:fill="FFFFFF" w:themeFill="background1"/>
        <w:spacing w:afterLines="1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ED05AF" w:rsidRDefault="00ED05AF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ED05AF">
        <w:rPr>
          <w:rFonts w:ascii="Times New Roman" w:hAnsi="Times New Roman" w:cs="Times New Roman"/>
          <w:color w:val="000000" w:themeColor="text1"/>
          <w:sz w:val="28"/>
          <w:szCs w:val="28"/>
        </w:rPr>
        <w:t>Номинации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разделены </w:t>
      </w:r>
      <w:r w:rsidR="0003722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</w:t>
      </w:r>
      <w:r w:rsidR="00037223">
        <w:rPr>
          <w:rFonts w:ascii="Times New Roman" w:hAnsi="Times New Roman" w:cs="Times New Roman"/>
          <w:color w:val="000000" w:themeColor="text1"/>
          <w:sz w:val="28"/>
          <w:szCs w:val="28"/>
        </w:rPr>
        <w:t>ям:</w:t>
      </w:r>
      <w:r w:rsidR="00037223" w:rsidRPr="00037223">
        <w:t xml:space="preserve"> </w:t>
      </w:r>
      <w:r w:rsidR="00037223" w:rsidRPr="0003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отдельно </w:t>
      </w:r>
      <w:r w:rsidR="00037223">
        <w:rPr>
          <w:rFonts w:ascii="Times New Roman" w:hAnsi="Times New Roman" w:cs="Times New Roman"/>
          <w:color w:val="000000" w:themeColor="text1"/>
          <w:sz w:val="28"/>
          <w:szCs w:val="28"/>
        </w:rPr>
        <w:t>будут оценены</w:t>
      </w:r>
      <w:r w:rsidR="00037223" w:rsidRPr="0003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организаций, крупных корпораций, муниципальных, региональных и федеральных уровней</w:t>
      </w:r>
      <w:r w:rsidR="00037223">
        <w:rPr>
          <w:rFonts w:ascii="Times New Roman" w:eastAsia="FreeSerif" w:hAnsi="Times New Roman" w:cs="Times New Roman"/>
          <w:sz w:val="28"/>
          <w:szCs w:val="28"/>
        </w:rPr>
        <w:t>.</w:t>
      </w:r>
      <w:r w:rsidRPr="00C13ED4">
        <w:rPr>
          <w:rFonts w:ascii="Times New Roman" w:eastAsia="FreeSerif" w:hAnsi="Times New Roman" w:cs="Times New Roman"/>
          <w:sz w:val="28"/>
          <w:szCs w:val="28"/>
        </w:rPr>
        <w:t xml:space="preserve"> </w:t>
      </w:r>
    </w:p>
    <w:p w:rsidR="00ED05AF" w:rsidRDefault="00ED05AF" w:rsidP="00B80D3A">
      <w:pPr>
        <w:ind w:firstLine="567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Перечень номинаций отображен в приложении 1.</w:t>
      </w:r>
    </w:p>
    <w:p w:rsidR="00ED05AF" w:rsidRPr="00C13ED4" w:rsidRDefault="00ED05AF" w:rsidP="00B8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left="567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782E88" w:rsidRPr="003F1681" w:rsidRDefault="00037223" w:rsidP="00B906C8">
      <w:pPr>
        <w:shd w:val="clear" w:color="auto" w:fill="FFFFFF" w:themeFill="background1"/>
        <w:spacing w:afterLines="1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КОНКУРСА</w:t>
      </w:r>
    </w:p>
    <w:p w:rsidR="00037223" w:rsidRDefault="00037223" w:rsidP="00B80D3A">
      <w:pPr>
        <w:pStyle w:val="a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left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E1333F">
        <w:rPr>
          <w:rFonts w:ascii="Times New Roman" w:eastAsia="FreeSerif" w:hAnsi="Times New Roman" w:cs="Times New Roman"/>
          <w:sz w:val="28"/>
          <w:szCs w:val="28"/>
          <w:u w:val="single"/>
        </w:rPr>
        <w:t>Конкурс проводится в четыре этапа</w:t>
      </w:r>
      <w:r>
        <w:rPr>
          <w:rFonts w:ascii="Times New Roman" w:eastAsia="FreeSerif" w:hAnsi="Times New Roman" w:cs="Times New Roman"/>
          <w:sz w:val="28"/>
          <w:szCs w:val="28"/>
        </w:rPr>
        <w:t>:</w:t>
      </w:r>
    </w:p>
    <w:p w:rsidR="00037223" w:rsidRPr="00037223" w:rsidRDefault="00037223" w:rsidP="00B80D3A">
      <w:pPr>
        <w:pStyle w:val="ac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Подача заявок на участие в </w:t>
      </w:r>
      <w:r>
        <w:rPr>
          <w:rFonts w:ascii="Times New Roman" w:eastAsia="FreeSerif" w:hAnsi="Times New Roman" w:cs="Times New Roman"/>
          <w:sz w:val="28"/>
          <w:szCs w:val="28"/>
        </w:rPr>
        <w:t>К</w:t>
      </w:r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онкурсе </w:t>
      </w:r>
      <w:r>
        <w:rPr>
          <w:rFonts w:ascii="Times New Roman" w:eastAsia="FreeSerif" w:hAnsi="Times New Roman" w:cs="Times New Roman"/>
          <w:sz w:val="28"/>
          <w:szCs w:val="28"/>
        </w:rPr>
        <w:t xml:space="preserve">будет осуществляться </w:t>
      </w:r>
      <w:r w:rsidRPr="00037223">
        <w:rPr>
          <w:rFonts w:ascii="Times New Roman" w:eastAsia="FreeSerif" w:hAnsi="Times New Roman" w:cs="Times New Roman"/>
          <w:sz w:val="28"/>
          <w:szCs w:val="28"/>
        </w:rPr>
        <w:t>в период с 12 сентября по 11 октября 2022 г</w:t>
      </w:r>
      <w:r>
        <w:rPr>
          <w:rFonts w:ascii="Times New Roman" w:eastAsia="FreeSerif" w:hAnsi="Times New Roman" w:cs="Times New Roman"/>
          <w:sz w:val="28"/>
          <w:szCs w:val="28"/>
        </w:rPr>
        <w:t>ода</w:t>
      </w:r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 путем заполнения соответствующей формы заявки через </w:t>
      </w:r>
      <w:r>
        <w:rPr>
          <w:rFonts w:ascii="Times New Roman" w:eastAsia="FreeSerif" w:hAnsi="Times New Roman" w:cs="Times New Roman"/>
          <w:sz w:val="28"/>
          <w:szCs w:val="28"/>
        </w:rPr>
        <w:t>https://leader-id.ru.</w:t>
      </w:r>
    </w:p>
    <w:p w:rsidR="00037223" w:rsidRPr="00037223" w:rsidRDefault="00037223" w:rsidP="00B80D3A">
      <w:pPr>
        <w:pStyle w:val="ac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Оценка заявленных практик </w:t>
      </w:r>
      <w:r>
        <w:rPr>
          <w:rFonts w:ascii="Times New Roman" w:eastAsia="FreeSerif" w:hAnsi="Times New Roman" w:cs="Times New Roman"/>
          <w:sz w:val="28"/>
          <w:szCs w:val="28"/>
        </w:rPr>
        <w:t>Э</w:t>
      </w:r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кспертным советом </w:t>
      </w:r>
      <w:r>
        <w:rPr>
          <w:rFonts w:ascii="Times New Roman" w:eastAsia="FreeSerif" w:hAnsi="Times New Roman" w:cs="Times New Roman"/>
          <w:sz w:val="28"/>
          <w:szCs w:val="28"/>
        </w:rPr>
        <w:t xml:space="preserve">пройдет </w:t>
      </w:r>
      <w:r w:rsidRPr="00037223">
        <w:rPr>
          <w:rFonts w:ascii="Times New Roman" w:eastAsia="FreeSerif" w:hAnsi="Times New Roman" w:cs="Times New Roman"/>
          <w:sz w:val="28"/>
          <w:szCs w:val="28"/>
        </w:rPr>
        <w:t>в период с 17 по 30 октября 2022 г</w:t>
      </w:r>
      <w:r>
        <w:rPr>
          <w:rFonts w:ascii="Times New Roman" w:eastAsia="FreeSerif" w:hAnsi="Times New Roman" w:cs="Times New Roman"/>
          <w:sz w:val="28"/>
          <w:szCs w:val="28"/>
        </w:rPr>
        <w:t>ода.</w:t>
      </w:r>
    </w:p>
    <w:p w:rsidR="00037223" w:rsidRPr="00037223" w:rsidRDefault="00037223" w:rsidP="00B80D3A">
      <w:pPr>
        <w:pStyle w:val="ac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37223">
        <w:rPr>
          <w:rFonts w:ascii="Times New Roman" w:eastAsia="FreeSerif" w:hAnsi="Times New Roman" w:cs="Times New Roman"/>
          <w:sz w:val="28"/>
          <w:szCs w:val="28"/>
        </w:rPr>
        <w:t>О</w:t>
      </w:r>
      <w:r>
        <w:rPr>
          <w:rFonts w:ascii="Times New Roman" w:eastAsia="FreeSerif" w:hAnsi="Times New Roman" w:cs="Times New Roman"/>
          <w:sz w:val="28"/>
          <w:szCs w:val="28"/>
        </w:rPr>
        <w:t>чный (финальный) этап Конкурса состоится</w:t>
      </w:r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>
        <w:rPr>
          <w:rFonts w:ascii="Times New Roman" w:eastAsia="FreeSerif" w:hAnsi="Times New Roman" w:cs="Times New Roman"/>
          <w:sz w:val="28"/>
          <w:szCs w:val="28"/>
        </w:rPr>
        <w:t>0</w:t>
      </w:r>
      <w:r w:rsidRPr="00037223">
        <w:rPr>
          <w:rFonts w:ascii="Times New Roman" w:eastAsia="FreeSerif" w:hAnsi="Times New Roman" w:cs="Times New Roman"/>
          <w:sz w:val="28"/>
          <w:szCs w:val="28"/>
        </w:rPr>
        <w:t>8 декабря 2022 г</w:t>
      </w:r>
      <w:r>
        <w:rPr>
          <w:rFonts w:ascii="Times New Roman" w:eastAsia="FreeSerif" w:hAnsi="Times New Roman" w:cs="Times New Roman"/>
          <w:sz w:val="28"/>
          <w:szCs w:val="28"/>
        </w:rPr>
        <w:t>ода</w:t>
      </w:r>
      <w:r w:rsidRPr="00037223">
        <w:rPr>
          <w:rFonts w:ascii="Times New Roman" w:eastAsia="FreeSerif" w:hAnsi="Times New Roman" w:cs="Times New Roman"/>
          <w:sz w:val="28"/>
          <w:szCs w:val="28"/>
        </w:rPr>
        <w:t>, конкурсанты в очном формате презентуют заявленные практики.</w:t>
      </w:r>
    </w:p>
    <w:p w:rsidR="00037223" w:rsidRDefault="00037223" w:rsidP="00B80D3A">
      <w:pPr>
        <w:pStyle w:val="ac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Церемония закрытия Конкурса с</w:t>
      </w:r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остоится </w:t>
      </w:r>
      <w:r>
        <w:rPr>
          <w:rFonts w:ascii="Times New Roman" w:eastAsia="FreeSerif" w:hAnsi="Times New Roman" w:cs="Times New Roman"/>
          <w:sz w:val="28"/>
          <w:szCs w:val="28"/>
        </w:rPr>
        <w:t>0</w:t>
      </w:r>
      <w:r w:rsidRPr="00037223">
        <w:rPr>
          <w:rFonts w:ascii="Times New Roman" w:eastAsia="FreeSerif" w:hAnsi="Times New Roman" w:cs="Times New Roman"/>
          <w:sz w:val="28"/>
          <w:szCs w:val="28"/>
        </w:rPr>
        <w:t>9 декабря 2022 г</w:t>
      </w:r>
      <w:r>
        <w:rPr>
          <w:rFonts w:ascii="Times New Roman" w:eastAsia="FreeSerif" w:hAnsi="Times New Roman" w:cs="Times New Roman"/>
          <w:sz w:val="28"/>
          <w:szCs w:val="28"/>
        </w:rPr>
        <w:t>ода</w:t>
      </w:r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 в очном формате, </w:t>
      </w:r>
      <w:proofErr w:type="gramStart"/>
      <w:r w:rsidRPr="00037223">
        <w:rPr>
          <w:rFonts w:ascii="Times New Roman" w:eastAsia="FreeSerif" w:hAnsi="Times New Roman" w:cs="Times New Roman"/>
          <w:sz w:val="28"/>
          <w:szCs w:val="28"/>
        </w:rPr>
        <w:t>на</w:t>
      </w:r>
      <w:proofErr w:type="gramEnd"/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proofErr w:type="gramStart"/>
      <w:r w:rsidRPr="00037223">
        <w:rPr>
          <w:rFonts w:ascii="Times New Roman" w:eastAsia="FreeSerif" w:hAnsi="Times New Roman" w:cs="Times New Roman"/>
          <w:sz w:val="28"/>
          <w:szCs w:val="28"/>
        </w:rPr>
        <w:t>которой</w:t>
      </w:r>
      <w:proofErr w:type="gramEnd"/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 будет организовано награждение победителей и призеров </w:t>
      </w:r>
      <w:r>
        <w:rPr>
          <w:rFonts w:ascii="Times New Roman" w:eastAsia="FreeSerif" w:hAnsi="Times New Roman" w:cs="Times New Roman"/>
          <w:sz w:val="28"/>
          <w:szCs w:val="28"/>
        </w:rPr>
        <w:t>К</w:t>
      </w:r>
      <w:r w:rsidRPr="00037223">
        <w:rPr>
          <w:rFonts w:ascii="Times New Roman" w:eastAsia="FreeSerif" w:hAnsi="Times New Roman" w:cs="Times New Roman"/>
          <w:sz w:val="28"/>
          <w:szCs w:val="28"/>
        </w:rPr>
        <w:t xml:space="preserve">онкурса. </w:t>
      </w:r>
    </w:p>
    <w:p w:rsidR="00037223" w:rsidRDefault="00037223" w:rsidP="00B80D3A">
      <w:pPr>
        <w:pStyle w:val="ac"/>
        <w:ind w:left="567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037223" w:rsidRPr="00037223" w:rsidRDefault="00037223" w:rsidP="00B80D3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победителях и призерах будет опубликована на </w:t>
      </w:r>
      <w:proofErr w:type="spellStart"/>
      <w:r w:rsidRPr="0003722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интернет-ресурсе</w:t>
      </w:r>
      <w:proofErr w:type="spellEnd"/>
      <w:r w:rsidRPr="0003722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8" w:history="1">
        <w:r w:rsidRPr="00037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www.worldskills.ru</w:t>
        </w:r>
      </w:hyperlink>
      <w:r w:rsidR="00E13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008E1" w:rsidRPr="003F1681" w:rsidRDefault="007008E1" w:rsidP="00B80D3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223" w:rsidRDefault="00037223" w:rsidP="00B906C8">
      <w:pPr>
        <w:shd w:val="clear" w:color="auto" w:fill="FFFFFF" w:themeFill="background1"/>
        <w:spacing w:afterLines="1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ЭКСПЕРТНЫЙ СОВЕТ</w:t>
      </w:r>
    </w:p>
    <w:p w:rsidR="00037223" w:rsidRPr="00787346" w:rsidRDefault="00037223" w:rsidP="00B80D3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346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Экспертный совет сформирован из числа опытных и авторитетных специалистов и экспертов.</w:t>
      </w:r>
    </w:p>
    <w:p w:rsidR="00E1333F" w:rsidRPr="00787346" w:rsidRDefault="00037223" w:rsidP="00B80D3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346">
        <w:rPr>
          <w:rFonts w:ascii="Times New Roman" w:hAnsi="Times New Roman" w:cs="Times New Roman"/>
          <w:color w:val="000000" w:themeColor="text1"/>
          <w:sz w:val="28"/>
          <w:szCs w:val="28"/>
        </w:rPr>
        <w:t>Состав Экспертного совета, а также кандидатура главного эксперта Конкурса будут утверждены решением Организационного комитета по подготовке и проведению Конкурса.</w:t>
      </w:r>
    </w:p>
    <w:p w:rsidR="000A33EF" w:rsidRDefault="000A33EF" w:rsidP="00B80D3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3EF" w:rsidRDefault="000A33EF" w:rsidP="00B906C8">
      <w:pPr>
        <w:shd w:val="clear" w:color="auto" w:fill="FFFFFF" w:themeFill="background1"/>
        <w:spacing w:afterLines="1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0A33EF" w:rsidRPr="00C13ED4" w:rsidRDefault="000A33EF" w:rsidP="00B80D3A">
      <w:pPr>
        <w:pStyle w:val="a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left="567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C13ED4">
        <w:rPr>
          <w:rFonts w:ascii="Times New Roman" w:eastAsia="FreeSerif" w:hAnsi="Times New Roman" w:cs="Times New Roman"/>
          <w:sz w:val="28"/>
          <w:szCs w:val="28"/>
        </w:rPr>
        <w:t>Оценка практик осуществляется в соответствии со следующими критериями:</w:t>
      </w:r>
    </w:p>
    <w:p w:rsidR="000A33EF" w:rsidRPr="000A33EF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A33EF">
        <w:rPr>
          <w:rFonts w:ascii="Times New Roman" w:eastAsia="FreeSerif" w:hAnsi="Times New Roman" w:cs="Times New Roman"/>
          <w:sz w:val="28"/>
          <w:szCs w:val="28"/>
        </w:rPr>
        <w:t xml:space="preserve">«Уникальность и новизна» – предполагает оценивание практики на основе </w:t>
      </w:r>
      <w:r w:rsidRPr="000A33EF">
        <w:rPr>
          <w:rFonts w:ascii="Times New Roman" w:eastAsia="FreeSerif" w:hAnsi="Times New Roman" w:cs="Times New Roman"/>
          <w:sz w:val="28"/>
          <w:szCs w:val="28"/>
        </w:rPr>
        <w:br/>
        <w:t>не изученных полностью вопросов и путей их разрешения или предложений новаторского способа решения каких-либо проблем;</w:t>
      </w:r>
    </w:p>
    <w:p w:rsidR="000A33EF" w:rsidRPr="000A33EF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A33EF">
        <w:rPr>
          <w:rFonts w:ascii="Times New Roman" w:eastAsia="FreeSerif" w:hAnsi="Times New Roman" w:cs="Times New Roman"/>
          <w:sz w:val="28"/>
          <w:szCs w:val="28"/>
        </w:rPr>
        <w:t xml:space="preserve">«Соответствие практики интересам целевой аудитории» – предполагает оценивание практики на основании интересов целевой аудитории указанной </w:t>
      </w:r>
      <w:r w:rsidRPr="000A33EF">
        <w:rPr>
          <w:rFonts w:ascii="Times New Roman" w:eastAsia="FreeSerif" w:hAnsi="Times New Roman" w:cs="Times New Roman"/>
          <w:sz w:val="28"/>
          <w:szCs w:val="28"/>
        </w:rPr>
        <w:br/>
      </w:r>
      <w:r w:rsidRPr="000A33EF">
        <w:rPr>
          <w:rFonts w:ascii="Times New Roman" w:eastAsia="FreeSerif" w:hAnsi="Times New Roman" w:cs="Times New Roman"/>
          <w:sz w:val="28"/>
          <w:szCs w:val="28"/>
        </w:rPr>
        <w:lastRenderedPageBreak/>
        <w:t>в поданной заявке. Её необходимость должна быть обоснована предварительными исследованиями;</w:t>
      </w:r>
    </w:p>
    <w:p w:rsidR="000A33EF" w:rsidRPr="000A33EF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A33EF">
        <w:rPr>
          <w:rFonts w:ascii="Times New Roman" w:eastAsia="FreeSerif" w:hAnsi="Times New Roman" w:cs="Times New Roman"/>
          <w:sz w:val="28"/>
          <w:szCs w:val="28"/>
        </w:rPr>
        <w:t>«Опыт реализации практики» – предполагает оценивание практики на основании продолжительности реализации практики;</w:t>
      </w:r>
    </w:p>
    <w:p w:rsidR="000A33EF" w:rsidRPr="000A33EF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A33EF">
        <w:rPr>
          <w:rFonts w:ascii="Times New Roman" w:eastAsia="FreeSerif" w:hAnsi="Times New Roman" w:cs="Times New Roman"/>
          <w:sz w:val="28"/>
          <w:szCs w:val="28"/>
        </w:rPr>
        <w:t xml:space="preserve">«Практические результаты практики» – предполагает оценивание практики </w:t>
      </w:r>
      <w:r w:rsidRPr="000A33EF">
        <w:rPr>
          <w:rFonts w:ascii="Times New Roman" w:eastAsia="FreeSerif" w:hAnsi="Times New Roman" w:cs="Times New Roman"/>
          <w:sz w:val="28"/>
          <w:szCs w:val="28"/>
        </w:rPr>
        <w:br/>
        <w:t>на основании реальных абсолютных и относительных результатов практики;</w:t>
      </w:r>
    </w:p>
    <w:p w:rsidR="000A33EF" w:rsidRPr="000A33EF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gramStart"/>
      <w:r w:rsidRPr="000A33EF">
        <w:rPr>
          <w:rFonts w:ascii="Times New Roman" w:eastAsia="FreeSerif" w:hAnsi="Times New Roman" w:cs="Times New Roman"/>
          <w:sz w:val="28"/>
          <w:szCs w:val="28"/>
        </w:rPr>
        <w:t>«Возможность тиражирования практики» – предполагает оценивание практики на основании возможности рассмотрения технологии практики как самостоятельного продукта для распространения в других организациях на муниципальном, региональном и федеральном уровнях;</w:t>
      </w:r>
      <w:proofErr w:type="gramEnd"/>
    </w:p>
    <w:p w:rsidR="000A33EF" w:rsidRPr="000A33EF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A33EF">
        <w:rPr>
          <w:rFonts w:ascii="Times New Roman" w:eastAsia="FreeSerif" w:hAnsi="Times New Roman" w:cs="Times New Roman"/>
          <w:sz w:val="28"/>
          <w:szCs w:val="28"/>
        </w:rPr>
        <w:t>«Соответствие практики реальным потребностям экономики» – предполагает оценивание практики на основании соответствия наиболее актуальным потребностям экономики Российской Федерации;</w:t>
      </w:r>
    </w:p>
    <w:p w:rsidR="000A33EF" w:rsidRPr="000A33EF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A33EF">
        <w:rPr>
          <w:rFonts w:ascii="Times New Roman" w:eastAsia="FreeSerif" w:hAnsi="Times New Roman" w:cs="Times New Roman"/>
          <w:sz w:val="28"/>
          <w:szCs w:val="28"/>
        </w:rPr>
        <w:t>«Соотношение количества участников практики и общей численности целевой аудитории соответствующего уровня» – предполагает оценивание практики</w:t>
      </w:r>
      <w:r w:rsidR="00E1333F">
        <w:rPr>
          <w:rFonts w:ascii="Times New Roman" w:eastAsia="FreeSerif" w:hAnsi="Times New Roman" w:cs="Times New Roman"/>
          <w:sz w:val="28"/>
          <w:szCs w:val="28"/>
        </w:rPr>
        <w:t>;</w:t>
      </w:r>
      <w:r w:rsidRPr="000A33EF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0A33EF">
        <w:rPr>
          <w:rFonts w:ascii="Times New Roman" w:eastAsia="FreeSerif" w:hAnsi="Times New Roman" w:cs="Times New Roman"/>
          <w:sz w:val="28"/>
          <w:szCs w:val="28"/>
        </w:rPr>
        <w:br/>
        <w:t>на основании доли участия молодежи в практике от общего количества целевой аудитории соответствующего уровня;</w:t>
      </w:r>
    </w:p>
    <w:p w:rsidR="000A33EF" w:rsidRPr="000A33EF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A33EF">
        <w:rPr>
          <w:rFonts w:ascii="Times New Roman" w:eastAsia="FreeSerif" w:hAnsi="Times New Roman" w:cs="Times New Roman"/>
          <w:sz w:val="28"/>
          <w:szCs w:val="28"/>
        </w:rPr>
        <w:t>«Наличие собственной образовательной программы либо разработанной методики работы» – предполагает оценивание практики на основании представленной образовательной программы, либо разработанной методики работы;</w:t>
      </w:r>
    </w:p>
    <w:p w:rsidR="000A33EF" w:rsidRPr="000A33EF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A33EF">
        <w:rPr>
          <w:rFonts w:ascii="Times New Roman" w:eastAsia="FreeSerif" w:hAnsi="Times New Roman" w:cs="Times New Roman"/>
          <w:sz w:val="28"/>
          <w:szCs w:val="28"/>
        </w:rPr>
        <w:t xml:space="preserve">«Популяризация практики в публичном пространстве» – предполагает оценивание практики на основании распространения практики в современной </w:t>
      </w:r>
      <w:r w:rsidRPr="000A33EF">
        <w:rPr>
          <w:rFonts w:ascii="Times New Roman" w:eastAsia="FreeSerif" w:hAnsi="Times New Roman" w:cs="Times New Roman"/>
          <w:sz w:val="28"/>
          <w:szCs w:val="28"/>
        </w:rPr>
        <w:br/>
        <w:t>и доступной форме для широкого круга заинтересованных лиц;</w:t>
      </w:r>
    </w:p>
    <w:p w:rsidR="000A33EF" w:rsidRPr="0044249E" w:rsidRDefault="000A33EF" w:rsidP="00B80D3A">
      <w:pPr>
        <w:pStyle w:val="ac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A33EF">
        <w:rPr>
          <w:rFonts w:ascii="Times New Roman" w:eastAsia="FreeSerif" w:hAnsi="Times New Roman" w:cs="Times New Roman"/>
          <w:sz w:val="28"/>
          <w:szCs w:val="28"/>
        </w:rPr>
        <w:t xml:space="preserve">«Соотношение численности команды и финансовых затрат на реализацию практики с ее результатами» – предполагает оценивание практики на основании информации о </w:t>
      </w:r>
      <w:r w:rsidRPr="000A33EF">
        <w:rPr>
          <w:rFonts w:ascii="Times New Roman" w:eastAsia="FreeSerif" w:hAnsi="Times New Roman" w:cs="Times New Roman"/>
          <w:sz w:val="28"/>
        </w:rPr>
        <w:t>количестве участников команды организаторов и бюджета, предусмотренного на реализацию мероприятий в рамках практики, с полученными количественными и качественными результатами.</w:t>
      </w:r>
    </w:p>
    <w:p w:rsidR="0044249E" w:rsidRPr="00D0512A" w:rsidRDefault="0044249E" w:rsidP="00B80D3A">
      <w:pPr>
        <w:jc w:val="both"/>
        <w:rPr>
          <w:rFonts w:ascii="Times New Roman" w:eastAsia="FreeSerif" w:hAnsi="Times New Roman" w:cs="Times New Roman"/>
          <w:sz w:val="28"/>
          <w:szCs w:val="24"/>
        </w:rPr>
      </w:pPr>
    </w:p>
    <w:p w:rsidR="0044249E" w:rsidRPr="00D0512A" w:rsidRDefault="0044249E" w:rsidP="00B80D3A">
      <w:pPr>
        <w:jc w:val="both"/>
        <w:rPr>
          <w:rFonts w:ascii="Times New Roman" w:eastAsia="FreeSerif" w:hAnsi="Times New Roman" w:cs="Times New Roman"/>
          <w:sz w:val="28"/>
          <w:szCs w:val="24"/>
        </w:rPr>
      </w:pPr>
    </w:p>
    <w:p w:rsidR="0044249E" w:rsidRPr="0044249E" w:rsidRDefault="0044249E" w:rsidP="00B80D3A">
      <w:pPr>
        <w:ind w:firstLine="709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44249E">
        <w:rPr>
          <w:rFonts w:ascii="Times New Roman" w:eastAsia="FreeSerif" w:hAnsi="Times New Roman" w:cs="Times New Roman"/>
          <w:b/>
          <w:sz w:val="28"/>
          <w:szCs w:val="24"/>
        </w:rPr>
        <w:t>КОНТАКТНАЯ ИНФОРМАЦИЯ</w:t>
      </w:r>
    </w:p>
    <w:p w:rsidR="0044249E" w:rsidRPr="00B80D3A" w:rsidRDefault="00B80D3A" w:rsidP="00B80D3A">
      <w:pPr>
        <w:ind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 xml:space="preserve">Электронная почта для уточнения информации об участии в Конкурсе: </w:t>
      </w:r>
      <w:hyperlink r:id="rId9" w:history="1">
        <w:r w:rsidRPr="00E9105A">
          <w:rPr>
            <w:rStyle w:val="af0"/>
            <w:rFonts w:ascii="Times New Roman" w:eastAsia="FreeSerif" w:hAnsi="Times New Roman" w:cs="Times New Roman"/>
            <w:sz w:val="28"/>
            <w:szCs w:val="24"/>
            <w:lang w:val="en-US"/>
          </w:rPr>
          <w:t>konkurs</w:t>
        </w:r>
        <w:r w:rsidRPr="00E9105A">
          <w:rPr>
            <w:rStyle w:val="af0"/>
            <w:rFonts w:ascii="Times New Roman" w:eastAsia="FreeSerif" w:hAnsi="Times New Roman" w:cs="Times New Roman"/>
            <w:sz w:val="28"/>
            <w:szCs w:val="24"/>
          </w:rPr>
          <w:t>_</w:t>
        </w:r>
        <w:r w:rsidRPr="00E9105A">
          <w:rPr>
            <w:rStyle w:val="af0"/>
            <w:rFonts w:ascii="Times New Roman" w:eastAsia="FreeSerif" w:hAnsi="Times New Roman" w:cs="Times New Roman"/>
            <w:sz w:val="28"/>
            <w:szCs w:val="24"/>
            <w:lang w:val="en-US"/>
          </w:rPr>
          <w:t>praktik</w:t>
        </w:r>
        <w:r w:rsidRPr="00E9105A">
          <w:rPr>
            <w:rStyle w:val="af0"/>
            <w:rFonts w:ascii="Times New Roman" w:eastAsia="FreeSerif" w:hAnsi="Times New Roman" w:cs="Times New Roman"/>
            <w:sz w:val="28"/>
            <w:szCs w:val="24"/>
          </w:rPr>
          <w:t>@</w:t>
        </w:r>
        <w:r w:rsidRPr="00E9105A">
          <w:rPr>
            <w:rStyle w:val="af0"/>
            <w:rFonts w:ascii="Times New Roman" w:eastAsia="FreeSerif" w:hAnsi="Times New Roman" w:cs="Times New Roman"/>
            <w:sz w:val="28"/>
            <w:szCs w:val="24"/>
            <w:lang w:val="en-US"/>
          </w:rPr>
          <w:t>worldskills</w:t>
        </w:r>
        <w:r w:rsidRPr="00E9105A">
          <w:rPr>
            <w:rStyle w:val="af0"/>
            <w:rFonts w:ascii="Times New Roman" w:eastAsia="FreeSerif" w:hAnsi="Times New Roman" w:cs="Times New Roman"/>
            <w:sz w:val="28"/>
            <w:szCs w:val="24"/>
          </w:rPr>
          <w:t>.</w:t>
        </w:r>
        <w:r w:rsidRPr="00E9105A">
          <w:rPr>
            <w:rStyle w:val="af0"/>
            <w:rFonts w:ascii="Times New Roman" w:eastAsia="FreeSerif" w:hAnsi="Times New Roman" w:cs="Times New Roman"/>
            <w:sz w:val="28"/>
            <w:szCs w:val="24"/>
            <w:lang w:val="en-US"/>
          </w:rPr>
          <w:t>ru</w:t>
        </w:r>
      </w:hyperlink>
      <w:r>
        <w:rPr>
          <w:rFonts w:ascii="Times New Roman" w:eastAsia="FreeSerif" w:hAnsi="Times New Roman" w:cs="Times New Roman"/>
          <w:sz w:val="28"/>
          <w:szCs w:val="24"/>
        </w:rPr>
        <w:t xml:space="preserve">. Подробная информация о Конкурсе также представлена на сайте </w:t>
      </w:r>
      <w:proofErr w:type="spellStart"/>
      <w:r>
        <w:rPr>
          <w:rFonts w:ascii="Times New Roman" w:eastAsia="FreeSerif" w:hAnsi="Times New Roman" w:cs="Times New Roman"/>
          <w:sz w:val="28"/>
          <w:szCs w:val="24"/>
          <w:lang w:val="en-US"/>
        </w:rPr>
        <w:t>worldskills</w:t>
      </w:r>
      <w:proofErr w:type="spellEnd"/>
      <w:r w:rsidRPr="00B80D3A">
        <w:rPr>
          <w:rFonts w:ascii="Times New Roman" w:eastAsia="FreeSerif" w:hAnsi="Times New Roman" w:cs="Times New Roman"/>
          <w:sz w:val="28"/>
          <w:szCs w:val="24"/>
        </w:rPr>
        <w:t>.</w:t>
      </w:r>
      <w:proofErr w:type="spellStart"/>
      <w:r>
        <w:rPr>
          <w:rFonts w:ascii="Times New Roman" w:eastAsia="FreeSerif" w:hAnsi="Times New Roman" w:cs="Times New Roman"/>
          <w:sz w:val="28"/>
          <w:szCs w:val="24"/>
          <w:lang w:val="en-US"/>
        </w:rPr>
        <w:t>ru</w:t>
      </w:r>
      <w:proofErr w:type="spellEnd"/>
      <w:r>
        <w:rPr>
          <w:rFonts w:ascii="Times New Roman" w:eastAsia="FreeSerif" w:hAnsi="Times New Roman" w:cs="Times New Roman"/>
          <w:sz w:val="28"/>
          <w:szCs w:val="24"/>
        </w:rPr>
        <w:t>.</w:t>
      </w:r>
    </w:p>
    <w:p w:rsidR="0044249E" w:rsidRDefault="0044249E">
      <w:pPr>
        <w:rPr>
          <w:rFonts w:ascii="Times New Roman" w:eastAsia="FreeSerif" w:hAnsi="Times New Roman" w:cs="Times New Roman"/>
          <w:sz w:val="28"/>
          <w:szCs w:val="24"/>
        </w:rPr>
      </w:pPr>
    </w:p>
    <w:p w:rsidR="0044249E" w:rsidRDefault="0044249E">
      <w:pPr>
        <w:rPr>
          <w:rFonts w:ascii="Times New Roman" w:eastAsia="FreeSerif" w:hAnsi="Times New Roman" w:cs="Times New Roman"/>
          <w:sz w:val="28"/>
          <w:szCs w:val="24"/>
        </w:rPr>
      </w:pPr>
    </w:p>
    <w:p w:rsidR="00B80D3A" w:rsidRDefault="00B80D3A">
      <w:pPr>
        <w:rPr>
          <w:rFonts w:ascii="Times New Roman" w:eastAsia="FreeSerif" w:hAnsi="Times New Roman" w:cs="Times New Roman"/>
          <w:sz w:val="28"/>
          <w:szCs w:val="24"/>
        </w:rPr>
      </w:pPr>
    </w:p>
    <w:p w:rsidR="00B80D3A" w:rsidRDefault="00B80D3A">
      <w:pPr>
        <w:rPr>
          <w:rFonts w:ascii="Times New Roman" w:eastAsia="FreeSerif" w:hAnsi="Times New Roman" w:cs="Times New Roman"/>
          <w:sz w:val="28"/>
          <w:szCs w:val="24"/>
        </w:rPr>
      </w:pPr>
    </w:p>
    <w:p w:rsidR="00B80D3A" w:rsidRDefault="00B80D3A">
      <w:pPr>
        <w:rPr>
          <w:rFonts w:ascii="Times New Roman" w:eastAsia="FreeSerif" w:hAnsi="Times New Roman" w:cs="Times New Roman"/>
          <w:sz w:val="28"/>
          <w:szCs w:val="24"/>
        </w:rPr>
      </w:pPr>
    </w:p>
    <w:p w:rsidR="00B80D3A" w:rsidRDefault="00B80D3A">
      <w:pPr>
        <w:rPr>
          <w:rFonts w:ascii="Times New Roman" w:eastAsia="FreeSerif" w:hAnsi="Times New Roman" w:cs="Times New Roman"/>
          <w:sz w:val="28"/>
          <w:szCs w:val="24"/>
        </w:rPr>
      </w:pPr>
    </w:p>
    <w:p w:rsidR="00B80D3A" w:rsidRDefault="00B80D3A">
      <w:pPr>
        <w:rPr>
          <w:rFonts w:ascii="Times New Roman" w:eastAsia="FreeSerif" w:hAnsi="Times New Roman" w:cs="Times New Roman"/>
          <w:sz w:val="28"/>
          <w:szCs w:val="24"/>
        </w:rPr>
      </w:pPr>
    </w:p>
    <w:p w:rsidR="00B80D3A" w:rsidRDefault="00B80D3A">
      <w:pPr>
        <w:rPr>
          <w:rFonts w:ascii="Times New Roman" w:eastAsia="FreeSerif" w:hAnsi="Times New Roman" w:cs="Times New Roman"/>
          <w:sz w:val="28"/>
          <w:szCs w:val="24"/>
        </w:rPr>
      </w:pPr>
    </w:p>
    <w:p w:rsidR="00B80D3A" w:rsidRDefault="00B80D3A">
      <w:pPr>
        <w:rPr>
          <w:rFonts w:ascii="Times New Roman" w:eastAsia="FreeSerif" w:hAnsi="Times New Roman" w:cs="Times New Roman"/>
          <w:sz w:val="28"/>
          <w:szCs w:val="24"/>
        </w:rPr>
      </w:pPr>
    </w:p>
    <w:p w:rsidR="0044249E" w:rsidRPr="0044249E" w:rsidRDefault="0044249E">
      <w:pPr>
        <w:rPr>
          <w:rFonts w:ascii="Times New Roman" w:eastAsia="FreeSerif" w:hAnsi="Times New Roman" w:cs="Times New Roman"/>
          <w:sz w:val="28"/>
          <w:szCs w:val="24"/>
        </w:rPr>
      </w:pPr>
    </w:p>
    <w:p w:rsidR="00787346" w:rsidRPr="00787346" w:rsidRDefault="00787346" w:rsidP="00787346">
      <w:pPr>
        <w:jc w:val="right"/>
        <w:rPr>
          <w:rFonts w:ascii="Times New Roman" w:eastAsia="FreeSerif" w:hAnsi="Times New Roman" w:cs="Times New Roman"/>
          <w:sz w:val="28"/>
          <w:szCs w:val="24"/>
        </w:rPr>
      </w:pPr>
      <w:r w:rsidRPr="00787346">
        <w:rPr>
          <w:rFonts w:ascii="Times New Roman" w:eastAsia="FreeSerif" w:hAnsi="Times New Roman" w:cs="Times New Roman"/>
          <w:sz w:val="28"/>
          <w:szCs w:val="24"/>
        </w:rPr>
        <w:t>Приложение 1</w:t>
      </w:r>
    </w:p>
    <w:p w:rsidR="00787346" w:rsidRDefault="00787346" w:rsidP="00787346">
      <w:pPr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</w:p>
    <w:p w:rsidR="00787346" w:rsidRDefault="00787346" w:rsidP="00787346">
      <w:pPr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C13ED4">
        <w:rPr>
          <w:rFonts w:ascii="Times New Roman" w:eastAsia="FreeSerif" w:hAnsi="Times New Roman" w:cs="Times New Roman"/>
          <w:b/>
          <w:sz w:val="28"/>
          <w:szCs w:val="24"/>
        </w:rPr>
        <w:t xml:space="preserve">Таблица блоков и номинаций </w:t>
      </w:r>
    </w:p>
    <w:p w:rsidR="00787346" w:rsidRDefault="00787346" w:rsidP="00787346">
      <w:pPr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C13ED4">
        <w:rPr>
          <w:rFonts w:ascii="Times New Roman" w:eastAsia="FreeSerif" w:hAnsi="Times New Roman" w:cs="Times New Roman"/>
          <w:b/>
          <w:sz w:val="28"/>
          <w:szCs w:val="24"/>
        </w:rPr>
        <w:t>Всероссийского конкурса лучших практик трудоустройства молодежи</w:t>
      </w:r>
    </w:p>
    <w:p w:rsidR="00787346" w:rsidRPr="00C13ED4" w:rsidRDefault="00787346" w:rsidP="00787346">
      <w:pPr>
        <w:jc w:val="center"/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37"/>
        <w:gridCol w:w="2818"/>
        <w:gridCol w:w="6605"/>
      </w:tblGrid>
      <w:tr w:rsidR="00787346" w:rsidRPr="00C13ED4" w:rsidTr="006478BE">
        <w:trPr>
          <w:trHeight w:val="276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t>Практики уровня организаций</w:t>
            </w:r>
          </w:p>
        </w:tc>
      </w:tr>
      <w:tr w:rsidR="00787346" w:rsidRPr="00C13ED4" w:rsidTr="006478BE">
        <w:trPr>
          <w:trHeight w:val="226"/>
        </w:trPr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:rsidTr="006478BE">
        <w:trPr>
          <w:trHeight w:val="5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:rsidTr="006478BE">
        <w:trPr>
          <w:trHeight w:val="1107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армии по призыву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молодежи из числа детей-сирот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</w:t>
            </w: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административно-территориальные образования 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</w:t>
            </w:r>
          </w:p>
        </w:tc>
      </w:tr>
      <w:tr w:rsidR="00787346" w:rsidRPr="00C13ED4" w:rsidTr="006478BE">
        <w:trPr>
          <w:trHeight w:val="728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:rsidTr="006478BE">
        <w:trPr>
          <w:trHeight w:val="650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</w:tc>
        <w:bookmarkStart w:id="0" w:name="_GoBack"/>
        <w:bookmarkEnd w:id="0"/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Исследования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:rsidR="00787346" w:rsidRPr="00C13ED4" w:rsidRDefault="00787346" w:rsidP="00787346">
      <w:pPr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37"/>
        <w:gridCol w:w="2818"/>
        <w:gridCol w:w="6605"/>
      </w:tblGrid>
      <w:tr w:rsidR="00787346" w:rsidRPr="00C13ED4" w:rsidTr="006478BE">
        <w:trPr>
          <w:trHeight w:val="293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/>
              <w:jc w:val="center"/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t>Практики уровня крупных корпораций</w:t>
            </w:r>
          </w:p>
        </w:tc>
      </w:tr>
      <w:tr w:rsidR="00787346" w:rsidRPr="00C13ED4" w:rsidTr="006478BE">
        <w:trPr>
          <w:trHeight w:val="226"/>
        </w:trPr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:rsidTr="006478BE">
        <w:trPr>
          <w:trHeight w:val="5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армии по призыву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по трудоустройству молодежи из числа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lastRenderedPageBreak/>
              <w:t>детей-сирот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</w:t>
            </w: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административно-территориальные образования 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Исследование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:rsidR="00787346" w:rsidRPr="00C13ED4" w:rsidRDefault="00787346" w:rsidP="00787346">
      <w:pPr>
        <w:ind w:firstLine="709"/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37"/>
        <w:gridCol w:w="2818"/>
        <w:gridCol w:w="6605"/>
      </w:tblGrid>
      <w:tr w:rsidR="00787346" w:rsidRPr="00C13ED4" w:rsidTr="006478BE">
        <w:trPr>
          <w:trHeight w:val="293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b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t>Практики муниципального уровня</w:t>
            </w:r>
          </w:p>
        </w:tc>
      </w:tr>
      <w:tr w:rsidR="00787346" w:rsidRPr="00C13ED4" w:rsidTr="006478BE"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:rsidTr="006478BE">
        <w:trPr>
          <w:trHeight w:val="5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армии по призыву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молодежи из числа детей-сирот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регионе/муниципалитета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региона/муниципалитета</w:t>
            </w: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административно-территориальные образования 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регион/муниципалитет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Исследование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:rsidR="00787346" w:rsidRPr="00C13ED4" w:rsidRDefault="00787346" w:rsidP="00787346">
      <w:pPr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37"/>
        <w:gridCol w:w="2818"/>
        <w:gridCol w:w="6605"/>
      </w:tblGrid>
      <w:tr w:rsidR="00787346" w:rsidRPr="00C13ED4" w:rsidTr="006478BE">
        <w:trPr>
          <w:trHeight w:val="293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b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t>Практики регионального уровня</w:t>
            </w:r>
          </w:p>
        </w:tc>
      </w:tr>
      <w:tr w:rsidR="00787346" w:rsidRPr="00C13ED4" w:rsidTr="006478BE"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:rsidTr="006478BE">
        <w:trPr>
          <w:trHeight w:val="5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армии по призыву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молодежи из числа детей-сирот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</w:t>
            </w: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административно-территориальные образования 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Исследование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:rsidR="00787346" w:rsidRPr="00C13ED4" w:rsidRDefault="00787346" w:rsidP="00787346">
      <w:pPr>
        <w:ind w:firstLine="709"/>
        <w:rPr>
          <w:rFonts w:ascii="Times New Roman" w:eastAsia="FreeSerif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37"/>
        <w:gridCol w:w="2818"/>
        <w:gridCol w:w="6605"/>
      </w:tblGrid>
      <w:tr w:rsidR="00787346" w:rsidRPr="00C13ED4" w:rsidTr="006478BE">
        <w:trPr>
          <w:trHeight w:val="293"/>
        </w:trPr>
        <w:tc>
          <w:tcPr>
            <w:tcW w:w="10060" w:type="dxa"/>
            <w:gridSpan w:val="3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b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8"/>
              </w:rPr>
              <w:t>Практики федерального уровня</w:t>
            </w:r>
          </w:p>
        </w:tc>
      </w:tr>
      <w:tr w:rsidR="00787346" w:rsidRPr="00C13ED4" w:rsidTr="006478BE">
        <w:tc>
          <w:tcPr>
            <w:tcW w:w="637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8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6605" w:type="dxa"/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>Наименование номинаций</w:t>
            </w:r>
          </w:p>
        </w:tc>
      </w:tr>
      <w:tr w:rsidR="00787346" w:rsidRPr="00C13ED4" w:rsidTr="006478BE">
        <w:trPr>
          <w:trHeight w:val="5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Цифровые решения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цифровые решения для мероприятий по содействию занятости молодёжи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Особые категории молодежи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особых категорий молодежи</w:t>
            </w:r>
            <w:r w:rsidRPr="00C13ED4">
              <w:rPr>
                <w:rFonts w:ascii="Times New Roman" w:eastAsia="FreeSerif" w:hAnsi="Times New Roman" w:cs="Times New Roman"/>
                <w:b/>
                <w:sz w:val="24"/>
                <w:szCs w:val="24"/>
              </w:rPr>
              <w:t xml:space="preserve">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(инвалиды, лица с ограниченными возможностями здоровья)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молодых людей, завершивших службу в армии по призыву</w:t>
            </w: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трудоустройству молодежи из числа детей-сирот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Сохранение кадрового потенциала в регионе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сохранению молодежного кадрового потенциала региона</w:t>
            </w: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</w:p>
          <w:p w:rsidR="00787346" w:rsidRPr="00C13ED4" w:rsidRDefault="00787346" w:rsidP="006478BE">
            <w:pPr>
              <w:jc w:val="both"/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Лучшие практики сохранения кадрового потенциала и привлечения молодежи в моногорода и закрытые </w:t>
            </w: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lastRenderedPageBreak/>
              <w:t xml:space="preserve">административно-территориальные образования 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Привлечение молодежи из других регионов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по привлечению молодежи на работу в регион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Взаимодействие с организациями и корпорациями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взаимодействия с работодателем, общественными организациями и центрами занятости населения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Сопровождение от обучения до трудоустройства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сопровождения от образовательной организации до рабочего места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Исследование и разработки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привлечения молодежи в наукоемкие и высокотехнологичные сферы</w:t>
            </w:r>
          </w:p>
        </w:tc>
      </w:tr>
      <w:tr w:rsidR="00787346" w:rsidRPr="00C13ED4" w:rsidTr="006478BE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787346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6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46" w:rsidRPr="00C13ED4" w:rsidRDefault="00787346" w:rsidP="006478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FreeSerif" w:hAnsi="Times New Roman" w:cs="Times New Roman"/>
                <w:sz w:val="24"/>
              </w:rPr>
            </w:pPr>
            <w:r w:rsidRPr="00C13ED4">
              <w:rPr>
                <w:rFonts w:ascii="Times New Roman" w:eastAsia="FreeSerif" w:hAnsi="Times New Roman" w:cs="Times New Roman"/>
                <w:sz w:val="24"/>
                <w:szCs w:val="24"/>
              </w:rPr>
              <w:t>Лучшие практики адаптации, сопровождения и построения карьерной траектории молодого специалиста</w:t>
            </w:r>
          </w:p>
        </w:tc>
      </w:tr>
    </w:tbl>
    <w:p w:rsidR="007008E1" w:rsidRPr="00037223" w:rsidRDefault="007008E1" w:rsidP="00E1333F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7008E1" w:rsidRPr="00037223" w:rsidSect="007E02B0"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08" w:rsidRDefault="001A5208" w:rsidP="000018ED">
      <w:r>
        <w:separator/>
      </w:r>
    </w:p>
  </w:endnote>
  <w:endnote w:type="continuationSeparator" w:id="0">
    <w:p w:rsidR="001A5208" w:rsidRDefault="001A5208" w:rsidP="00001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oba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08" w:rsidRDefault="001A5208" w:rsidP="000018ED">
      <w:r>
        <w:separator/>
      </w:r>
    </w:p>
  </w:footnote>
  <w:footnote w:type="continuationSeparator" w:id="0">
    <w:p w:rsidR="001A5208" w:rsidRDefault="001A5208" w:rsidP="00001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59C"/>
    <w:multiLevelType w:val="hybridMultilevel"/>
    <w:tmpl w:val="12C0D466"/>
    <w:lvl w:ilvl="0" w:tplc="DB96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2034D3"/>
    <w:multiLevelType w:val="hybridMultilevel"/>
    <w:tmpl w:val="65D28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67AC8"/>
    <w:multiLevelType w:val="hybridMultilevel"/>
    <w:tmpl w:val="15C44E8E"/>
    <w:lvl w:ilvl="0" w:tplc="1862CA0A">
      <w:start w:val="1"/>
      <w:numFmt w:val="decimal"/>
      <w:lvlText w:val="%1."/>
      <w:lvlJc w:val="left"/>
      <w:pPr>
        <w:ind w:left="360" w:hanging="360"/>
      </w:pPr>
    </w:lvl>
    <w:lvl w:ilvl="1" w:tplc="8FB0BA36">
      <w:start w:val="1"/>
      <w:numFmt w:val="lowerLetter"/>
      <w:lvlText w:val="%2."/>
      <w:lvlJc w:val="left"/>
      <w:pPr>
        <w:ind w:left="1080" w:hanging="360"/>
      </w:pPr>
    </w:lvl>
    <w:lvl w:ilvl="2" w:tplc="2890A3B4">
      <w:start w:val="1"/>
      <w:numFmt w:val="lowerRoman"/>
      <w:lvlText w:val="%3."/>
      <w:lvlJc w:val="right"/>
      <w:pPr>
        <w:ind w:left="1800" w:hanging="360"/>
      </w:pPr>
    </w:lvl>
    <w:lvl w:ilvl="3" w:tplc="9E6861BC">
      <w:start w:val="1"/>
      <w:numFmt w:val="decimal"/>
      <w:lvlText w:val="%4."/>
      <w:lvlJc w:val="left"/>
      <w:pPr>
        <w:ind w:left="2520" w:hanging="360"/>
      </w:pPr>
    </w:lvl>
    <w:lvl w:ilvl="4" w:tplc="C2E8C834">
      <w:start w:val="1"/>
      <w:numFmt w:val="lowerLetter"/>
      <w:lvlText w:val="%5."/>
      <w:lvlJc w:val="left"/>
      <w:pPr>
        <w:ind w:left="3240" w:hanging="360"/>
      </w:pPr>
    </w:lvl>
    <w:lvl w:ilvl="5" w:tplc="2BAEF920">
      <w:start w:val="1"/>
      <w:numFmt w:val="lowerRoman"/>
      <w:lvlText w:val="%6."/>
      <w:lvlJc w:val="right"/>
      <w:pPr>
        <w:ind w:left="3960" w:hanging="360"/>
      </w:pPr>
    </w:lvl>
    <w:lvl w:ilvl="6" w:tplc="CFB4EA38">
      <w:start w:val="1"/>
      <w:numFmt w:val="decimal"/>
      <w:lvlText w:val="%7."/>
      <w:lvlJc w:val="left"/>
      <w:pPr>
        <w:ind w:left="4680" w:hanging="360"/>
      </w:pPr>
    </w:lvl>
    <w:lvl w:ilvl="7" w:tplc="020E3804">
      <w:start w:val="1"/>
      <w:numFmt w:val="lowerLetter"/>
      <w:lvlText w:val="%8."/>
      <w:lvlJc w:val="left"/>
      <w:pPr>
        <w:ind w:left="5400" w:hanging="360"/>
      </w:pPr>
    </w:lvl>
    <w:lvl w:ilvl="8" w:tplc="6BD2D720">
      <w:start w:val="1"/>
      <w:numFmt w:val="lowerRoman"/>
      <w:lvlText w:val="%9."/>
      <w:lvlJc w:val="right"/>
      <w:pPr>
        <w:ind w:left="6120" w:hanging="360"/>
      </w:pPr>
    </w:lvl>
  </w:abstractNum>
  <w:abstractNum w:abstractNumId="3">
    <w:nsid w:val="0DA231FA"/>
    <w:multiLevelType w:val="hybridMultilevel"/>
    <w:tmpl w:val="E1BE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14411"/>
    <w:multiLevelType w:val="hybridMultilevel"/>
    <w:tmpl w:val="1F54400A"/>
    <w:lvl w:ilvl="0" w:tplc="4CFE0370">
      <w:start w:val="1"/>
      <w:numFmt w:val="decimal"/>
      <w:lvlText w:val="%1."/>
      <w:lvlJc w:val="left"/>
      <w:pPr>
        <w:ind w:left="502" w:hanging="360"/>
      </w:pPr>
    </w:lvl>
    <w:lvl w:ilvl="1" w:tplc="30D25F06">
      <w:start w:val="1"/>
      <w:numFmt w:val="lowerLetter"/>
      <w:lvlText w:val="%2."/>
      <w:lvlJc w:val="left"/>
      <w:pPr>
        <w:ind w:left="1222" w:hanging="360"/>
      </w:pPr>
    </w:lvl>
    <w:lvl w:ilvl="2" w:tplc="F2E61730">
      <w:start w:val="1"/>
      <w:numFmt w:val="lowerRoman"/>
      <w:lvlText w:val="%3."/>
      <w:lvlJc w:val="right"/>
      <w:pPr>
        <w:ind w:left="1942" w:hanging="360"/>
      </w:pPr>
    </w:lvl>
    <w:lvl w:ilvl="3" w:tplc="F5A2D94E">
      <w:start w:val="1"/>
      <w:numFmt w:val="decimal"/>
      <w:lvlText w:val="%4."/>
      <w:lvlJc w:val="left"/>
      <w:pPr>
        <w:ind w:left="2662" w:hanging="360"/>
      </w:pPr>
    </w:lvl>
    <w:lvl w:ilvl="4" w:tplc="323A37C2">
      <w:start w:val="1"/>
      <w:numFmt w:val="lowerLetter"/>
      <w:lvlText w:val="%5."/>
      <w:lvlJc w:val="left"/>
      <w:pPr>
        <w:ind w:left="3382" w:hanging="360"/>
      </w:pPr>
    </w:lvl>
    <w:lvl w:ilvl="5" w:tplc="68E22F44">
      <w:start w:val="1"/>
      <w:numFmt w:val="lowerRoman"/>
      <w:lvlText w:val="%6."/>
      <w:lvlJc w:val="right"/>
      <w:pPr>
        <w:ind w:left="4102" w:hanging="360"/>
      </w:pPr>
    </w:lvl>
    <w:lvl w:ilvl="6" w:tplc="B2B2F08E">
      <w:start w:val="1"/>
      <w:numFmt w:val="decimal"/>
      <w:lvlText w:val="%7."/>
      <w:lvlJc w:val="left"/>
      <w:pPr>
        <w:ind w:left="4822" w:hanging="360"/>
      </w:pPr>
    </w:lvl>
    <w:lvl w:ilvl="7" w:tplc="FDDC70DE">
      <w:start w:val="1"/>
      <w:numFmt w:val="lowerLetter"/>
      <w:lvlText w:val="%8."/>
      <w:lvlJc w:val="left"/>
      <w:pPr>
        <w:ind w:left="5542" w:hanging="360"/>
      </w:pPr>
    </w:lvl>
    <w:lvl w:ilvl="8" w:tplc="5534189C">
      <w:start w:val="1"/>
      <w:numFmt w:val="lowerRoman"/>
      <w:lvlText w:val="%9."/>
      <w:lvlJc w:val="right"/>
      <w:pPr>
        <w:ind w:left="6262" w:hanging="360"/>
      </w:pPr>
    </w:lvl>
  </w:abstractNum>
  <w:abstractNum w:abstractNumId="5">
    <w:nsid w:val="13765376"/>
    <w:multiLevelType w:val="multilevel"/>
    <w:tmpl w:val="57B656F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decimal"/>
      <w:lvlText w:val="%2."/>
      <w:lvlJc w:val="left"/>
      <w:pPr>
        <w:ind w:left="1501" w:hanging="432"/>
      </w:pPr>
    </w:lvl>
    <w:lvl w:ilvl="2">
      <w:start w:val="1"/>
      <w:numFmt w:val="lowerLetter"/>
      <w:lvlText w:val="%3)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6">
    <w:nsid w:val="14B215C8"/>
    <w:multiLevelType w:val="hybridMultilevel"/>
    <w:tmpl w:val="B64AB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AB5BC4"/>
    <w:multiLevelType w:val="hybridMultilevel"/>
    <w:tmpl w:val="49B8906E"/>
    <w:lvl w:ilvl="0" w:tplc="6C2EA3F2">
      <w:start w:val="1"/>
      <w:numFmt w:val="decimal"/>
      <w:lvlText w:val="%1."/>
      <w:lvlJc w:val="left"/>
      <w:pPr>
        <w:ind w:left="502" w:hanging="360"/>
      </w:pPr>
    </w:lvl>
    <w:lvl w:ilvl="1" w:tplc="1562A1CC">
      <w:start w:val="1"/>
      <w:numFmt w:val="lowerLetter"/>
      <w:lvlText w:val="%2."/>
      <w:lvlJc w:val="left"/>
      <w:pPr>
        <w:ind w:left="1222" w:hanging="360"/>
      </w:pPr>
    </w:lvl>
    <w:lvl w:ilvl="2" w:tplc="B98C9F0A">
      <w:start w:val="1"/>
      <w:numFmt w:val="lowerRoman"/>
      <w:lvlText w:val="%3."/>
      <w:lvlJc w:val="right"/>
      <w:pPr>
        <w:ind w:left="1942" w:hanging="360"/>
      </w:pPr>
    </w:lvl>
    <w:lvl w:ilvl="3" w:tplc="AB2C6852">
      <w:start w:val="1"/>
      <w:numFmt w:val="decimal"/>
      <w:lvlText w:val="%4."/>
      <w:lvlJc w:val="left"/>
      <w:pPr>
        <w:ind w:left="2662" w:hanging="360"/>
      </w:pPr>
    </w:lvl>
    <w:lvl w:ilvl="4" w:tplc="7CD0998E">
      <w:start w:val="1"/>
      <w:numFmt w:val="lowerLetter"/>
      <w:lvlText w:val="%5."/>
      <w:lvlJc w:val="left"/>
      <w:pPr>
        <w:ind w:left="3382" w:hanging="360"/>
      </w:pPr>
    </w:lvl>
    <w:lvl w:ilvl="5" w:tplc="7AE08324">
      <w:start w:val="1"/>
      <w:numFmt w:val="lowerRoman"/>
      <w:lvlText w:val="%6."/>
      <w:lvlJc w:val="right"/>
      <w:pPr>
        <w:ind w:left="4102" w:hanging="360"/>
      </w:pPr>
    </w:lvl>
    <w:lvl w:ilvl="6" w:tplc="6ABE6AF2">
      <w:start w:val="1"/>
      <w:numFmt w:val="decimal"/>
      <w:lvlText w:val="%7."/>
      <w:lvlJc w:val="left"/>
      <w:pPr>
        <w:ind w:left="4822" w:hanging="360"/>
      </w:pPr>
    </w:lvl>
    <w:lvl w:ilvl="7" w:tplc="5A747BE2">
      <w:start w:val="1"/>
      <w:numFmt w:val="lowerLetter"/>
      <w:lvlText w:val="%8."/>
      <w:lvlJc w:val="left"/>
      <w:pPr>
        <w:ind w:left="5542" w:hanging="360"/>
      </w:pPr>
    </w:lvl>
    <w:lvl w:ilvl="8" w:tplc="EC9A8904">
      <w:start w:val="1"/>
      <w:numFmt w:val="lowerRoman"/>
      <w:lvlText w:val="%9."/>
      <w:lvlJc w:val="right"/>
      <w:pPr>
        <w:ind w:left="6262" w:hanging="360"/>
      </w:pPr>
    </w:lvl>
  </w:abstractNum>
  <w:abstractNum w:abstractNumId="8">
    <w:nsid w:val="1DEF15AE"/>
    <w:multiLevelType w:val="hybridMultilevel"/>
    <w:tmpl w:val="F1AE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E6008"/>
    <w:multiLevelType w:val="hybridMultilevel"/>
    <w:tmpl w:val="9DD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A603E"/>
    <w:multiLevelType w:val="hybridMultilevel"/>
    <w:tmpl w:val="068ECAB4"/>
    <w:lvl w:ilvl="0" w:tplc="F884AD16">
      <w:start w:val="1"/>
      <w:numFmt w:val="decimal"/>
      <w:lvlText w:val="%1."/>
      <w:lvlJc w:val="left"/>
      <w:pPr>
        <w:ind w:left="502" w:hanging="360"/>
      </w:pPr>
    </w:lvl>
    <w:lvl w:ilvl="1" w:tplc="D636641A">
      <w:start w:val="1"/>
      <w:numFmt w:val="lowerLetter"/>
      <w:lvlText w:val="%2."/>
      <w:lvlJc w:val="left"/>
      <w:pPr>
        <w:ind w:left="1222" w:hanging="360"/>
      </w:pPr>
    </w:lvl>
    <w:lvl w:ilvl="2" w:tplc="8F565FC8">
      <w:start w:val="1"/>
      <w:numFmt w:val="lowerRoman"/>
      <w:lvlText w:val="%3."/>
      <w:lvlJc w:val="right"/>
      <w:pPr>
        <w:ind w:left="1942" w:hanging="360"/>
      </w:pPr>
    </w:lvl>
    <w:lvl w:ilvl="3" w:tplc="0AD25864">
      <w:start w:val="1"/>
      <w:numFmt w:val="decimal"/>
      <w:lvlText w:val="%4."/>
      <w:lvlJc w:val="left"/>
      <w:pPr>
        <w:ind w:left="2662" w:hanging="360"/>
      </w:pPr>
    </w:lvl>
    <w:lvl w:ilvl="4" w:tplc="90F0B7CA">
      <w:start w:val="1"/>
      <w:numFmt w:val="lowerLetter"/>
      <w:lvlText w:val="%5."/>
      <w:lvlJc w:val="left"/>
      <w:pPr>
        <w:ind w:left="3382" w:hanging="360"/>
      </w:pPr>
    </w:lvl>
    <w:lvl w:ilvl="5" w:tplc="6A7E0360">
      <w:start w:val="1"/>
      <w:numFmt w:val="lowerRoman"/>
      <w:lvlText w:val="%6."/>
      <w:lvlJc w:val="right"/>
      <w:pPr>
        <w:ind w:left="4102" w:hanging="360"/>
      </w:pPr>
    </w:lvl>
    <w:lvl w:ilvl="6" w:tplc="E488B584">
      <w:start w:val="1"/>
      <w:numFmt w:val="decimal"/>
      <w:lvlText w:val="%7."/>
      <w:lvlJc w:val="left"/>
      <w:pPr>
        <w:ind w:left="4822" w:hanging="360"/>
      </w:pPr>
    </w:lvl>
    <w:lvl w:ilvl="7" w:tplc="3FBEBE94">
      <w:start w:val="1"/>
      <w:numFmt w:val="lowerLetter"/>
      <w:lvlText w:val="%8."/>
      <w:lvlJc w:val="left"/>
      <w:pPr>
        <w:ind w:left="5542" w:hanging="360"/>
      </w:pPr>
    </w:lvl>
    <w:lvl w:ilvl="8" w:tplc="A4C8FC3A">
      <w:start w:val="1"/>
      <w:numFmt w:val="lowerRoman"/>
      <w:lvlText w:val="%9."/>
      <w:lvlJc w:val="right"/>
      <w:pPr>
        <w:ind w:left="6262" w:hanging="360"/>
      </w:pPr>
    </w:lvl>
  </w:abstractNum>
  <w:abstractNum w:abstractNumId="11">
    <w:nsid w:val="35B51854"/>
    <w:multiLevelType w:val="hybridMultilevel"/>
    <w:tmpl w:val="F5BA7F86"/>
    <w:lvl w:ilvl="0" w:tplc="DB96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D6124F"/>
    <w:multiLevelType w:val="hybridMultilevel"/>
    <w:tmpl w:val="3C6E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51DC6"/>
    <w:multiLevelType w:val="hybridMultilevel"/>
    <w:tmpl w:val="BFD6F9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876EA9"/>
    <w:multiLevelType w:val="hybridMultilevel"/>
    <w:tmpl w:val="4B0EB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482CCA"/>
    <w:multiLevelType w:val="hybridMultilevel"/>
    <w:tmpl w:val="67F24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44394"/>
    <w:multiLevelType w:val="hybridMultilevel"/>
    <w:tmpl w:val="869EC568"/>
    <w:lvl w:ilvl="0" w:tplc="DB96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EE69CF"/>
    <w:multiLevelType w:val="hybridMultilevel"/>
    <w:tmpl w:val="67F24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77519"/>
    <w:multiLevelType w:val="hybridMultilevel"/>
    <w:tmpl w:val="248092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5D12469"/>
    <w:multiLevelType w:val="hybridMultilevel"/>
    <w:tmpl w:val="FBFEDA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A3A53B0"/>
    <w:multiLevelType w:val="hybridMultilevel"/>
    <w:tmpl w:val="7FC07E74"/>
    <w:lvl w:ilvl="0" w:tplc="DB96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6E3B05"/>
    <w:multiLevelType w:val="hybridMultilevel"/>
    <w:tmpl w:val="D8BC2E0E"/>
    <w:lvl w:ilvl="0" w:tplc="48A65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F2B4B"/>
    <w:multiLevelType w:val="hybridMultilevel"/>
    <w:tmpl w:val="B14E7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E96C09"/>
    <w:multiLevelType w:val="hybridMultilevel"/>
    <w:tmpl w:val="B96A85F2"/>
    <w:lvl w:ilvl="0" w:tplc="0D12C60C">
      <w:start w:val="1"/>
      <w:numFmt w:val="decimal"/>
      <w:lvlText w:val="%1."/>
      <w:lvlJc w:val="left"/>
      <w:pPr>
        <w:ind w:left="502" w:hanging="360"/>
      </w:pPr>
    </w:lvl>
    <w:lvl w:ilvl="1" w:tplc="6D62C4DA">
      <w:start w:val="1"/>
      <w:numFmt w:val="lowerLetter"/>
      <w:lvlText w:val="%2."/>
      <w:lvlJc w:val="left"/>
      <w:pPr>
        <w:ind w:left="1222" w:hanging="360"/>
      </w:pPr>
    </w:lvl>
    <w:lvl w:ilvl="2" w:tplc="74C88C84">
      <w:start w:val="1"/>
      <w:numFmt w:val="lowerRoman"/>
      <w:lvlText w:val="%3."/>
      <w:lvlJc w:val="right"/>
      <w:pPr>
        <w:ind w:left="1942" w:hanging="360"/>
      </w:pPr>
    </w:lvl>
    <w:lvl w:ilvl="3" w:tplc="194014D2">
      <w:start w:val="1"/>
      <w:numFmt w:val="decimal"/>
      <w:lvlText w:val="%4."/>
      <w:lvlJc w:val="left"/>
      <w:pPr>
        <w:ind w:left="2662" w:hanging="360"/>
      </w:pPr>
    </w:lvl>
    <w:lvl w:ilvl="4" w:tplc="0798BE7C">
      <w:start w:val="1"/>
      <w:numFmt w:val="lowerLetter"/>
      <w:lvlText w:val="%5."/>
      <w:lvlJc w:val="left"/>
      <w:pPr>
        <w:ind w:left="3382" w:hanging="360"/>
      </w:pPr>
    </w:lvl>
    <w:lvl w:ilvl="5" w:tplc="2AC2B294">
      <w:start w:val="1"/>
      <w:numFmt w:val="lowerRoman"/>
      <w:lvlText w:val="%6."/>
      <w:lvlJc w:val="right"/>
      <w:pPr>
        <w:ind w:left="4102" w:hanging="360"/>
      </w:pPr>
    </w:lvl>
    <w:lvl w:ilvl="6" w:tplc="7AEE8422">
      <w:start w:val="1"/>
      <w:numFmt w:val="decimal"/>
      <w:lvlText w:val="%7."/>
      <w:lvlJc w:val="left"/>
      <w:pPr>
        <w:ind w:left="4822" w:hanging="360"/>
      </w:pPr>
    </w:lvl>
    <w:lvl w:ilvl="7" w:tplc="B62683F4">
      <w:start w:val="1"/>
      <w:numFmt w:val="lowerLetter"/>
      <w:lvlText w:val="%8."/>
      <w:lvlJc w:val="left"/>
      <w:pPr>
        <w:ind w:left="5542" w:hanging="360"/>
      </w:pPr>
    </w:lvl>
    <w:lvl w:ilvl="8" w:tplc="A1D62E24">
      <w:start w:val="1"/>
      <w:numFmt w:val="lowerRoman"/>
      <w:lvlText w:val="%9."/>
      <w:lvlJc w:val="right"/>
      <w:pPr>
        <w:ind w:left="6262" w:hanging="360"/>
      </w:pPr>
    </w:lvl>
  </w:abstractNum>
  <w:abstractNum w:abstractNumId="24">
    <w:nsid w:val="5416293B"/>
    <w:multiLevelType w:val="hybridMultilevel"/>
    <w:tmpl w:val="EFB47A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7D10B2"/>
    <w:multiLevelType w:val="multilevel"/>
    <w:tmpl w:val="D2DC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46465D"/>
    <w:multiLevelType w:val="hybridMultilevel"/>
    <w:tmpl w:val="B14E7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773EF"/>
    <w:multiLevelType w:val="hybridMultilevel"/>
    <w:tmpl w:val="D3A2A9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80C99"/>
    <w:multiLevelType w:val="hybridMultilevel"/>
    <w:tmpl w:val="DDEC237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5F6D5A"/>
    <w:multiLevelType w:val="hybridMultilevel"/>
    <w:tmpl w:val="B1FA32DE"/>
    <w:lvl w:ilvl="0" w:tplc="C81EAE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172116"/>
    <w:multiLevelType w:val="hybridMultilevel"/>
    <w:tmpl w:val="35F2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D18C1"/>
    <w:multiLevelType w:val="hybridMultilevel"/>
    <w:tmpl w:val="94E24308"/>
    <w:lvl w:ilvl="0" w:tplc="D0F4C8B0">
      <w:start w:val="1"/>
      <w:numFmt w:val="decimal"/>
      <w:lvlText w:val="%1."/>
      <w:lvlJc w:val="left"/>
      <w:pPr>
        <w:ind w:left="1069" w:hanging="360"/>
      </w:pPr>
      <w:rPr>
        <w:rFonts w:cs="Akroba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C669AC"/>
    <w:multiLevelType w:val="hybridMultilevel"/>
    <w:tmpl w:val="53EA8F66"/>
    <w:lvl w:ilvl="0" w:tplc="C39CC39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C354516"/>
    <w:multiLevelType w:val="hybridMultilevel"/>
    <w:tmpl w:val="615699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32"/>
  </w:num>
  <w:num w:numId="4">
    <w:abstractNumId w:val="1"/>
  </w:num>
  <w:num w:numId="5">
    <w:abstractNumId w:val="9"/>
  </w:num>
  <w:num w:numId="6">
    <w:abstractNumId w:val="26"/>
  </w:num>
  <w:num w:numId="7">
    <w:abstractNumId w:val="19"/>
  </w:num>
  <w:num w:numId="8">
    <w:abstractNumId w:val="33"/>
  </w:num>
  <w:num w:numId="9">
    <w:abstractNumId w:val="22"/>
  </w:num>
  <w:num w:numId="10">
    <w:abstractNumId w:val="14"/>
  </w:num>
  <w:num w:numId="11">
    <w:abstractNumId w:val="29"/>
  </w:num>
  <w:num w:numId="12">
    <w:abstractNumId w:val="27"/>
  </w:num>
  <w:num w:numId="13">
    <w:abstractNumId w:val="28"/>
  </w:num>
  <w:num w:numId="14">
    <w:abstractNumId w:val="24"/>
  </w:num>
  <w:num w:numId="15">
    <w:abstractNumId w:val="13"/>
  </w:num>
  <w:num w:numId="16">
    <w:abstractNumId w:val="31"/>
  </w:num>
  <w:num w:numId="17">
    <w:abstractNumId w:val="25"/>
  </w:num>
  <w:num w:numId="18">
    <w:abstractNumId w:val="15"/>
  </w:num>
  <w:num w:numId="19">
    <w:abstractNumId w:val="17"/>
  </w:num>
  <w:num w:numId="20">
    <w:abstractNumId w:val="8"/>
  </w:num>
  <w:num w:numId="21">
    <w:abstractNumId w:val="30"/>
  </w:num>
  <w:num w:numId="22">
    <w:abstractNumId w:val="20"/>
  </w:num>
  <w:num w:numId="23">
    <w:abstractNumId w:val="11"/>
  </w:num>
  <w:num w:numId="24">
    <w:abstractNumId w:val="12"/>
  </w:num>
  <w:num w:numId="25">
    <w:abstractNumId w:val="6"/>
  </w:num>
  <w:num w:numId="26">
    <w:abstractNumId w:val="0"/>
  </w:num>
  <w:num w:numId="27">
    <w:abstractNumId w:val="5"/>
  </w:num>
  <w:num w:numId="28">
    <w:abstractNumId w:val="18"/>
  </w:num>
  <w:num w:numId="29">
    <w:abstractNumId w:val="2"/>
  </w:num>
  <w:num w:numId="30">
    <w:abstractNumId w:val="23"/>
  </w:num>
  <w:num w:numId="31">
    <w:abstractNumId w:val="10"/>
  </w:num>
  <w:num w:numId="32">
    <w:abstractNumId w:val="4"/>
  </w:num>
  <w:num w:numId="33">
    <w:abstractNumId w:val="7"/>
  </w:num>
  <w:num w:numId="34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708E7"/>
    <w:rsid w:val="00000343"/>
    <w:rsid w:val="000017D0"/>
    <w:rsid w:val="000018ED"/>
    <w:rsid w:val="00001989"/>
    <w:rsid w:val="00010A45"/>
    <w:rsid w:val="000135F7"/>
    <w:rsid w:val="00013A82"/>
    <w:rsid w:val="00017854"/>
    <w:rsid w:val="0002263D"/>
    <w:rsid w:val="000236E2"/>
    <w:rsid w:val="00023D5F"/>
    <w:rsid w:val="00026F85"/>
    <w:rsid w:val="00030CC3"/>
    <w:rsid w:val="000312F5"/>
    <w:rsid w:val="00037223"/>
    <w:rsid w:val="00040075"/>
    <w:rsid w:val="00040375"/>
    <w:rsid w:val="00041437"/>
    <w:rsid w:val="000454A7"/>
    <w:rsid w:val="0004777F"/>
    <w:rsid w:val="00047A27"/>
    <w:rsid w:val="00050D98"/>
    <w:rsid w:val="000605E1"/>
    <w:rsid w:val="00065FEA"/>
    <w:rsid w:val="00067530"/>
    <w:rsid w:val="00075064"/>
    <w:rsid w:val="0008164A"/>
    <w:rsid w:val="000833D8"/>
    <w:rsid w:val="00084173"/>
    <w:rsid w:val="00084F48"/>
    <w:rsid w:val="000917C3"/>
    <w:rsid w:val="000937AF"/>
    <w:rsid w:val="000A0428"/>
    <w:rsid w:val="000A0ED0"/>
    <w:rsid w:val="000A33EF"/>
    <w:rsid w:val="000A3DE2"/>
    <w:rsid w:val="000A46DD"/>
    <w:rsid w:val="000B1E22"/>
    <w:rsid w:val="000B3F5F"/>
    <w:rsid w:val="000B47AD"/>
    <w:rsid w:val="000C1A0D"/>
    <w:rsid w:val="000C3899"/>
    <w:rsid w:val="000C4CA7"/>
    <w:rsid w:val="000D193B"/>
    <w:rsid w:val="000D491D"/>
    <w:rsid w:val="000D7BE7"/>
    <w:rsid w:val="000E0D6E"/>
    <w:rsid w:val="000E4525"/>
    <w:rsid w:val="000E61B9"/>
    <w:rsid w:val="000F3E44"/>
    <w:rsid w:val="000F5FE6"/>
    <w:rsid w:val="0010416E"/>
    <w:rsid w:val="00112126"/>
    <w:rsid w:val="0012299B"/>
    <w:rsid w:val="00125A41"/>
    <w:rsid w:val="00125EF9"/>
    <w:rsid w:val="0013159A"/>
    <w:rsid w:val="00136C41"/>
    <w:rsid w:val="001436AE"/>
    <w:rsid w:val="00144AE2"/>
    <w:rsid w:val="0014647A"/>
    <w:rsid w:val="00151BB6"/>
    <w:rsid w:val="001526A1"/>
    <w:rsid w:val="0015314A"/>
    <w:rsid w:val="00157950"/>
    <w:rsid w:val="001648CA"/>
    <w:rsid w:val="00166700"/>
    <w:rsid w:val="001708E7"/>
    <w:rsid w:val="00170E0F"/>
    <w:rsid w:val="001719C4"/>
    <w:rsid w:val="001721B6"/>
    <w:rsid w:val="00172D57"/>
    <w:rsid w:val="00174183"/>
    <w:rsid w:val="0018152B"/>
    <w:rsid w:val="001831C9"/>
    <w:rsid w:val="00183AAA"/>
    <w:rsid w:val="00190D47"/>
    <w:rsid w:val="001961F3"/>
    <w:rsid w:val="001A41E0"/>
    <w:rsid w:val="001A4AF4"/>
    <w:rsid w:val="001A5208"/>
    <w:rsid w:val="001A76F1"/>
    <w:rsid w:val="001A7BA8"/>
    <w:rsid w:val="001B0A77"/>
    <w:rsid w:val="001B336D"/>
    <w:rsid w:val="001B6445"/>
    <w:rsid w:val="001C126D"/>
    <w:rsid w:val="001C2D07"/>
    <w:rsid w:val="001C3B31"/>
    <w:rsid w:val="001C43B2"/>
    <w:rsid w:val="001C55E8"/>
    <w:rsid w:val="001C66CA"/>
    <w:rsid w:val="001C7979"/>
    <w:rsid w:val="001D0C3A"/>
    <w:rsid w:val="001E0DD5"/>
    <w:rsid w:val="001E160E"/>
    <w:rsid w:val="001F54F3"/>
    <w:rsid w:val="001F6303"/>
    <w:rsid w:val="001F76CE"/>
    <w:rsid w:val="002050AA"/>
    <w:rsid w:val="002139E0"/>
    <w:rsid w:val="00215D84"/>
    <w:rsid w:val="0022150D"/>
    <w:rsid w:val="00227A00"/>
    <w:rsid w:val="00230756"/>
    <w:rsid w:val="00232961"/>
    <w:rsid w:val="00234CB9"/>
    <w:rsid w:val="00240F80"/>
    <w:rsid w:val="002427F0"/>
    <w:rsid w:val="002456E9"/>
    <w:rsid w:val="00247E1F"/>
    <w:rsid w:val="00250CF0"/>
    <w:rsid w:val="00261F4F"/>
    <w:rsid w:val="002637A6"/>
    <w:rsid w:val="00265AB3"/>
    <w:rsid w:val="00271422"/>
    <w:rsid w:val="002748CF"/>
    <w:rsid w:val="00277D25"/>
    <w:rsid w:val="00277DED"/>
    <w:rsid w:val="0028341D"/>
    <w:rsid w:val="0028469B"/>
    <w:rsid w:val="0028490D"/>
    <w:rsid w:val="002867EE"/>
    <w:rsid w:val="00286F8B"/>
    <w:rsid w:val="002A36E1"/>
    <w:rsid w:val="002A497A"/>
    <w:rsid w:val="002A50F1"/>
    <w:rsid w:val="002A54C7"/>
    <w:rsid w:val="002A6CBE"/>
    <w:rsid w:val="002A7B4F"/>
    <w:rsid w:val="002B6B32"/>
    <w:rsid w:val="002C1294"/>
    <w:rsid w:val="002C14ED"/>
    <w:rsid w:val="002C376A"/>
    <w:rsid w:val="002C6A7F"/>
    <w:rsid w:val="002C75A4"/>
    <w:rsid w:val="002D10C6"/>
    <w:rsid w:val="002D1100"/>
    <w:rsid w:val="002D3540"/>
    <w:rsid w:val="002D716F"/>
    <w:rsid w:val="002D7C09"/>
    <w:rsid w:val="002D7DD8"/>
    <w:rsid w:val="002E0235"/>
    <w:rsid w:val="002E0B52"/>
    <w:rsid w:val="002E23E1"/>
    <w:rsid w:val="002F4C05"/>
    <w:rsid w:val="002F4CC6"/>
    <w:rsid w:val="002F5F6E"/>
    <w:rsid w:val="003016EE"/>
    <w:rsid w:val="00302AF5"/>
    <w:rsid w:val="00302E9D"/>
    <w:rsid w:val="00310A8D"/>
    <w:rsid w:val="0031376A"/>
    <w:rsid w:val="0031549C"/>
    <w:rsid w:val="00316EB8"/>
    <w:rsid w:val="003246B3"/>
    <w:rsid w:val="00324EF8"/>
    <w:rsid w:val="003271EC"/>
    <w:rsid w:val="0033474D"/>
    <w:rsid w:val="00334E31"/>
    <w:rsid w:val="00336B19"/>
    <w:rsid w:val="00337BA7"/>
    <w:rsid w:val="00341097"/>
    <w:rsid w:val="00343C27"/>
    <w:rsid w:val="00347DDF"/>
    <w:rsid w:val="0035061A"/>
    <w:rsid w:val="00351F55"/>
    <w:rsid w:val="0035274A"/>
    <w:rsid w:val="00353410"/>
    <w:rsid w:val="00353787"/>
    <w:rsid w:val="00353816"/>
    <w:rsid w:val="003547CB"/>
    <w:rsid w:val="0035576C"/>
    <w:rsid w:val="00357957"/>
    <w:rsid w:val="00366FF9"/>
    <w:rsid w:val="00370F6C"/>
    <w:rsid w:val="00373EF9"/>
    <w:rsid w:val="00380F61"/>
    <w:rsid w:val="00382054"/>
    <w:rsid w:val="00383700"/>
    <w:rsid w:val="00391500"/>
    <w:rsid w:val="003A67A7"/>
    <w:rsid w:val="003A76B0"/>
    <w:rsid w:val="003B0A44"/>
    <w:rsid w:val="003B1F17"/>
    <w:rsid w:val="003B3FFC"/>
    <w:rsid w:val="003B6906"/>
    <w:rsid w:val="003C01C7"/>
    <w:rsid w:val="003C2680"/>
    <w:rsid w:val="003C59F8"/>
    <w:rsid w:val="003D0B2A"/>
    <w:rsid w:val="003D5183"/>
    <w:rsid w:val="003D565A"/>
    <w:rsid w:val="003D595E"/>
    <w:rsid w:val="003E18F0"/>
    <w:rsid w:val="003E40A6"/>
    <w:rsid w:val="003E53D8"/>
    <w:rsid w:val="003E7638"/>
    <w:rsid w:val="003F10FA"/>
    <w:rsid w:val="003F1681"/>
    <w:rsid w:val="003F2FB0"/>
    <w:rsid w:val="003F3449"/>
    <w:rsid w:val="003F4397"/>
    <w:rsid w:val="004067C7"/>
    <w:rsid w:val="00412C68"/>
    <w:rsid w:val="00412EDB"/>
    <w:rsid w:val="004139A2"/>
    <w:rsid w:val="00416564"/>
    <w:rsid w:val="00416583"/>
    <w:rsid w:val="004219AD"/>
    <w:rsid w:val="0042518B"/>
    <w:rsid w:val="00426BE9"/>
    <w:rsid w:val="004304B8"/>
    <w:rsid w:val="00430D55"/>
    <w:rsid w:val="00434DCD"/>
    <w:rsid w:val="00435381"/>
    <w:rsid w:val="00435634"/>
    <w:rsid w:val="00436D71"/>
    <w:rsid w:val="004373F3"/>
    <w:rsid w:val="0044249E"/>
    <w:rsid w:val="00444B81"/>
    <w:rsid w:val="004456E7"/>
    <w:rsid w:val="00452EED"/>
    <w:rsid w:val="004534BF"/>
    <w:rsid w:val="00455BA7"/>
    <w:rsid w:val="00465A03"/>
    <w:rsid w:val="00466A52"/>
    <w:rsid w:val="0047017C"/>
    <w:rsid w:val="004703EC"/>
    <w:rsid w:val="004754FB"/>
    <w:rsid w:val="004814AD"/>
    <w:rsid w:val="0048304C"/>
    <w:rsid w:val="00484C48"/>
    <w:rsid w:val="004911EC"/>
    <w:rsid w:val="004951E6"/>
    <w:rsid w:val="004A153B"/>
    <w:rsid w:val="004A2C3C"/>
    <w:rsid w:val="004A45F3"/>
    <w:rsid w:val="004A4845"/>
    <w:rsid w:val="004A53C9"/>
    <w:rsid w:val="004A5F6C"/>
    <w:rsid w:val="004B15F0"/>
    <w:rsid w:val="004B49FD"/>
    <w:rsid w:val="004B5651"/>
    <w:rsid w:val="004B726A"/>
    <w:rsid w:val="004C2D3D"/>
    <w:rsid w:val="004C335F"/>
    <w:rsid w:val="004C39EC"/>
    <w:rsid w:val="004C3EC6"/>
    <w:rsid w:val="004C4CBA"/>
    <w:rsid w:val="004C707A"/>
    <w:rsid w:val="004D0D4A"/>
    <w:rsid w:val="004D3684"/>
    <w:rsid w:val="004D3D0D"/>
    <w:rsid w:val="004D6670"/>
    <w:rsid w:val="004E1F3F"/>
    <w:rsid w:val="004E1FB5"/>
    <w:rsid w:val="004E3DC2"/>
    <w:rsid w:val="004E43C4"/>
    <w:rsid w:val="004E4C4A"/>
    <w:rsid w:val="004E6AB6"/>
    <w:rsid w:val="004E7467"/>
    <w:rsid w:val="004F1B8E"/>
    <w:rsid w:val="004F42F0"/>
    <w:rsid w:val="004F68E6"/>
    <w:rsid w:val="004F7741"/>
    <w:rsid w:val="00500F4E"/>
    <w:rsid w:val="005036D5"/>
    <w:rsid w:val="00504005"/>
    <w:rsid w:val="00504B3C"/>
    <w:rsid w:val="00510678"/>
    <w:rsid w:val="005111DF"/>
    <w:rsid w:val="005141D1"/>
    <w:rsid w:val="00514575"/>
    <w:rsid w:val="00516D05"/>
    <w:rsid w:val="00521A4C"/>
    <w:rsid w:val="00533001"/>
    <w:rsid w:val="00537409"/>
    <w:rsid w:val="00546C8C"/>
    <w:rsid w:val="00551415"/>
    <w:rsid w:val="00551624"/>
    <w:rsid w:val="00554840"/>
    <w:rsid w:val="00554E63"/>
    <w:rsid w:val="00561F32"/>
    <w:rsid w:val="00567139"/>
    <w:rsid w:val="005700CE"/>
    <w:rsid w:val="00570BE6"/>
    <w:rsid w:val="005712B9"/>
    <w:rsid w:val="00574898"/>
    <w:rsid w:val="0057540C"/>
    <w:rsid w:val="005758B6"/>
    <w:rsid w:val="00582831"/>
    <w:rsid w:val="00583F3D"/>
    <w:rsid w:val="00584C01"/>
    <w:rsid w:val="00590714"/>
    <w:rsid w:val="00590FAD"/>
    <w:rsid w:val="0059471E"/>
    <w:rsid w:val="005954BF"/>
    <w:rsid w:val="00597519"/>
    <w:rsid w:val="005A76FE"/>
    <w:rsid w:val="005B37A0"/>
    <w:rsid w:val="005B58B6"/>
    <w:rsid w:val="005C1562"/>
    <w:rsid w:val="005C1E86"/>
    <w:rsid w:val="005C261C"/>
    <w:rsid w:val="005D0FA2"/>
    <w:rsid w:val="005D5878"/>
    <w:rsid w:val="005E6375"/>
    <w:rsid w:val="005E7347"/>
    <w:rsid w:val="005F2791"/>
    <w:rsid w:val="005F2814"/>
    <w:rsid w:val="005F6016"/>
    <w:rsid w:val="00601E23"/>
    <w:rsid w:val="00606C56"/>
    <w:rsid w:val="006114F6"/>
    <w:rsid w:val="0061279D"/>
    <w:rsid w:val="00612FC5"/>
    <w:rsid w:val="006139DC"/>
    <w:rsid w:val="00615A61"/>
    <w:rsid w:val="00617787"/>
    <w:rsid w:val="006211D8"/>
    <w:rsid w:val="00621B1F"/>
    <w:rsid w:val="006313A2"/>
    <w:rsid w:val="006329B4"/>
    <w:rsid w:val="00634737"/>
    <w:rsid w:val="00645B7D"/>
    <w:rsid w:val="006464CB"/>
    <w:rsid w:val="00654E88"/>
    <w:rsid w:val="00657088"/>
    <w:rsid w:val="006573CF"/>
    <w:rsid w:val="00666485"/>
    <w:rsid w:val="0067214A"/>
    <w:rsid w:val="0067225A"/>
    <w:rsid w:val="00673BF6"/>
    <w:rsid w:val="00676460"/>
    <w:rsid w:val="0067647E"/>
    <w:rsid w:val="00680566"/>
    <w:rsid w:val="00682F49"/>
    <w:rsid w:val="006878FD"/>
    <w:rsid w:val="0069018E"/>
    <w:rsid w:val="00692196"/>
    <w:rsid w:val="006927A2"/>
    <w:rsid w:val="006956BF"/>
    <w:rsid w:val="0069609C"/>
    <w:rsid w:val="00696F9C"/>
    <w:rsid w:val="006972BD"/>
    <w:rsid w:val="006A7A3C"/>
    <w:rsid w:val="006A7CF8"/>
    <w:rsid w:val="006B6C77"/>
    <w:rsid w:val="006C4B2B"/>
    <w:rsid w:val="006C5F60"/>
    <w:rsid w:val="006D0817"/>
    <w:rsid w:val="006D66A0"/>
    <w:rsid w:val="006F0185"/>
    <w:rsid w:val="006F0707"/>
    <w:rsid w:val="007008E1"/>
    <w:rsid w:val="007032F0"/>
    <w:rsid w:val="00703435"/>
    <w:rsid w:val="007048DD"/>
    <w:rsid w:val="00705A74"/>
    <w:rsid w:val="00714860"/>
    <w:rsid w:val="007154BA"/>
    <w:rsid w:val="007156F5"/>
    <w:rsid w:val="00716331"/>
    <w:rsid w:val="00725BAF"/>
    <w:rsid w:val="00730831"/>
    <w:rsid w:val="0073166C"/>
    <w:rsid w:val="0073510C"/>
    <w:rsid w:val="0073726B"/>
    <w:rsid w:val="00737F93"/>
    <w:rsid w:val="00741562"/>
    <w:rsid w:val="0074265B"/>
    <w:rsid w:val="00742F61"/>
    <w:rsid w:val="00743039"/>
    <w:rsid w:val="00743C9F"/>
    <w:rsid w:val="007444BC"/>
    <w:rsid w:val="00746C18"/>
    <w:rsid w:val="007477E7"/>
    <w:rsid w:val="00750A39"/>
    <w:rsid w:val="007516A2"/>
    <w:rsid w:val="00751B6F"/>
    <w:rsid w:val="00752A23"/>
    <w:rsid w:val="00755076"/>
    <w:rsid w:val="00762DDB"/>
    <w:rsid w:val="00762E75"/>
    <w:rsid w:val="007637F8"/>
    <w:rsid w:val="00763855"/>
    <w:rsid w:val="00764CA9"/>
    <w:rsid w:val="00764E71"/>
    <w:rsid w:val="007651B2"/>
    <w:rsid w:val="007721EC"/>
    <w:rsid w:val="0077391C"/>
    <w:rsid w:val="00777E66"/>
    <w:rsid w:val="00777FA7"/>
    <w:rsid w:val="00781B19"/>
    <w:rsid w:val="00782023"/>
    <w:rsid w:val="00782E88"/>
    <w:rsid w:val="007838A2"/>
    <w:rsid w:val="00784488"/>
    <w:rsid w:val="00785289"/>
    <w:rsid w:val="00787346"/>
    <w:rsid w:val="00796B9B"/>
    <w:rsid w:val="007A57E1"/>
    <w:rsid w:val="007B0512"/>
    <w:rsid w:val="007B377D"/>
    <w:rsid w:val="007B4136"/>
    <w:rsid w:val="007B6B77"/>
    <w:rsid w:val="007C1926"/>
    <w:rsid w:val="007C2D9E"/>
    <w:rsid w:val="007C38C6"/>
    <w:rsid w:val="007C414B"/>
    <w:rsid w:val="007C4FB0"/>
    <w:rsid w:val="007C5098"/>
    <w:rsid w:val="007C6317"/>
    <w:rsid w:val="007C7282"/>
    <w:rsid w:val="007C7F98"/>
    <w:rsid w:val="007D250A"/>
    <w:rsid w:val="007D7375"/>
    <w:rsid w:val="007E02B0"/>
    <w:rsid w:val="007E1627"/>
    <w:rsid w:val="007F0A46"/>
    <w:rsid w:val="007F29FB"/>
    <w:rsid w:val="007F2ECE"/>
    <w:rsid w:val="007F34F5"/>
    <w:rsid w:val="008009F7"/>
    <w:rsid w:val="0080200A"/>
    <w:rsid w:val="008074DF"/>
    <w:rsid w:val="008152BB"/>
    <w:rsid w:val="00816AEB"/>
    <w:rsid w:val="00816E29"/>
    <w:rsid w:val="00822F87"/>
    <w:rsid w:val="00824D89"/>
    <w:rsid w:val="00825B28"/>
    <w:rsid w:val="00827B82"/>
    <w:rsid w:val="00827D7D"/>
    <w:rsid w:val="0083231A"/>
    <w:rsid w:val="00834CBC"/>
    <w:rsid w:val="00840802"/>
    <w:rsid w:val="00840A53"/>
    <w:rsid w:val="00844164"/>
    <w:rsid w:val="00845A3A"/>
    <w:rsid w:val="00847149"/>
    <w:rsid w:val="00853CD8"/>
    <w:rsid w:val="008540C3"/>
    <w:rsid w:val="00854CA5"/>
    <w:rsid w:val="008563B9"/>
    <w:rsid w:val="00857173"/>
    <w:rsid w:val="0086174B"/>
    <w:rsid w:val="00864CE8"/>
    <w:rsid w:val="0086782C"/>
    <w:rsid w:val="00872C61"/>
    <w:rsid w:val="008740F2"/>
    <w:rsid w:val="00874706"/>
    <w:rsid w:val="00874BDC"/>
    <w:rsid w:val="008809B1"/>
    <w:rsid w:val="00880E6D"/>
    <w:rsid w:val="008856E4"/>
    <w:rsid w:val="008928D7"/>
    <w:rsid w:val="00893208"/>
    <w:rsid w:val="0089704D"/>
    <w:rsid w:val="008A251F"/>
    <w:rsid w:val="008A6AFB"/>
    <w:rsid w:val="008B37A2"/>
    <w:rsid w:val="008B5030"/>
    <w:rsid w:val="008B77A2"/>
    <w:rsid w:val="008C21D5"/>
    <w:rsid w:val="008C3B8A"/>
    <w:rsid w:val="008D4EDB"/>
    <w:rsid w:val="008D7C70"/>
    <w:rsid w:val="008E6641"/>
    <w:rsid w:val="008E79C3"/>
    <w:rsid w:val="008F03E3"/>
    <w:rsid w:val="008F425B"/>
    <w:rsid w:val="008F72C6"/>
    <w:rsid w:val="00902498"/>
    <w:rsid w:val="00902C14"/>
    <w:rsid w:val="00903DFE"/>
    <w:rsid w:val="009042CA"/>
    <w:rsid w:val="00914746"/>
    <w:rsid w:val="009162CC"/>
    <w:rsid w:val="00916A1E"/>
    <w:rsid w:val="00916AAF"/>
    <w:rsid w:val="00920197"/>
    <w:rsid w:val="00920CE0"/>
    <w:rsid w:val="009255BB"/>
    <w:rsid w:val="00926ACE"/>
    <w:rsid w:val="00930AD1"/>
    <w:rsid w:val="0093542F"/>
    <w:rsid w:val="00942095"/>
    <w:rsid w:val="0094490D"/>
    <w:rsid w:val="00946043"/>
    <w:rsid w:val="00950EF7"/>
    <w:rsid w:val="009540B2"/>
    <w:rsid w:val="00957E33"/>
    <w:rsid w:val="00963F0D"/>
    <w:rsid w:val="00965F47"/>
    <w:rsid w:val="00966497"/>
    <w:rsid w:val="0096667B"/>
    <w:rsid w:val="00970F61"/>
    <w:rsid w:val="00971C8C"/>
    <w:rsid w:val="009772C3"/>
    <w:rsid w:val="00977762"/>
    <w:rsid w:val="00980843"/>
    <w:rsid w:val="00980CE3"/>
    <w:rsid w:val="009830D6"/>
    <w:rsid w:val="00984A3A"/>
    <w:rsid w:val="00992098"/>
    <w:rsid w:val="009942D3"/>
    <w:rsid w:val="009974CC"/>
    <w:rsid w:val="00997DE3"/>
    <w:rsid w:val="009B20E0"/>
    <w:rsid w:val="009B446C"/>
    <w:rsid w:val="009B636C"/>
    <w:rsid w:val="009C0AD4"/>
    <w:rsid w:val="009C1223"/>
    <w:rsid w:val="009D03B8"/>
    <w:rsid w:val="009D73DE"/>
    <w:rsid w:val="009D7B17"/>
    <w:rsid w:val="009E2E2F"/>
    <w:rsid w:val="009E4D26"/>
    <w:rsid w:val="009E546E"/>
    <w:rsid w:val="009E6CCD"/>
    <w:rsid w:val="009F04FB"/>
    <w:rsid w:val="009F4992"/>
    <w:rsid w:val="009F63CD"/>
    <w:rsid w:val="009F6F8B"/>
    <w:rsid w:val="00A0624E"/>
    <w:rsid w:val="00A121BF"/>
    <w:rsid w:val="00A12AF5"/>
    <w:rsid w:val="00A167D8"/>
    <w:rsid w:val="00A20A4A"/>
    <w:rsid w:val="00A2523A"/>
    <w:rsid w:val="00A26BFC"/>
    <w:rsid w:val="00A30F69"/>
    <w:rsid w:val="00A3710B"/>
    <w:rsid w:val="00A42E8D"/>
    <w:rsid w:val="00A43474"/>
    <w:rsid w:val="00A448FF"/>
    <w:rsid w:val="00A45C98"/>
    <w:rsid w:val="00A46A55"/>
    <w:rsid w:val="00A5155D"/>
    <w:rsid w:val="00A55139"/>
    <w:rsid w:val="00A57585"/>
    <w:rsid w:val="00A602A9"/>
    <w:rsid w:val="00A64A96"/>
    <w:rsid w:val="00A733A5"/>
    <w:rsid w:val="00A74334"/>
    <w:rsid w:val="00A75193"/>
    <w:rsid w:val="00A7620C"/>
    <w:rsid w:val="00A7730E"/>
    <w:rsid w:val="00A81E1E"/>
    <w:rsid w:val="00A825F7"/>
    <w:rsid w:val="00A86215"/>
    <w:rsid w:val="00A90A94"/>
    <w:rsid w:val="00A916E6"/>
    <w:rsid w:val="00A93B30"/>
    <w:rsid w:val="00A941D7"/>
    <w:rsid w:val="00A95673"/>
    <w:rsid w:val="00AA2828"/>
    <w:rsid w:val="00AA698A"/>
    <w:rsid w:val="00AA6CF4"/>
    <w:rsid w:val="00AB188F"/>
    <w:rsid w:val="00AB72D8"/>
    <w:rsid w:val="00AC2156"/>
    <w:rsid w:val="00AC3443"/>
    <w:rsid w:val="00AC3F76"/>
    <w:rsid w:val="00AC65D5"/>
    <w:rsid w:val="00AD01C1"/>
    <w:rsid w:val="00AD054E"/>
    <w:rsid w:val="00AD45DC"/>
    <w:rsid w:val="00AD4A4D"/>
    <w:rsid w:val="00AD621E"/>
    <w:rsid w:val="00AD7D56"/>
    <w:rsid w:val="00AE24D2"/>
    <w:rsid w:val="00AE272E"/>
    <w:rsid w:val="00AE38FE"/>
    <w:rsid w:val="00AE3A1F"/>
    <w:rsid w:val="00AE3BDC"/>
    <w:rsid w:val="00AE7432"/>
    <w:rsid w:val="00AE757B"/>
    <w:rsid w:val="00B035B1"/>
    <w:rsid w:val="00B05B00"/>
    <w:rsid w:val="00B06E28"/>
    <w:rsid w:val="00B1737B"/>
    <w:rsid w:val="00B21421"/>
    <w:rsid w:val="00B22B12"/>
    <w:rsid w:val="00B25F40"/>
    <w:rsid w:val="00B26060"/>
    <w:rsid w:val="00B27B88"/>
    <w:rsid w:val="00B27F62"/>
    <w:rsid w:val="00B3150C"/>
    <w:rsid w:val="00B3313F"/>
    <w:rsid w:val="00B33B44"/>
    <w:rsid w:val="00B45276"/>
    <w:rsid w:val="00B46604"/>
    <w:rsid w:val="00B47194"/>
    <w:rsid w:val="00B50A6F"/>
    <w:rsid w:val="00B57D6D"/>
    <w:rsid w:val="00B605A0"/>
    <w:rsid w:val="00B606F1"/>
    <w:rsid w:val="00B70CBF"/>
    <w:rsid w:val="00B7157F"/>
    <w:rsid w:val="00B73833"/>
    <w:rsid w:val="00B753EC"/>
    <w:rsid w:val="00B80D3A"/>
    <w:rsid w:val="00B82FEC"/>
    <w:rsid w:val="00B85817"/>
    <w:rsid w:val="00B8642D"/>
    <w:rsid w:val="00B906C8"/>
    <w:rsid w:val="00B91631"/>
    <w:rsid w:val="00BA08A2"/>
    <w:rsid w:val="00BA123A"/>
    <w:rsid w:val="00BA1271"/>
    <w:rsid w:val="00BA3EF2"/>
    <w:rsid w:val="00BA43B4"/>
    <w:rsid w:val="00BA443D"/>
    <w:rsid w:val="00BB4B06"/>
    <w:rsid w:val="00BB5758"/>
    <w:rsid w:val="00BB7FB8"/>
    <w:rsid w:val="00BC0FAE"/>
    <w:rsid w:val="00BC1089"/>
    <w:rsid w:val="00BC1282"/>
    <w:rsid w:val="00BC2CB8"/>
    <w:rsid w:val="00BC6C2B"/>
    <w:rsid w:val="00BC7EDC"/>
    <w:rsid w:val="00BD05D5"/>
    <w:rsid w:val="00BD436A"/>
    <w:rsid w:val="00BD4893"/>
    <w:rsid w:val="00BE08E3"/>
    <w:rsid w:val="00BE119E"/>
    <w:rsid w:val="00BE4456"/>
    <w:rsid w:val="00BE7736"/>
    <w:rsid w:val="00BF184A"/>
    <w:rsid w:val="00BF1A3A"/>
    <w:rsid w:val="00BF1B42"/>
    <w:rsid w:val="00BF3544"/>
    <w:rsid w:val="00BF53D2"/>
    <w:rsid w:val="00C0177D"/>
    <w:rsid w:val="00C0418E"/>
    <w:rsid w:val="00C05737"/>
    <w:rsid w:val="00C11E87"/>
    <w:rsid w:val="00C23013"/>
    <w:rsid w:val="00C25286"/>
    <w:rsid w:val="00C2552A"/>
    <w:rsid w:val="00C26998"/>
    <w:rsid w:val="00C30E72"/>
    <w:rsid w:val="00C404DC"/>
    <w:rsid w:val="00C44AAB"/>
    <w:rsid w:val="00C4685D"/>
    <w:rsid w:val="00C4719E"/>
    <w:rsid w:val="00C5112E"/>
    <w:rsid w:val="00C53D1B"/>
    <w:rsid w:val="00C54CDE"/>
    <w:rsid w:val="00C55651"/>
    <w:rsid w:val="00C55FFA"/>
    <w:rsid w:val="00C5716A"/>
    <w:rsid w:val="00C62388"/>
    <w:rsid w:val="00C65AD2"/>
    <w:rsid w:val="00C73CE3"/>
    <w:rsid w:val="00C82BFE"/>
    <w:rsid w:val="00C83B3D"/>
    <w:rsid w:val="00C87480"/>
    <w:rsid w:val="00C902B5"/>
    <w:rsid w:val="00C90978"/>
    <w:rsid w:val="00CA0ADD"/>
    <w:rsid w:val="00CB0453"/>
    <w:rsid w:val="00CB63D5"/>
    <w:rsid w:val="00CB6DEE"/>
    <w:rsid w:val="00CC02C2"/>
    <w:rsid w:val="00CC1BDC"/>
    <w:rsid w:val="00CC3459"/>
    <w:rsid w:val="00CC4874"/>
    <w:rsid w:val="00CC5329"/>
    <w:rsid w:val="00CC5E82"/>
    <w:rsid w:val="00CD1B06"/>
    <w:rsid w:val="00CD2184"/>
    <w:rsid w:val="00CD2AD5"/>
    <w:rsid w:val="00CD568B"/>
    <w:rsid w:val="00CE423C"/>
    <w:rsid w:val="00CF193B"/>
    <w:rsid w:val="00CF2703"/>
    <w:rsid w:val="00CF7ED6"/>
    <w:rsid w:val="00D0040B"/>
    <w:rsid w:val="00D01F1E"/>
    <w:rsid w:val="00D02497"/>
    <w:rsid w:val="00D0512A"/>
    <w:rsid w:val="00D0618B"/>
    <w:rsid w:val="00D07BA5"/>
    <w:rsid w:val="00D136D5"/>
    <w:rsid w:val="00D15635"/>
    <w:rsid w:val="00D17631"/>
    <w:rsid w:val="00D241E8"/>
    <w:rsid w:val="00D24D94"/>
    <w:rsid w:val="00D25833"/>
    <w:rsid w:val="00D27538"/>
    <w:rsid w:val="00D36BF6"/>
    <w:rsid w:val="00D402DA"/>
    <w:rsid w:val="00D40E1C"/>
    <w:rsid w:val="00D4656B"/>
    <w:rsid w:val="00D46B99"/>
    <w:rsid w:val="00D50589"/>
    <w:rsid w:val="00D65536"/>
    <w:rsid w:val="00D65555"/>
    <w:rsid w:val="00D66CFD"/>
    <w:rsid w:val="00D74A56"/>
    <w:rsid w:val="00D76457"/>
    <w:rsid w:val="00D77F8D"/>
    <w:rsid w:val="00D80559"/>
    <w:rsid w:val="00D82942"/>
    <w:rsid w:val="00D87A14"/>
    <w:rsid w:val="00DA0553"/>
    <w:rsid w:val="00DA21C8"/>
    <w:rsid w:val="00DA2C87"/>
    <w:rsid w:val="00DA5BD3"/>
    <w:rsid w:val="00DA6C3A"/>
    <w:rsid w:val="00DB0B0F"/>
    <w:rsid w:val="00DB1DD3"/>
    <w:rsid w:val="00DB4C5F"/>
    <w:rsid w:val="00DB6640"/>
    <w:rsid w:val="00DB796E"/>
    <w:rsid w:val="00DC1665"/>
    <w:rsid w:val="00DC44E2"/>
    <w:rsid w:val="00DD01CB"/>
    <w:rsid w:val="00DD5F01"/>
    <w:rsid w:val="00DD61E1"/>
    <w:rsid w:val="00DE2A35"/>
    <w:rsid w:val="00DF0964"/>
    <w:rsid w:val="00DF556E"/>
    <w:rsid w:val="00DF6D00"/>
    <w:rsid w:val="00DF6E93"/>
    <w:rsid w:val="00E009EA"/>
    <w:rsid w:val="00E00CE4"/>
    <w:rsid w:val="00E03A5D"/>
    <w:rsid w:val="00E06398"/>
    <w:rsid w:val="00E1333F"/>
    <w:rsid w:val="00E14828"/>
    <w:rsid w:val="00E21E1F"/>
    <w:rsid w:val="00E2508C"/>
    <w:rsid w:val="00E274C1"/>
    <w:rsid w:val="00E2776C"/>
    <w:rsid w:val="00E27A02"/>
    <w:rsid w:val="00E3093E"/>
    <w:rsid w:val="00E3666C"/>
    <w:rsid w:val="00E37730"/>
    <w:rsid w:val="00E41D0B"/>
    <w:rsid w:val="00E41E21"/>
    <w:rsid w:val="00E43BDB"/>
    <w:rsid w:val="00E44035"/>
    <w:rsid w:val="00E44CD5"/>
    <w:rsid w:val="00E44F0C"/>
    <w:rsid w:val="00E45A4D"/>
    <w:rsid w:val="00E4668D"/>
    <w:rsid w:val="00E53EE4"/>
    <w:rsid w:val="00E55BDA"/>
    <w:rsid w:val="00E57123"/>
    <w:rsid w:val="00E57F29"/>
    <w:rsid w:val="00E62FF9"/>
    <w:rsid w:val="00E77144"/>
    <w:rsid w:val="00E8033A"/>
    <w:rsid w:val="00E85902"/>
    <w:rsid w:val="00E8758E"/>
    <w:rsid w:val="00E92924"/>
    <w:rsid w:val="00E94202"/>
    <w:rsid w:val="00E945C5"/>
    <w:rsid w:val="00EB407C"/>
    <w:rsid w:val="00EC0323"/>
    <w:rsid w:val="00EC3C80"/>
    <w:rsid w:val="00EC7EA0"/>
    <w:rsid w:val="00ED0287"/>
    <w:rsid w:val="00ED05AF"/>
    <w:rsid w:val="00ED39DB"/>
    <w:rsid w:val="00ED4801"/>
    <w:rsid w:val="00ED4832"/>
    <w:rsid w:val="00ED7352"/>
    <w:rsid w:val="00ED75E4"/>
    <w:rsid w:val="00EE09BE"/>
    <w:rsid w:val="00EE608F"/>
    <w:rsid w:val="00EE7C58"/>
    <w:rsid w:val="00EE7F57"/>
    <w:rsid w:val="00EF54F8"/>
    <w:rsid w:val="00EF799C"/>
    <w:rsid w:val="00F02FD4"/>
    <w:rsid w:val="00F03658"/>
    <w:rsid w:val="00F1461E"/>
    <w:rsid w:val="00F1593D"/>
    <w:rsid w:val="00F15A8C"/>
    <w:rsid w:val="00F15F1A"/>
    <w:rsid w:val="00F2033C"/>
    <w:rsid w:val="00F203FB"/>
    <w:rsid w:val="00F2082F"/>
    <w:rsid w:val="00F24A64"/>
    <w:rsid w:val="00F30D73"/>
    <w:rsid w:val="00F3166A"/>
    <w:rsid w:val="00F343C7"/>
    <w:rsid w:val="00F4042C"/>
    <w:rsid w:val="00F40CAD"/>
    <w:rsid w:val="00F423F4"/>
    <w:rsid w:val="00F4422F"/>
    <w:rsid w:val="00F444CC"/>
    <w:rsid w:val="00F445AF"/>
    <w:rsid w:val="00F46CA0"/>
    <w:rsid w:val="00F51E3B"/>
    <w:rsid w:val="00F5226E"/>
    <w:rsid w:val="00F52D92"/>
    <w:rsid w:val="00F5613B"/>
    <w:rsid w:val="00F56D4C"/>
    <w:rsid w:val="00F64B3D"/>
    <w:rsid w:val="00F66206"/>
    <w:rsid w:val="00F67F68"/>
    <w:rsid w:val="00F70D8C"/>
    <w:rsid w:val="00F7243D"/>
    <w:rsid w:val="00F73D01"/>
    <w:rsid w:val="00F75B61"/>
    <w:rsid w:val="00F77A5F"/>
    <w:rsid w:val="00F8218B"/>
    <w:rsid w:val="00F84D4E"/>
    <w:rsid w:val="00F867B0"/>
    <w:rsid w:val="00F94321"/>
    <w:rsid w:val="00F96107"/>
    <w:rsid w:val="00F96264"/>
    <w:rsid w:val="00F962D4"/>
    <w:rsid w:val="00FA01BA"/>
    <w:rsid w:val="00FA2D42"/>
    <w:rsid w:val="00FA2D74"/>
    <w:rsid w:val="00FA3366"/>
    <w:rsid w:val="00FA5417"/>
    <w:rsid w:val="00FB46DF"/>
    <w:rsid w:val="00FB51F8"/>
    <w:rsid w:val="00FB560C"/>
    <w:rsid w:val="00FB6882"/>
    <w:rsid w:val="00FC3421"/>
    <w:rsid w:val="00FC6612"/>
    <w:rsid w:val="00FD012B"/>
    <w:rsid w:val="00FD0B51"/>
    <w:rsid w:val="00FD54C2"/>
    <w:rsid w:val="00FD77B9"/>
    <w:rsid w:val="00FE3ABD"/>
    <w:rsid w:val="00FF1E8C"/>
    <w:rsid w:val="00FF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75"/>
  </w:style>
  <w:style w:type="paragraph" w:styleId="1">
    <w:name w:val="heading 1"/>
    <w:basedOn w:val="a"/>
    <w:next w:val="a"/>
    <w:link w:val="10"/>
    <w:uiPriority w:val="9"/>
    <w:qFormat/>
    <w:rsid w:val="008E7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E79C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6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762D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62DD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62DD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62D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62DD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2D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2DDB"/>
    <w:rPr>
      <w:rFonts w:ascii="Segoe UI" w:hAnsi="Segoe UI" w:cs="Segoe UI"/>
      <w:sz w:val="18"/>
      <w:szCs w:val="18"/>
    </w:rPr>
  </w:style>
  <w:style w:type="table" w:customStyle="1" w:styleId="ab">
    <w:name w:val="Таблица проекта"/>
    <w:basedOn w:val="a1"/>
    <w:uiPriority w:val="99"/>
    <w:rsid w:val="00782E88"/>
    <w:pPr>
      <w:spacing w:before="120" w:after="120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Vert">
      <w:rPr>
        <w:b/>
      </w:rPr>
      <w:tblPr/>
      <w:tcPr>
        <w:shd w:val="clear" w:color="auto" w:fill="D9E2F3" w:themeFill="accent1" w:themeFillTint="33"/>
      </w:tcPr>
    </w:tblStylePr>
  </w:style>
  <w:style w:type="paragraph" w:styleId="ac">
    <w:name w:val="List Paragraph"/>
    <w:aliases w:val="Нумерованый список,List Paragraph1"/>
    <w:basedOn w:val="a"/>
    <w:link w:val="ad"/>
    <w:uiPriority w:val="34"/>
    <w:qFormat/>
    <w:rsid w:val="0061279D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AE3BD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B0A44"/>
    <w:rPr>
      <w:b/>
      <w:bCs/>
    </w:rPr>
  </w:style>
  <w:style w:type="paragraph" w:styleId="af">
    <w:name w:val="Normal (Web)"/>
    <w:basedOn w:val="a"/>
    <w:uiPriority w:val="99"/>
    <w:unhideWhenUsed/>
    <w:rsid w:val="00FC66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Абзац списка Знак"/>
    <w:aliases w:val="Нумерованый список Знак,List Paragraph1 Знак"/>
    <w:basedOn w:val="a0"/>
    <w:link w:val="ac"/>
    <w:uiPriority w:val="34"/>
    <w:qFormat/>
    <w:locked/>
    <w:rsid w:val="00FC6612"/>
  </w:style>
  <w:style w:type="character" w:styleId="af0">
    <w:name w:val="Hyperlink"/>
    <w:basedOn w:val="a0"/>
    <w:uiPriority w:val="99"/>
    <w:unhideWhenUsed/>
    <w:rsid w:val="0083231A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6347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4737"/>
  </w:style>
  <w:style w:type="character" w:styleId="af3">
    <w:name w:val="page number"/>
    <w:basedOn w:val="a0"/>
    <w:uiPriority w:val="99"/>
    <w:semiHidden/>
    <w:unhideWhenUsed/>
    <w:rsid w:val="00634737"/>
  </w:style>
  <w:style w:type="paragraph" w:styleId="af4">
    <w:name w:val="header"/>
    <w:basedOn w:val="a"/>
    <w:link w:val="af5"/>
    <w:uiPriority w:val="99"/>
    <w:unhideWhenUsed/>
    <w:rsid w:val="000018E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018ED"/>
  </w:style>
  <w:style w:type="character" w:styleId="af6">
    <w:name w:val="Emphasis"/>
    <w:basedOn w:val="a0"/>
    <w:uiPriority w:val="20"/>
    <w:qFormat/>
    <w:rsid w:val="00824D8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E7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4490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"/>
    <w:basedOn w:val="a"/>
    <w:link w:val="af8"/>
    <w:uiPriority w:val="1"/>
    <w:qFormat/>
    <w:rsid w:val="0094490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8">
    <w:name w:val="Основной текст Знак"/>
    <w:basedOn w:val="a0"/>
    <w:link w:val="af7"/>
    <w:uiPriority w:val="1"/>
    <w:rsid w:val="0094490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4490D"/>
    <w:pPr>
      <w:widowControl w:val="0"/>
      <w:autoSpaceDE w:val="0"/>
      <w:autoSpaceDN w:val="0"/>
      <w:spacing w:line="256" w:lineRule="exact"/>
      <w:ind w:left="107"/>
    </w:pPr>
    <w:rPr>
      <w:rFonts w:ascii="Times New Roman" w:eastAsia="Times New Roman" w:hAnsi="Times New Roman" w:cs="Times New Roman"/>
      <w:sz w:val="22"/>
      <w:szCs w:val="22"/>
      <w:lang w:eastAsia="ru-RU" w:bidi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F203FB"/>
    <w:rPr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NAMEArialMSGENFONTSTYLEMODIFERSIZE9">
    <w:name w:val="MSG_EN_FONT_STYLE_NAME_TEMPLATE_ROLE_NUMBER MSG_EN_FONT_STYLE_NAME_BY_ROLE_TEXT 2 + MSG_EN_FONT_STYLE_MODIFER_NAME Arial;MSG_EN_FONT_STYLE_MODIFER_SIZE 9"/>
    <w:basedOn w:val="MSGENFONTSTYLENAMETEMPLATEROLENUMBERMSGENFONTSTYLENAMEBYROLETEXT2"/>
    <w:rsid w:val="00F203FB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F203FB"/>
    <w:pPr>
      <w:widowControl w:val="0"/>
      <w:shd w:val="clear" w:color="auto" w:fill="FFFFFF"/>
    </w:pPr>
    <w:rPr>
      <w:sz w:val="20"/>
      <w:szCs w:val="20"/>
    </w:rPr>
  </w:style>
  <w:style w:type="character" w:customStyle="1" w:styleId="MSGENFONTSTYLENAMETEMPLATEROLENUMBERMSGENFONTSTYLENAMEBYROLETEXT2MSGENFONTSTYLEMODIFERNAMEArialMSGENFONTSTYLEMODIFERSIZE7">
    <w:name w:val="MSG_EN_FONT_STYLE_NAME_TEMPLATE_ROLE_NUMBER MSG_EN_FONT_STYLE_NAME_BY_ROLE_TEXT 2 + MSG_EN_FONT_STYLE_MODIFER_NAME Arial;MSG_EN_FONT_STYLE_MODIFER_SIZE 7"/>
    <w:basedOn w:val="MSGENFONTSTYLENAMETEMPLATEROLENUMBERMSGENFONTSTYLENAMEBYROLETEXT2"/>
    <w:rsid w:val="00F203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table" w:customStyle="1" w:styleId="-461">
    <w:name w:val="Список-таблица 4 — акцент 61"/>
    <w:basedOn w:val="a1"/>
    <w:uiPriority w:val="49"/>
    <w:rsid w:val="00BB5758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B80D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852">
          <w:marLeft w:val="150"/>
          <w:marRight w:val="1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221">
          <w:marLeft w:val="150"/>
          <w:marRight w:val="1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056">
          <w:marLeft w:val="150"/>
          <w:marRight w:val="1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worldskills.ru&amp;post=-214118620_34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_praktik@worldskills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2D86-D423-4BA0-8384-99D085DC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Asus</cp:lastModifiedBy>
  <cp:revision>2</cp:revision>
  <cp:lastPrinted>2018-08-14T13:38:00Z</cp:lastPrinted>
  <dcterms:created xsi:type="dcterms:W3CDTF">2022-09-07T05:21:00Z</dcterms:created>
  <dcterms:modified xsi:type="dcterms:W3CDTF">2022-09-07T05:21:00Z</dcterms:modified>
</cp:coreProperties>
</file>