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C6FDF" w:rsidRDefault="00210AF1" w:rsidP="00592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527.25pt" o:ole="">
            <v:imagedata r:id="rId5" o:title=""/>
          </v:shape>
          <o:OLEObject Type="Embed" ProgID="AcroExch.Document.DC" ShapeID="_x0000_i1025" DrawAspect="Content" ObjectID="_1726255121" r:id="rId6"/>
        </w:object>
      </w:r>
    </w:p>
    <w:p w:rsidR="00537990" w:rsidRPr="00592EB0" w:rsidRDefault="00537990" w:rsidP="00592EB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E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курса</w:t>
      </w:r>
    </w:p>
    <w:p w:rsidR="005D161A" w:rsidRPr="000071DB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161A" w:rsidRPr="00C41325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отечественному культурному, историческому и научному наследию, понимания значения  науки химии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5D161A" w:rsidRPr="00C41325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нравственного воспитания детей на основе российских традиционных ценностей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5D161A" w:rsidRPr="00C41325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Популяризации научных знаний</w:t>
      </w: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детей (Ценности научного познания)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  <w:proofErr w:type="gramEnd"/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— способности к самообразованию, исследовательской деятельности, к осознанному выбору направленности и уровня обучения в дальнейшем; </w:t>
      </w:r>
    </w:p>
    <w:p w:rsidR="005D161A" w:rsidRPr="00C41325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Физического воспитания</w:t>
      </w: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культуры здоровья осознания ценности жизни, ответственного отношения к своему здоровью, установки на здоровый образ жизни, осознания последствий и неприятия 7 вредных привычек, необходимости соблюдения правил безопасности в быту и реальной жизни; </w:t>
      </w:r>
    </w:p>
    <w:p w:rsidR="005D161A" w:rsidRPr="00C41325" w:rsidRDefault="005D161A" w:rsidP="005D16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0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C4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самоопределения коммуникативной компетентности в общественно полезной, учебно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:rsidR="005D161A" w:rsidRPr="000071DB" w:rsidRDefault="005D161A" w:rsidP="005D161A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 xml:space="preserve">6. </w:t>
      </w:r>
      <w:r w:rsidRPr="000071DB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C41325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</w:t>
      </w:r>
    </w:p>
    <w:p w:rsidR="00537990" w:rsidRPr="00504659" w:rsidRDefault="00537990" w:rsidP="00AF55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F5588" w:rsidRPr="00504659" w:rsidRDefault="00AF5588" w:rsidP="005D1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b/>
          <w:bCs/>
          <w:color w:val="000000"/>
        </w:rPr>
        <w:t>Выпускник на базовом уровне научится: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lastRenderedPageBreak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демонстрировать на примерах взаимосвязь между химией и другими естественными науками;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раскрывать на примерах положения теории химического строения А.М. Бутлерова;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объяснять причины многообразия веществ на основе общих представлений об их составе и строении;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использовать знания о составе, строении и химических свойствах веще</w:t>
      </w:r>
      <w:proofErr w:type="gramStart"/>
      <w:r w:rsidRPr="00504659">
        <w:rPr>
          <w:color w:val="000000"/>
        </w:rPr>
        <w:t>ств дл</w:t>
      </w:r>
      <w:proofErr w:type="gramEnd"/>
      <w:r w:rsidRPr="00504659">
        <w:rPr>
          <w:color w:val="000000"/>
        </w:rPr>
        <w:t>я безопасного применения в практической деятельности;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владеть правилами и приемами безопасной работы с химическими веществами и лабораторным оборудованием;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приводить примеры гидролиза солей в повседневной жизни человека;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осуществлять поиск химической информации по названиям, идентификаторам, структурным формулам веществ;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lastRenderedPageBreak/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504659">
        <w:rPr>
          <w:color w:val="000000"/>
        </w:rPr>
        <w:t>естественно-научной</w:t>
      </w:r>
      <w:proofErr w:type="gramEnd"/>
      <w:r w:rsidRPr="00504659">
        <w:rPr>
          <w:color w:val="000000"/>
        </w:rPr>
        <w:t xml:space="preserve"> корректности в целях выявления ошибочных суждений и формирования собственной позиции;</w:t>
      </w:r>
    </w:p>
    <w:p w:rsidR="00AF5588" w:rsidRPr="00504659" w:rsidRDefault="00AF5588" w:rsidP="005D16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color w:val="00000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AF5588" w:rsidRPr="00504659" w:rsidRDefault="00AF5588" w:rsidP="005D1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5588" w:rsidRPr="00504659" w:rsidRDefault="00AF5588" w:rsidP="005D16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AF5588" w:rsidRPr="00504659" w:rsidRDefault="00AF5588" w:rsidP="005D16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i/>
          <w:iCs/>
          <w:color w:val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AF5588" w:rsidRPr="00504659" w:rsidRDefault="00AF5588" w:rsidP="005D16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i/>
          <w:iCs/>
          <w:color w:val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AF5588" w:rsidRPr="00504659" w:rsidRDefault="00AF5588" w:rsidP="005D16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i/>
          <w:iCs/>
          <w:color w:val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AF5588" w:rsidRPr="00504659" w:rsidRDefault="00AF5588" w:rsidP="005D16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i/>
          <w:iCs/>
          <w:color w:val="000000"/>
        </w:rPr>
        <w:t>устанавливать генетическую связь между классами органических веще</w:t>
      </w:r>
      <w:proofErr w:type="gramStart"/>
      <w:r w:rsidRPr="00504659">
        <w:rPr>
          <w:i/>
          <w:iCs/>
          <w:color w:val="000000"/>
        </w:rPr>
        <w:t>ств дл</w:t>
      </w:r>
      <w:proofErr w:type="gramEnd"/>
      <w:r w:rsidRPr="00504659">
        <w:rPr>
          <w:i/>
          <w:iCs/>
          <w:color w:val="000000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AF5588" w:rsidRPr="00504659" w:rsidRDefault="00AF5588" w:rsidP="005D16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4659">
        <w:rPr>
          <w:i/>
          <w:iCs/>
          <w:color w:val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5D161A" w:rsidRDefault="005D161A" w:rsidP="005379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E45" w:rsidRPr="007C6FDF" w:rsidRDefault="005D161A" w:rsidP="00537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6E45" w:rsidRPr="007C6FDF">
        <w:rPr>
          <w:rFonts w:ascii="Times New Roman" w:hAnsi="Times New Roman" w:cs="Times New Roman"/>
          <w:b/>
          <w:sz w:val="24"/>
          <w:szCs w:val="24"/>
        </w:rPr>
        <w:t>. Содержание учебного предмета: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90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Раздел 1.</w:t>
      </w:r>
      <w:r w:rsidR="00266E45" w:rsidRPr="00504659">
        <w:rPr>
          <w:rFonts w:ascii="Times New Roman" w:hAnsi="Times New Roman" w:cs="Times New Roman"/>
          <w:sz w:val="24"/>
          <w:szCs w:val="24"/>
        </w:rPr>
        <w:t>Теоретические основы органической химии</w:t>
      </w:r>
      <w:r w:rsidRPr="00504659">
        <w:rPr>
          <w:rFonts w:ascii="Times New Roman" w:hAnsi="Times New Roman" w:cs="Times New Roman"/>
          <w:sz w:val="24"/>
          <w:szCs w:val="24"/>
        </w:rPr>
        <w:t>. 4ч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Введение в органическую химию. Органические вещества. Органическая химия. Предмет органической химии. Отличительные признаки органических веществ и их реакций.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Теория строения органических соединений</w:t>
      </w:r>
      <w:r w:rsidRPr="00504659">
        <w:rPr>
          <w:rFonts w:ascii="Times New Roman" w:hAnsi="Times New Roman" w:cs="Times New Roman"/>
          <w:sz w:val="24"/>
          <w:szCs w:val="24"/>
        </w:rPr>
        <w:t>. Теория химического строения А. М. Бутлерова: основные понятия, положения, следствия. Современные представления о строении органических соединений. Изомеры. Изомерия. Эмпирические, структурные, электронные формулы. Модели молекул органических соединений. Жизнь, научная и общественная деятельность А. М. Бутлерова.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Особенности строения и свойств органических соединений и их классификация. Электронное и пространственное строение органических соединений. Гибридизация электронных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 при образовании ковалентных связей. Простая и кратная ковалентные связи. Методы исследования органических соединений.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Теоретические основы, классификация и закономерности протекания реакций органических соединений. Теоретические основы протекания реакций органических соединений. Классификация органических реакций. Особенности протекания реакций органических соединений.</w:t>
      </w:r>
    </w:p>
    <w:p w:rsidR="00537990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. </w:t>
      </w:r>
      <w:r w:rsidR="00266E45" w:rsidRPr="00504659">
        <w:rPr>
          <w:rFonts w:ascii="Times New Roman" w:hAnsi="Times New Roman" w:cs="Times New Roman"/>
          <w:sz w:val="24"/>
          <w:szCs w:val="24"/>
        </w:rPr>
        <w:t xml:space="preserve"> Углеводороды.</w:t>
      </w:r>
      <w:r w:rsidRPr="00504659">
        <w:rPr>
          <w:rFonts w:ascii="Times New Roman" w:hAnsi="Times New Roman" w:cs="Times New Roman"/>
          <w:sz w:val="24"/>
          <w:szCs w:val="24"/>
        </w:rPr>
        <w:t xml:space="preserve"> 11ч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Предельные углеводороды</w:t>
      </w:r>
      <w:r w:rsidRPr="00504659">
        <w:rPr>
          <w:rFonts w:ascii="Times New Roman" w:hAnsi="Times New Roman" w:cs="Times New Roman"/>
          <w:sz w:val="24"/>
          <w:szCs w:val="24"/>
        </w:rPr>
        <w:t xml:space="preserve">. Строение молекул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 и изомерия. Физические свой- 13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Химические свойства: горение, галогенирование, термическое разложение, изомеризация. Нахождение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 в природе. Получение и применение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Строение молекул, гомологический ряд, физические свойства, распространение в природе. Химические свойства.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Непредельные углеводороды</w:t>
      </w:r>
      <w:r w:rsidRPr="00504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Строение молекул. Физические свойства. Изомерия: углеродной цепи, положения кратной связи,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, транс-изомерия. Номенклатура. Химические свойства: реакции окисления, присоединения, полимеризации. Правило В. В.  Марковникова. Способы получения этилена в лаборатории и промышленности.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Строение. Физические и химические свойства. Применение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Натуральный каучук. Резина.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Строение молекул. Физические и химические свойства. Реакции присоединения и замещения. Получение. Применение.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Ароматические углеводороды (арены</w:t>
      </w:r>
      <w:r w:rsidRPr="00504659">
        <w:rPr>
          <w:rFonts w:ascii="Times New Roman" w:hAnsi="Times New Roman" w:cs="Times New Roman"/>
          <w:sz w:val="24"/>
          <w:szCs w:val="24"/>
        </w:rPr>
        <w:t>). Бензол и его гомологи. Строение, физические свойства, изомерия, номенклатура. Химические свойства бензола. Гомологи бензола. Особенности химических свойств гомологов бензола на примере толуола. Применение бензола и его гомологов. Генетическая связь углеводородов.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266E45" w:rsidRPr="00504659">
        <w:rPr>
          <w:rFonts w:ascii="Times New Roman" w:hAnsi="Times New Roman" w:cs="Times New Roman"/>
          <w:sz w:val="24"/>
          <w:szCs w:val="24"/>
        </w:rPr>
        <w:t>Производные углеводородов</w:t>
      </w:r>
      <w:r w:rsidRPr="00504659">
        <w:rPr>
          <w:rFonts w:ascii="Times New Roman" w:hAnsi="Times New Roman" w:cs="Times New Roman"/>
          <w:sz w:val="24"/>
          <w:szCs w:val="24"/>
        </w:rPr>
        <w:t xml:space="preserve"> 14 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Спирты, фенолы</w:t>
      </w:r>
      <w:r w:rsidRPr="00504659">
        <w:rPr>
          <w:rFonts w:ascii="Times New Roman" w:hAnsi="Times New Roman" w:cs="Times New Roman"/>
          <w:sz w:val="24"/>
          <w:szCs w:val="24"/>
        </w:rPr>
        <w:t>. Классификация, номенклатура и изомерия спиртов, предельных одноатомных спиртов. Гомологический ряд, строение и физические свойства. Водородная связь. Химические свойства. Получение и применение спиртов. Многоатомные спирты. Классификация, номенклатура и изомерия. Этиленгликоль и глицерин. Состав, строение. Физические и химические свойства. Получение и применение. Качественные реакции на многоатомные спирты. Спирты в жизни человека. Спирты и здоровье. Фенолы. Фенол: состав, строение молекулы, физические и химические свойства. Применение фенола и его соединений. Их токсичность.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Альдегиды, кетоны, карбоновые кислоты и сложные эфиры</w:t>
      </w:r>
      <w:r w:rsidRPr="00504659">
        <w:rPr>
          <w:rFonts w:ascii="Times New Roman" w:hAnsi="Times New Roman" w:cs="Times New Roman"/>
          <w:sz w:val="24"/>
          <w:szCs w:val="24"/>
        </w:rPr>
        <w:t xml:space="preserve">. Характеристика альдегидов и кетонов (функциональная группа, общая формула, представители). Классификация альдегидов. Гомологический ряд предельных альдегидов. Номенклатура. Физические свойства. Химические свойства: реакции окисле- 14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, присоединения, поликонденсации. Формальдегид и ацетальдегид: получение и применение. Ацетон как представитель кетонов. Классификация карбоновых кислот. </w:t>
      </w:r>
      <w:proofErr w:type="spellStart"/>
      <w:proofErr w:type="gramStart"/>
      <w:r w:rsidRPr="00504659">
        <w:rPr>
          <w:rFonts w:ascii="Times New Roman" w:hAnsi="Times New Roman" w:cs="Times New Roman"/>
          <w:sz w:val="24"/>
          <w:szCs w:val="24"/>
        </w:rPr>
        <w:t>Одноосно́вные</w:t>
      </w:r>
      <w:proofErr w:type="spellEnd"/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 насыщенные карбоновые кислоты: гомологический ряд, номенклатура, строение. Физические и химические свойства карбоновых кислот. Применение и получение карбоновых кислот. Краткие сведения о высших карбоновых кислотах: пальмитиновой, стеариновой и олеиновой. Распространение в природе. Свойства и применение. Мыла. Состав и номенклатура. Физические и химические свойства. Гидролиз сложных эфиров. Распространение в природе и применение. Генетическая связь углеводородов, спиртов, альдегидов и карбоновых кислот.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lastRenderedPageBreak/>
        <w:t>Азотсодержащие соединения</w:t>
      </w:r>
      <w:r w:rsidRPr="00504659">
        <w:rPr>
          <w:rFonts w:ascii="Times New Roman" w:hAnsi="Times New Roman" w:cs="Times New Roman"/>
          <w:sz w:val="24"/>
          <w:szCs w:val="24"/>
        </w:rPr>
        <w:t xml:space="preserve">. Классификация, состав, изомерия и номенклатура аминов. Гомологический ряд. Строение. Физические и химические свойства аминов. Применение аминов. Анилин — представитель ароматических аминов. Строение молекулы. Физические и химические свойства, качественная реакция. Способы получения. Ароматические гетероциклические соединения. Пиридин и пиррол: состав, строение молекул. Значение аминов.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 и наркомания — угроза жизни человека.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266E45" w:rsidRPr="00504659">
        <w:rPr>
          <w:rFonts w:ascii="Times New Roman" w:hAnsi="Times New Roman" w:cs="Times New Roman"/>
          <w:sz w:val="24"/>
          <w:szCs w:val="24"/>
        </w:rPr>
        <w:t>Вещества живых клеток</w:t>
      </w:r>
      <w:r w:rsidRPr="00504659">
        <w:rPr>
          <w:rFonts w:ascii="Times New Roman" w:hAnsi="Times New Roman" w:cs="Times New Roman"/>
          <w:sz w:val="24"/>
          <w:szCs w:val="24"/>
        </w:rPr>
        <w:t xml:space="preserve"> 5 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Жиры</w:t>
      </w:r>
      <w:r w:rsidRPr="00504659">
        <w:rPr>
          <w:rFonts w:ascii="Times New Roman" w:hAnsi="Times New Roman" w:cs="Times New Roman"/>
          <w:sz w:val="24"/>
          <w:szCs w:val="24"/>
        </w:rPr>
        <w:t>. Жиры — триглицериды: состав, физические и химические свойства жиров. Жиры в жизни человека и человечества. Жиры как питательные вещества.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Углеводы.</w:t>
      </w:r>
      <w:r w:rsidRPr="00504659">
        <w:rPr>
          <w:rFonts w:ascii="Times New Roman" w:hAnsi="Times New Roman" w:cs="Times New Roman"/>
          <w:sz w:val="24"/>
          <w:szCs w:val="24"/>
        </w:rPr>
        <w:t xml:space="preserve"> Образование углеводов в процессе фотосинтеза. Классификация углеводов. Глюкоза: физические свойства. Строение молекулы: 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альдегидная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 и циклические формы. Физические и химические свойства. Природные источники, способы получения и применения. Фруктоза. Рибоза и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Превращение глюкозы в организме человека. Сахароза. Нахождение в природе. Биологическое значение. Состав. Физические и химические свойства. Крахмал. Строение, свойства. Распространение в природе. Применение. Целлюлоза — природный полимер. Состав, структура, свойства, нахождение в природе, применение. Нитраты и ацетаты целлюлозы: получение и свойства. Применение.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Аминокислоты.</w:t>
      </w:r>
      <w:r w:rsidRPr="00504659">
        <w:rPr>
          <w:rFonts w:ascii="Times New Roman" w:hAnsi="Times New Roman" w:cs="Times New Roman"/>
          <w:sz w:val="24"/>
          <w:szCs w:val="24"/>
        </w:rPr>
        <w:t xml:space="preserve"> Пептиды. Белки. Состав, строение, номенклатура. Изомерия. Гомологический ряд аминокислот. Физические и химические свойства. Двойственность химических реакций. Распространение в природе. Применение и получение аминокислот в лаборатории. Белки. Классификация белков по составу и пространственному строению. Пространственное строение. Физические и химические свойства. Качественные реакции на белки. Гидролиз. Синтез белков. Единство биохимических функций белков, жиров, углеводов.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Органическая химия в жизни человека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Природные источники и способы переработки углеводородов. Промышленный органический синтез. Нефть и нефтепродукты. Физические свойства. Способы переработки нефти. Перегонка. Крекинг термический и каталитический. Коксохимическое производство. Природный и попутный нефтяной газы, их состав и использование в промышленности.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Полимеры — синтетические высокомолекулярные соединения. Общие понятия о синтетических высокомолекулярных соединениях: полимер, макромолекула, мономер, структурное звено, степень полимеризации, геометрическая форма макромолекул. Свойства полимеров. Классификация полимеров. Реакции полимеризации и поликонденсации. Синтетические каучуки: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бутадиеновый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дивиниловый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Синтетические волокна: ацетатное волокно, лавсан и капрон; пластмассы: полиэтилен, поливинилхлорид,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поливинилстирол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Практическое использование полимеров и возникшие в результате этого экологические проблемы. Вторичная переработка полимеров.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lastRenderedPageBreak/>
        <w:t>Органическая химия и окружающая среда. Химическая экология как комплексная наука, изучающая состояние окружающей среды. Защита окружающей среды от загрязняющего воздействия органических веществ. Способы уменьшения негативного воздействия на природу органических соединений.</w:t>
      </w:r>
    </w:p>
    <w:p w:rsidR="00266E45" w:rsidRPr="00504659" w:rsidRDefault="004B0A3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66E45" w:rsidRPr="00504659" w:rsidRDefault="0053799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Раздел 1. Теоретические основы химии </w:t>
      </w:r>
      <w:r w:rsidR="004B0A30" w:rsidRPr="00504659">
        <w:rPr>
          <w:rFonts w:ascii="Times New Roman" w:hAnsi="Times New Roman" w:cs="Times New Roman"/>
          <w:sz w:val="24"/>
          <w:szCs w:val="24"/>
        </w:rPr>
        <w:t>19 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Важнейшие понятия и законы химии</w:t>
      </w:r>
      <w:r w:rsidRPr="00504659">
        <w:rPr>
          <w:rFonts w:ascii="Times New Roman" w:hAnsi="Times New Roman" w:cs="Times New Roman"/>
          <w:sz w:val="24"/>
          <w:szCs w:val="24"/>
        </w:rPr>
        <w:t>. Атом. Вещество. Простые и сложные вещества. Элемент. Изотопы. Массовое число. Число Авогадро. Моль. Молярный объём. Химическая реакция. Закон сохранения массы, закон постоянства состава, закон Авогадро.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Теория строения атома. Периодический закон и Периодическая система химических элементов Д. И. Менделеева. Модели строения атома. Ядро и нуклоны. Электрон. Атомная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Распределение электронов по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Электронная конфигурация атомов. Валентные электроны. А. Лавуазье — творец химической революции и основоположник классической химии. Предсказание Д. И. Менделеевым существования новых химических элементов.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Строение и многообразие веществ</w:t>
      </w:r>
      <w:r w:rsidRPr="00504659">
        <w:rPr>
          <w:rFonts w:ascii="Times New Roman" w:hAnsi="Times New Roman" w:cs="Times New Roman"/>
          <w:sz w:val="24"/>
          <w:szCs w:val="24"/>
        </w:rPr>
        <w:t xml:space="preserve">. Химическая связь и её виды. Ковалентная связь, её разновидности и механизмы образования.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Валентность. Степень окисления. Ионная связь. Металлическая связь. Водородная связь. Вещества молекулярного и немолекулярного строения. Аморфное и кристаллическое состояние веществ. Кристаллические решётки и их типы. Причины многообразия веществ: изомерия, гомология, аллотропия, изотопия. Комплексные соединения. Смеси и растворы веществ. Чистые вещества и смеси. Истинные растворы. Растворитель и растворённое вещество. Растворение как физико-химический процесс. Способы выражения концентрации растворов: массовая доля растворённого вещества, молярная концентрация. Растворы электролитов. Дисперсность. Дисперсные системы. Коллоидные растворы. Гели и золи.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A30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Химические реакции</w:t>
      </w:r>
      <w:r w:rsidRPr="00504659">
        <w:rPr>
          <w:rFonts w:ascii="Times New Roman" w:hAnsi="Times New Roman" w:cs="Times New Roman"/>
          <w:sz w:val="24"/>
          <w:szCs w:val="24"/>
        </w:rPr>
        <w:t xml:space="preserve">. Химические реакции в системе природных взаимодействий. Реагенты и продукты реакций. Классификации органических и неорганических реакций. Тепловые эффекты реакции. Термохимические уравнения реакций. Скорость химической реакции. Энергия активации. Факторы, влияющие на скорость реакции. Катализ и катализаторы. Ингибиторы. Промоторы. Каталитические яды. Ферменты. Обратимые и необратимые реакции. Химическое равновесие. Факторы, смещающие равновесие. Принцип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 xml:space="preserve">. Закон действующих масс. </w:t>
      </w:r>
    </w:p>
    <w:p w:rsidR="004B0A30" w:rsidRPr="00504659" w:rsidRDefault="004B0A3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Растворы.</w:t>
      </w:r>
      <w:r w:rsidRPr="00504659">
        <w:rPr>
          <w:rFonts w:ascii="Times New Roman" w:hAnsi="Times New Roman" w:cs="Times New Roman"/>
          <w:sz w:val="24"/>
          <w:szCs w:val="24"/>
        </w:rPr>
        <w:t xml:space="preserve"> </w:t>
      </w:r>
      <w:r w:rsidR="00266E45" w:rsidRPr="00504659">
        <w:rPr>
          <w:rFonts w:ascii="Times New Roman" w:hAnsi="Times New Roman" w:cs="Times New Roman"/>
          <w:sz w:val="24"/>
          <w:szCs w:val="24"/>
        </w:rPr>
        <w:t>Теория электролитической диссоциации. Электролиты. Анионы и катионы. Сильные и слабые электролиты. Электролитическая диссоциация. Степень диссоциации. Реакц</w:t>
      </w:r>
      <w:proofErr w:type="gramStart"/>
      <w:r w:rsidR="00266E45" w:rsidRPr="00504659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266E45" w:rsidRPr="00504659">
        <w:rPr>
          <w:rFonts w:ascii="Times New Roman" w:hAnsi="Times New Roman" w:cs="Times New Roman"/>
          <w:sz w:val="24"/>
          <w:szCs w:val="24"/>
        </w:rPr>
        <w:t xml:space="preserve">нного обмена в водных растворах. Ионное произведение воды. Водородный показатель (рН) раствора. Индикаторы. Гидролиз органических и неорганических соединений. Окислительно-восстановительные реакции. Метод электронного баланса. 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Электролиз.</w:t>
      </w:r>
      <w:r w:rsidRPr="00504659">
        <w:rPr>
          <w:rFonts w:ascii="Times New Roman" w:hAnsi="Times New Roman" w:cs="Times New Roman"/>
          <w:sz w:val="24"/>
          <w:szCs w:val="24"/>
        </w:rPr>
        <w:t xml:space="preserve"> Химические источники тока, гальванические элементы и аккумуляторы.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4B0A30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266E45" w:rsidRPr="00504659">
        <w:rPr>
          <w:rFonts w:ascii="Times New Roman" w:hAnsi="Times New Roman" w:cs="Times New Roman"/>
          <w:sz w:val="24"/>
          <w:szCs w:val="24"/>
        </w:rPr>
        <w:t>Неорганическая химия</w:t>
      </w:r>
      <w:r w:rsidRPr="00504659">
        <w:rPr>
          <w:rFonts w:ascii="Times New Roman" w:hAnsi="Times New Roman" w:cs="Times New Roman"/>
          <w:sz w:val="24"/>
          <w:szCs w:val="24"/>
        </w:rPr>
        <w:t xml:space="preserve"> 14 ч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Металлы</w:t>
      </w:r>
      <w:r w:rsidRPr="00504659">
        <w:rPr>
          <w:rFonts w:ascii="Times New Roman" w:hAnsi="Times New Roman" w:cs="Times New Roman"/>
          <w:sz w:val="24"/>
          <w:szCs w:val="24"/>
        </w:rPr>
        <w:t xml:space="preserve">. Характерные особенности металлов. Положение металлов в Периодической системе. Металлы — химические элементы и простые вещества. Физические и химические свойства металлов. Общая характеристика металлов 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А-группы. Щелочные металлы и их соединения. Строение, основные свойства, области применения и получение. Общая характеристика металлов 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 xml:space="preserve">А-группы. Щёлочноземельные металлы и их важнейшие соединения. Жёсткость воды и способы её устранения. Краткая характеристика элементов </w:t>
      </w:r>
      <w:proofErr w:type="gramStart"/>
      <w:r w:rsidRPr="00504659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504659">
        <w:rPr>
          <w:rFonts w:ascii="Times New Roman" w:hAnsi="Times New Roman" w:cs="Times New Roman"/>
          <w:sz w:val="24"/>
          <w:szCs w:val="24"/>
        </w:rPr>
        <w:t>А-группы. Алюминий и его соединения. Амфотерность оксида и гидроксида алюминия. Алюминотермия. Получение и применение алюминия. Железо как представитель d-элементов. Аллотропия железа. Основные соединения железа (II) и (III). Качественные реакции на катионы железа. Получение и применение металлов. Коррозия металлов и способы защиты от неё. Сплавы. Производство чугуна и стали.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  <w:u w:val="single"/>
        </w:rPr>
        <w:t>Неметаллы.</w:t>
      </w:r>
      <w:r w:rsidRPr="00504659">
        <w:rPr>
          <w:rFonts w:ascii="Times New Roman" w:hAnsi="Times New Roman" w:cs="Times New Roman"/>
          <w:sz w:val="24"/>
          <w:szCs w:val="24"/>
        </w:rPr>
        <w:t xml:space="preserve"> Положение неметаллов в Периодической системе. Неметаллы — химические элементы и простые вещества. Физические и химические свойства неметаллов. Общая характеристика галогенов — химических элементов, простых веществ и их соединений. Химические свойства и способы получения галогенов. </w:t>
      </w:r>
      <w:proofErr w:type="spellStart"/>
      <w:r w:rsidRPr="00504659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504659">
        <w:rPr>
          <w:rFonts w:ascii="Times New Roman" w:hAnsi="Times New Roman" w:cs="Times New Roman"/>
          <w:sz w:val="24"/>
          <w:szCs w:val="24"/>
        </w:rPr>
        <w:t>. Галогениды. Кислородсодержащие соединения хлора. Благородные газы.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4659">
        <w:rPr>
          <w:rFonts w:ascii="Times New Roman" w:hAnsi="Times New Roman" w:cs="Times New Roman"/>
          <w:sz w:val="24"/>
          <w:szCs w:val="24"/>
        </w:rPr>
        <w:t xml:space="preserve">Взаимосвязь неорганической и органической химии. </w:t>
      </w:r>
      <w:r w:rsidRPr="00504659">
        <w:rPr>
          <w:rFonts w:ascii="Times New Roman" w:hAnsi="Times New Roman" w:cs="Times New Roman"/>
          <w:sz w:val="24"/>
          <w:szCs w:val="24"/>
          <w:u w:val="single"/>
        </w:rPr>
        <w:t>Химия в нашей жизни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Классификация и взаимосвязь неорганических и органических веществ и материалов. Сравнительная характеристика металлов и неметаллов и их соединений. Оксиды, гидроксиды и соли: основные свойства и способы получения. Сравнительная характеристика свойств оксидов и гидроксидов неметаллов и металлов. Неорганические вещества. Органические вещества. Их классификация и взаимосвязь. Обобщение знаний о неорганических и органических реакциях. Развитие биологической химии — актуальная потребность нашего времени.</w:t>
      </w:r>
    </w:p>
    <w:p w:rsidR="00266E45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E08" w:rsidRPr="00504659" w:rsidRDefault="00266E45" w:rsidP="00537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659">
        <w:rPr>
          <w:rFonts w:ascii="Times New Roman" w:hAnsi="Times New Roman" w:cs="Times New Roman"/>
          <w:sz w:val="24"/>
          <w:szCs w:val="24"/>
        </w:rPr>
        <w:t>Производство и применение веществ и материалов. Химическая технология. Принципы организации современного производства. Химическое сырьё. Металлические руды. Общие способы получения металлов. Металлургия, металлургические процессы. Химическая технология синтеза аммиака. Вещества и материалы вокруг нас. Биологически активные вещества (ферменты, витамины, гормоны). Химия и медицина. Анальгетики. Антибиотики. Анестезирующие препараты. Средства бытовой химии. Моющие и чистящие средства. Правила безопасной работы со средствами бытовой химии. Экологические проблемы химии. Источники и виды химических загрязнений окружающей среды. Химические производства и их токсичные, горючие и взрывоопасные отходы, выбросы. Химико-экологические проблемы охраны атмосферы, стратосферы, гидросферы, литосферы. Парниковый эффект. Смог. Кислотные дожди. Разрушение озонового слоя. Сточные воды. Захоронение отходов. Экологический мониторинг. Экологические проблемы и здоровье человека. Химия и здоровый образ жизни. Химические процессы в живых организмах.</w:t>
      </w:r>
    </w:p>
    <w:p w:rsidR="00504659" w:rsidRPr="00504659" w:rsidRDefault="00504659" w:rsidP="0050465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E08" w:rsidRPr="00504659" w:rsidRDefault="00A40E08" w:rsidP="00537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266E45" w:rsidP="006716FD">
      <w:pPr>
        <w:rPr>
          <w:rFonts w:ascii="Times New Roman" w:hAnsi="Times New Roman" w:cs="Times New Roman"/>
          <w:b/>
          <w:sz w:val="24"/>
          <w:szCs w:val="24"/>
        </w:rPr>
      </w:pPr>
      <w:r w:rsidRPr="005046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65970" w:rsidRPr="00504659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с определением основных видов учебной деятельности.10кл.</w:t>
      </w:r>
    </w:p>
    <w:tbl>
      <w:tblPr>
        <w:tblpPr w:leftFromText="36" w:rightFromText="36" w:vertAnchor="text"/>
        <w:tblW w:w="148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34"/>
        <w:gridCol w:w="9639"/>
        <w:gridCol w:w="1927"/>
      </w:tblGrid>
      <w:tr w:rsidR="00266E45" w:rsidRPr="00504659" w:rsidTr="004802AE">
        <w:trPr>
          <w:trHeight w:val="617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28A" w:rsidRPr="00504659" w:rsidRDefault="002A787D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FF128A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66E45" w:rsidRPr="00504659" w:rsidTr="004802AE">
        <w:tc>
          <w:tcPr>
            <w:tcW w:w="1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FF1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</w:t>
            </w:r>
            <w:r w:rsidR="00FF128A"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ст</w:t>
            </w:r>
            <w:r w:rsidR="002A787D"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роения органических соединений(4</w:t>
            </w: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504659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266E45" w:rsidRPr="00504659" w:rsidTr="004802AE">
        <w:trPr>
          <w:trHeight w:val="492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FF128A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1. Теория строения органических веществ</w:t>
            </w:r>
          </w:p>
          <w:p w:rsidR="00FF128A" w:rsidRPr="00504659" w:rsidRDefault="00FF128A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предметы изучения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ческой и неорганической химии. Сравнивать органические и неорганические соединения. Называть изученные положения теории химического строения А. М. Бутлерова. 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«атом», «молекула», «валентность», «химическое строение», «структурная формула», «изомерия», «изомеры».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пространственное строение метана, этана, пропана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492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Описывать пространственную структуру изучаемых веществ. Систематизировать знания о ковалентной химической связи. Различать типы гибридизации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12"/>
        </w:trPr>
        <w:tc>
          <w:tcPr>
            <w:tcW w:w="1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Углеводороды (11 ч)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E45" w:rsidRPr="00504659" w:rsidTr="002B2EC0">
        <w:trPr>
          <w:trHeight w:val="1594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6C7854" w:rsidP="006C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2.Предельные углеводороды</w:t>
            </w:r>
          </w:p>
        </w:tc>
        <w:tc>
          <w:tcPr>
            <w:tcW w:w="9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6C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изучаемых веществ. Наблюдать демонстрируемые и самостоятельно проводимые опыты. Наблюдать и описывать химические реакции с помощью языка химии.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Называть углеводороды по международной номенклатуре. Различать 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</w:t>
            </w: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«изомер» и «гомолог». Моделировать пространственное строение метана, этана, пропана, этилена, ацетилена. Характеризовать способы получения, свойства и области применения изучаемых веществ. Опытным путём доказывать непредельный характер углеводородов. Обобщать знания и делать выводы о закономерностях изменений свойств углеводородов в гомологических рядах. Прогнозировать свойства изучаемых веществ на основании теории химического строения органических соединений А. М. Бутлерова. Описывать генетические связи между изученными классами органических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расчёты по нахождению молекулярной формулы вещества по продуктам его сгорания. Использовать алгоритмы при решении задач. Осуществля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ть внутр</w:t>
            </w:r>
            <w:proofErr w:type="gramStart"/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504659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1,3,5</w:t>
            </w:r>
          </w:p>
        </w:tc>
      </w:tr>
      <w:tr w:rsidR="00266E45" w:rsidRPr="00504659" w:rsidTr="002B2EC0">
        <w:trPr>
          <w:trHeight w:val="1081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6C7854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3.Непредельные углеводороды</w:t>
            </w:r>
          </w:p>
        </w:tc>
        <w:tc>
          <w:tcPr>
            <w:tcW w:w="9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F860EC">
        <w:trPr>
          <w:trHeight w:val="49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6C7854" w:rsidP="006C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Ароматические углеводороды</w:t>
            </w:r>
          </w:p>
        </w:tc>
        <w:tc>
          <w:tcPr>
            <w:tcW w:w="9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96"/>
        </w:trPr>
        <w:tc>
          <w:tcPr>
            <w:tcW w:w="1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Производные углеводородов (14 ч)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504659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3,4,6</w:t>
            </w:r>
          </w:p>
        </w:tc>
      </w:tr>
      <w:tr w:rsidR="00266E45" w:rsidRPr="00504659" w:rsidTr="002B2EC0">
        <w:trPr>
          <w:trHeight w:val="3446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766FF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="006C7854" w:rsidRPr="00504659">
              <w:rPr>
                <w:rFonts w:ascii="Times New Roman" w:hAnsi="Times New Roman" w:cs="Times New Roman"/>
                <w:bCs/>
                <w:sz w:val="24"/>
                <w:szCs w:val="24"/>
              </w:rPr>
              <w:t>. Спирты и фенолы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строение изучаемых веществ. Называть одноатомные спирты 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номеклатуре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. Исследовать свойства одноатомных и многоатомных спиртов, фенола. Наблюдать демонстрируемые и самостоятельно проводимые опыты. Наблюдать и описывать химические реакции. Проводить качественные реакции на многоатомные спирты и фенолы.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 Описывать генетические связи между изученными классами органических веществ. Характеризовать способы получения, свойства и области применения изучаемых веществ. Осуществлять расчёты по химическим уравнениям, если одно из реагирующих веще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ств вз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ято в избытке.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3729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766FF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F378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ьдегиды, карбоновые кислоты, сложные эфиры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альдегидов, карбоновых кислот. Наблюдать демонстрируемые и самостоятельно проводимые опыты. Наблюдать и описывать химические реакции. Проводить качественные реакции на альдегиды, карбоновые кислоты.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 Описывать генетические связи между изученными классами органических веществ. Характеризовать способы получения, свойства и области применения изучаемых веществ. Осуществлять расчёты по химическим уравнениям, связанные с массовой (объёмной) долей выхода продукта реакции 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276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766FF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>. Азотсодержащие органические соединения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Осуществлять внутр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связи. Наблюдать демонстрируемые и самостоятельно проводимые опыты. Наблюдать и описывать химические реакции. 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 Обобщать знания и делать выводы о закономерностях изменений свойств функциональных производных углеводородов в гомологических рядах. 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4802AE">
        <w:trPr>
          <w:trHeight w:val="12"/>
        </w:trPr>
        <w:tc>
          <w:tcPr>
            <w:tcW w:w="1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IV. Вещества живых клеток (5 ч)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504659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4,5,6</w:t>
            </w:r>
          </w:p>
        </w:tc>
      </w:tr>
      <w:tr w:rsidR="00266E45" w:rsidRPr="00504659" w:rsidTr="004802AE">
        <w:trPr>
          <w:trHeight w:val="48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766FF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="006C7854"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Жиры, Углеводы, Аминокислоты,</w:t>
            </w:r>
            <w:r w:rsidR="002A787D"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Белки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Использовать внутр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связи. Исследовать свойства изучаемых веществ. Наблюдать демонстрируемые и самостоятельно проводимые опыты. Наблюдать и описывать химические реакции. Характеризовать свойства, биологическую роль и области применения изучаемых веществ. Проводить качественные реакции на углеводы, белки. Соблюдать правила техники безопасности. Оказывать первую помощь при отравлениях, </w:t>
            </w: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ожогах и других травмах, связанных с веществами и лабораторным оборудованием. Обобщать знания и делать выводы о классах органических соединений. 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C0" w:rsidRDefault="002B2EC0" w:rsidP="00266E45">
      <w:pPr>
        <w:rPr>
          <w:rFonts w:ascii="Times New Roman" w:hAnsi="Times New Roman" w:cs="Times New Roman"/>
          <w:sz w:val="24"/>
          <w:szCs w:val="24"/>
        </w:rPr>
      </w:pPr>
    </w:p>
    <w:p w:rsidR="00266E45" w:rsidRPr="00504659" w:rsidRDefault="00265970" w:rsidP="00266E45">
      <w:pPr>
        <w:rPr>
          <w:rFonts w:ascii="Times New Roman" w:hAnsi="Times New Roman" w:cs="Times New Roman"/>
          <w:b/>
          <w:sz w:val="24"/>
          <w:szCs w:val="24"/>
        </w:rPr>
      </w:pPr>
      <w:r w:rsidRPr="00504659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с определением основных видов учебной деятельности.11кл.</w:t>
      </w:r>
    </w:p>
    <w:tbl>
      <w:tblPr>
        <w:tblpPr w:leftFromText="36" w:rightFromText="36" w:vertAnchor="text"/>
        <w:tblW w:w="1485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34"/>
        <w:gridCol w:w="9072"/>
        <w:gridCol w:w="2551"/>
      </w:tblGrid>
      <w:tr w:rsidR="00266E45" w:rsidRPr="00504659" w:rsidTr="002A787D">
        <w:trPr>
          <w:trHeight w:val="36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предмета</w:t>
            </w:r>
          </w:p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4802AE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66E45" w:rsidRPr="00504659" w:rsidTr="00266E45">
        <w:tc>
          <w:tcPr>
            <w:tcW w:w="1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4802AE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Теоретические основы химии (19</w:t>
            </w:r>
            <w:r w:rsidR="00266E45"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F860EC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66E45" w:rsidRPr="00504659" w:rsidTr="002A787D">
        <w:trPr>
          <w:trHeight w:val="492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4802AE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1.Важнейшие химические понятия и законы</w:t>
            </w:r>
          </w:p>
          <w:p w:rsidR="004802AE" w:rsidRPr="00504659" w:rsidRDefault="004802AE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Использовать внутр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связи. Называть и объяснять причины многообразия веществ. Обобщать понятия «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s-орбиталь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p-орбиталь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d-орбиталь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». Описывать электронное строение атома с помощью электронных конфигураций. Характеризовать структуру таблицы «Периодическая система химических элементов Д. И. Менделеева» (короткая форма). Сравнивать электронное строение атомов элементов малых и больших периодов. Определять понятия «химический элемент», «порядковый номер», «массовое число», «изотоп», «относительная атомная масса», «электронная оболочка», «электронный слой», «электронная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», «Периодическая система химических элементов». Проводить расчёты по химическим формулам и уравнениям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2664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2AE" w:rsidRPr="00504659" w:rsidRDefault="004802AE" w:rsidP="0048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2.Строение вещества</w:t>
            </w:r>
          </w:p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Использовать внутр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связи. Обобщать понятия «ковалентная неполярная связь», «ковалентная полярная связь», «ионная связь», «водородная связь», «металлическая связь», «ионная кристаллическая решётка», «атомная кристаллическая решётка», «молекулярная кристаллическая решётка», «металлическая кристаллическая решётка». Моделировать строение веществ с ковалентной и ионной связью. Описывать строение комплексных соединений. Описывать процессы, происходящие при растворении веществ в воде. Проводить расчёты по химическим формулам и уравнениям. Аргументировать выбор классификации химических реакций. Наблюдать и описывать химические реакции. Делать выводы из результатов проведённых химических опытов. Участвовать в совместном обсуждении результатов опытов. Соблюдать технику безопасности. Оказывать первую помощь при отравлениях, ожогах и других травмах, связанных с веществами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 Объяснять: процессы, протекающие при электролизе расплавов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ров; условия течения реакций в рас-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творах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электролитов до конца;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- вия, влияющие на положение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равновесия; условия, влияющие на скорость химической реакции. С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схемы электролиза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литов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в расплавах и растворах. Предсказывать: возможность протек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на основе имеющихся знаний химической тер-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модинамики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; направление смещения химического равновесия при измене-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проведения обратимой химической реакции; реакцию среды водных растворов солей. Характеризовать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окислительно-во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становительные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как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, при которых изменяются степени окисления атомов. Проводить расчёты по химическим формулам и уравнениям. Пользоваться информацией из других источников для подготовки кратких сообщений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1872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2AE" w:rsidRPr="00504659" w:rsidRDefault="004802AE" w:rsidP="0048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3. Химические реакции</w:t>
            </w:r>
          </w:p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2879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2AE" w:rsidRPr="00504659" w:rsidRDefault="004802AE" w:rsidP="0048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4. Растворы</w:t>
            </w:r>
          </w:p>
          <w:p w:rsidR="00266E45" w:rsidRPr="00504659" w:rsidRDefault="004802AE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5. Электрохимические реакции</w:t>
            </w: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66E45">
        <w:trPr>
          <w:trHeight w:val="72"/>
        </w:trPr>
        <w:tc>
          <w:tcPr>
            <w:tcW w:w="1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Неорг</w:t>
            </w:r>
            <w:r w:rsidR="00B901D1"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аническая химия.  (14</w:t>
            </w: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504659" w:rsidP="00266E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4,5,6</w:t>
            </w:r>
          </w:p>
        </w:tc>
      </w:tr>
      <w:tr w:rsidR="00266E45" w:rsidRPr="00504659" w:rsidTr="002A787D">
        <w:trPr>
          <w:trHeight w:val="1188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A2DF3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1.Металлы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Использовать внутр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межпредмет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связи. Обобщать знания и делать выводы о закономерностях изменений свойств металлов и неметаллов в периодах и группах Периодической системы. Исследовать свойства изучаемых веществ. Наблюдать демонстрируемые и самостоятельно проводимые опыты. Описывать свойства изучаемых веществ на основе наблюдений за их превращениями. Делать выводы из результатов проведённых химических опытов. Участвовать в совместном обсуждении результатов опытов. Соблюдать технику безопасности. Оказывать первую помощь при отравлениях, ожогах и других травмах, связанных с веществами и лабораторным оборудованием. Объяснять взаимосвязи между нахождением в природе, свойствами, биологической ролью и областями применения изучаемых веществ. Прогнозировать свойства неизученных элементов и их соединений на основе знаний о Периодическом законе. Различать виды коррозии. Объяснять процессы, происходящие при химической и электрохимической коррозии; способы защиты металлов от коррозии. Объяснять взаимосвязи между неорганическими и органическими веществами. Объяснять зависимость форм нахождения веще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ироде и их применения человеком от химических свойств веществ. Знать и уметь объяснять способы защиты окружающей среды и человека от промышленных загрязнений. Объяснять условия проведения химических реакций, лежащих в основе получения изучаемых веществ. Описывать химические реакции, лежащие в основе получения изучаемых веществ. Осуществлять расчёты по химическим уравнениям, связанным с массовой (объёмной) долей выхода продукта реакции </w:t>
            </w:r>
            <w:proofErr w:type="gramStart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465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Прогнозировать последствия нарушений правил безопасной работы со средствами бытовой химии. Проводить расчёты по химическим формулам и уравнениям. Пользоваться информацией из других источников для подготовки кратких сообщений. Готовить компьютерные презентации по теме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1744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A2DF3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2.Неметаллы</w:t>
            </w: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708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A2DF3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9">
              <w:rPr>
                <w:rFonts w:ascii="Times New Roman" w:hAnsi="Times New Roman" w:cs="Times New Roman"/>
                <w:sz w:val="24"/>
                <w:szCs w:val="24"/>
              </w:rPr>
              <w:t>Тема 3.Химия и жизнь</w:t>
            </w: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45" w:rsidRPr="00504659" w:rsidTr="002A787D">
        <w:trPr>
          <w:trHeight w:val="2244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E45" w:rsidRPr="00504659" w:rsidRDefault="00266E45" w:rsidP="0026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EC" w:rsidRDefault="00F860EC" w:rsidP="006716FD">
      <w:pPr>
        <w:rPr>
          <w:rFonts w:ascii="Times New Roman" w:hAnsi="Times New Roman" w:cs="Times New Roman"/>
          <w:sz w:val="24"/>
          <w:szCs w:val="24"/>
        </w:rPr>
      </w:pPr>
    </w:p>
    <w:p w:rsidR="00F860EC" w:rsidRDefault="00F860EC" w:rsidP="006716FD">
      <w:pPr>
        <w:rPr>
          <w:rFonts w:ascii="Times New Roman" w:hAnsi="Times New Roman" w:cs="Times New Roman"/>
          <w:sz w:val="24"/>
          <w:szCs w:val="24"/>
        </w:rPr>
      </w:pPr>
    </w:p>
    <w:p w:rsidR="00266E45" w:rsidRDefault="00504659" w:rsidP="0067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контрольных и практических работ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4"/>
        <w:tblW w:w="0" w:type="auto"/>
        <w:tblLook w:val="04A0"/>
      </w:tblPr>
      <w:tblGrid>
        <w:gridCol w:w="817"/>
        <w:gridCol w:w="8080"/>
      </w:tblGrid>
      <w:tr w:rsidR="00504659" w:rsidTr="00504659">
        <w:tc>
          <w:tcPr>
            <w:tcW w:w="817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№1 по теме: «Углеводороды»</w:t>
            </w:r>
          </w:p>
        </w:tc>
      </w:tr>
      <w:tr w:rsidR="00504659" w:rsidTr="00504659">
        <w:tc>
          <w:tcPr>
            <w:tcW w:w="817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№2 по теме: «Производные углеводородов»</w:t>
            </w:r>
          </w:p>
        </w:tc>
      </w:tr>
      <w:tr w:rsidR="00504659" w:rsidTr="00504659">
        <w:tc>
          <w:tcPr>
            <w:tcW w:w="817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59" w:rsidTr="00504659">
        <w:tc>
          <w:tcPr>
            <w:tcW w:w="817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04659" w:rsidRDefault="00504659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№1 Качественное определение углерода, водорода и хлора в органических веществах»</w:t>
            </w:r>
          </w:p>
        </w:tc>
      </w:tr>
      <w:tr w:rsidR="00504659" w:rsidTr="00504659">
        <w:tc>
          <w:tcPr>
            <w:tcW w:w="817" w:type="dxa"/>
          </w:tcPr>
          <w:p w:rsidR="00504659" w:rsidRDefault="00F860EC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04659" w:rsidRDefault="00F860EC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№2 «Получение этилена и опыты с ним»</w:t>
            </w:r>
          </w:p>
        </w:tc>
      </w:tr>
      <w:tr w:rsidR="00504659" w:rsidTr="00504659">
        <w:tc>
          <w:tcPr>
            <w:tcW w:w="817" w:type="dxa"/>
          </w:tcPr>
          <w:p w:rsidR="00504659" w:rsidRDefault="00F860EC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04659" w:rsidRDefault="00F860EC" w:rsidP="0067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№3 Получение и свойства карбоновых кислот»</w:t>
            </w:r>
          </w:p>
        </w:tc>
      </w:tr>
    </w:tbl>
    <w:p w:rsidR="00F860EC" w:rsidRDefault="00F860EC" w:rsidP="00F860EC">
      <w:pPr>
        <w:rPr>
          <w:rFonts w:ascii="Times New Roman" w:hAnsi="Times New Roman" w:cs="Times New Roman"/>
          <w:sz w:val="24"/>
          <w:szCs w:val="24"/>
        </w:rPr>
      </w:pPr>
    </w:p>
    <w:p w:rsidR="00F860EC" w:rsidRDefault="00F860EC" w:rsidP="00F860EC">
      <w:pPr>
        <w:rPr>
          <w:rFonts w:ascii="Times New Roman" w:hAnsi="Times New Roman" w:cs="Times New Roman"/>
          <w:sz w:val="24"/>
          <w:szCs w:val="24"/>
        </w:rPr>
      </w:pPr>
    </w:p>
    <w:p w:rsidR="00F860EC" w:rsidRDefault="00F860EC" w:rsidP="00F8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контрольных и практических работ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4"/>
        <w:tblW w:w="0" w:type="auto"/>
        <w:tblLook w:val="04A0"/>
      </w:tblPr>
      <w:tblGrid>
        <w:gridCol w:w="817"/>
        <w:gridCol w:w="8080"/>
      </w:tblGrid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№1 по теме: «Теоретические основы химии»</w:t>
            </w:r>
          </w:p>
        </w:tc>
      </w:tr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№2 по теме: «Неорганическая химия»</w:t>
            </w:r>
          </w:p>
        </w:tc>
      </w:tr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№1 «Приготовление растворов с заданной молярной концентрацией»</w:t>
            </w:r>
          </w:p>
        </w:tc>
      </w:tr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№2 «Решение экспериментальных задач по теме «Металлы»</w:t>
            </w:r>
          </w:p>
        </w:tc>
      </w:tr>
      <w:tr w:rsidR="00F860EC" w:rsidTr="009B0B8D">
        <w:tc>
          <w:tcPr>
            <w:tcW w:w="817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F860EC" w:rsidRDefault="00F860EC" w:rsidP="009B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№3 «Решение экспериментальных задач по теме «Неметаллы»</w:t>
            </w:r>
          </w:p>
        </w:tc>
      </w:tr>
    </w:tbl>
    <w:p w:rsidR="00F860EC" w:rsidRDefault="00F860EC" w:rsidP="00F860E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626" w:tblpY="264"/>
        <w:tblW w:w="10349" w:type="dxa"/>
        <w:tblLook w:val="04A0"/>
      </w:tblPr>
      <w:tblGrid>
        <w:gridCol w:w="4537"/>
        <w:gridCol w:w="1701"/>
        <w:gridCol w:w="4111"/>
      </w:tblGrid>
      <w:tr w:rsidR="00592EB0" w:rsidRPr="00592EB0" w:rsidTr="009B0B8D">
        <w:trPr>
          <w:trHeight w:val="2397"/>
        </w:trPr>
        <w:tc>
          <w:tcPr>
            <w:tcW w:w="4537" w:type="dxa"/>
          </w:tcPr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Протокол заседания методического объединения учителей </w:t>
            </w:r>
            <w:proofErr w:type="gramStart"/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естественно-научного</w:t>
            </w:r>
            <w:proofErr w:type="gramEnd"/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цикла МОБУ СОШ №33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___ 2021 года   № 1 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 /</w:t>
            </w:r>
            <w:proofErr w:type="spellStart"/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Н.В.Гирькина</w:t>
            </w:r>
            <w:proofErr w:type="spellEnd"/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701" w:type="dxa"/>
          </w:tcPr>
          <w:p w:rsidR="00592EB0" w:rsidRPr="00592EB0" w:rsidRDefault="00592EB0" w:rsidP="00592EB0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по УВР 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 /Е.В. Дегтярева/</w:t>
            </w:r>
          </w:p>
          <w:p w:rsidR="00592EB0" w:rsidRPr="00592EB0" w:rsidRDefault="00592EB0" w:rsidP="00592EB0">
            <w:pPr>
              <w:shd w:val="clear" w:color="auto" w:fill="FFFFFF"/>
              <w:suppressAutoHyphens/>
              <w:spacing w:after="0" w:line="240" w:lineRule="atLeast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подпись                   ФИО</w:t>
            </w:r>
          </w:p>
          <w:p w:rsidR="00592EB0" w:rsidRPr="00592EB0" w:rsidRDefault="00592EB0" w:rsidP="00592EB0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 2021 года</w:t>
            </w:r>
          </w:p>
        </w:tc>
      </w:tr>
    </w:tbl>
    <w:p w:rsidR="00504659" w:rsidRPr="00504659" w:rsidRDefault="00504659" w:rsidP="006716FD">
      <w:pPr>
        <w:rPr>
          <w:rFonts w:ascii="Times New Roman" w:hAnsi="Times New Roman" w:cs="Times New Roman"/>
          <w:sz w:val="24"/>
          <w:szCs w:val="24"/>
        </w:rPr>
      </w:pPr>
    </w:p>
    <w:sectPr w:rsidR="00504659" w:rsidRPr="00504659" w:rsidSect="006716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F4"/>
    <w:multiLevelType w:val="multilevel"/>
    <w:tmpl w:val="7F64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F4BAE"/>
    <w:multiLevelType w:val="multilevel"/>
    <w:tmpl w:val="1D0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E2D6C"/>
    <w:multiLevelType w:val="multilevel"/>
    <w:tmpl w:val="72C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C252C"/>
    <w:multiLevelType w:val="multilevel"/>
    <w:tmpl w:val="736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A4019"/>
    <w:multiLevelType w:val="hybridMultilevel"/>
    <w:tmpl w:val="6FB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802"/>
    <w:rsid w:val="00210AF1"/>
    <w:rsid w:val="00265970"/>
    <w:rsid w:val="00266E45"/>
    <w:rsid w:val="00293994"/>
    <w:rsid w:val="002A2DF3"/>
    <w:rsid w:val="002A787D"/>
    <w:rsid w:val="002B2EC0"/>
    <w:rsid w:val="00456802"/>
    <w:rsid w:val="004802AE"/>
    <w:rsid w:val="004B0A30"/>
    <w:rsid w:val="00504659"/>
    <w:rsid w:val="00537990"/>
    <w:rsid w:val="005804C4"/>
    <w:rsid w:val="00592EB0"/>
    <w:rsid w:val="005D161A"/>
    <w:rsid w:val="006716FD"/>
    <w:rsid w:val="006C7854"/>
    <w:rsid w:val="00766FF5"/>
    <w:rsid w:val="007A2B10"/>
    <w:rsid w:val="007C6FDF"/>
    <w:rsid w:val="00A40E08"/>
    <w:rsid w:val="00AF5588"/>
    <w:rsid w:val="00B901D1"/>
    <w:rsid w:val="00F37826"/>
    <w:rsid w:val="00F860EC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2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2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Ntalia</dc:creator>
  <cp:keywords/>
  <dc:description/>
  <cp:lastModifiedBy>1</cp:lastModifiedBy>
  <cp:revision>17</cp:revision>
  <cp:lastPrinted>2021-11-24T17:47:00Z</cp:lastPrinted>
  <dcterms:created xsi:type="dcterms:W3CDTF">2021-11-15T16:00:00Z</dcterms:created>
  <dcterms:modified xsi:type="dcterms:W3CDTF">2022-10-02T19:32:00Z</dcterms:modified>
</cp:coreProperties>
</file>