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154635" w:rsidRDefault="00154635">
      <w:pPr>
        <w:jc w:val="right"/>
        <w:rPr>
          <w:rFonts w:ascii="Times New Roman" w:hAnsi="Times New Roman"/>
          <w:b/>
        </w:rPr>
      </w:pPr>
    </w:p>
    <w:p w14:paraId="3F974F25" w14:textId="77777777" w:rsidR="006842ED" w:rsidRPr="003B4A57" w:rsidRDefault="003B4A57">
      <w:pPr>
        <w:jc w:val="center"/>
        <w:rPr>
          <w:rFonts w:ascii="Times New Roman" w:hAnsi="Times New Roman"/>
          <w:b/>
          <w:color w:val="auto"/>
          <w:sz w:val="36"/>
        </w:rPr>
      </w:pPr>
      <w:r w:rsidRPr="003B4A57">
        <w:rPr>
          <w:rFonts w:ascii="Times New Roman" w:hAnsi="Times New Roman"/>
          <w:b/>
          <w:color w:val="auto"/>
          <w:sz w:val="36"/>
        </w:rPr>
        <w:t>Антинаркотическая комиссия</w:t>
      </w:r>
      <w:r w:rsidR="006842ED" w:rsidRPr="003B4A57">
        <w:rPr>
          <w:rFonts w:ascii="Times New Roman" w:hAnsi="Times New Roman"/>
          <w:b/>
          <w:color w:val="auto"/>
          <w:sz w:val="36"/>
        </w:rPr>
        <w:t xml:space="preserve"> </w:t>
      </w:r>
    </w:p>
    <w:p w14:paraId="02000000" w14:textId="33A14407" w:rsidR="00154635" w:rsidRPr="003B4A57" w:rsidRDefault="006842ED">
      <w:pPr>
        <w:jc w:val="center"/>
        <w:rPr>
          <w:rFonts w:ascii="Times New Roman" w:hAnsi="Times New Roman"/>
          <w:b/>
          <w:color w:val="auto"/>
          <w:sz w:val="36"/>
        </w:rPr>
      </w:pPr>
      <w:r w:rsidRPr="003B4A57">
        <w:rPr>
          <w:rFonts w:ascii="Times New Roman" w:hAnsi="Times New Roman"/>
          <w:b/>
          <w:color w:val="auto"/>
          <w:sz w:val="36"/>
        </w:rPr>
        <w:t>ПРОЛЕТАРСКОГО РАЙОНА</w:t>
      </w:r>
    </w:p>
    <w:p w14:paraId="03000000" w14:textId="549001C8" w:rsidR="00154635" w:rsidRDefault="003B4A57">
      <w:pPr>
        <w:jc w:val="center"/>
        <w:rPr>
          <w:rFonts w:ascii="Times New Roman" w:hAnsi="Times New Roman"/>
          <w:b/>
          <w:color w:val="C0504D"/>
          <w:sz w:val="16"/>
        </w:rPr>
      </w:pPr>
      <w:r>
        <w:rPr>
          <w:rFonts w:ascii="Times New Roman" w:hAnsi="Times New Roman"/>
          <w:b/>
          <w:color w:val="C0504D"/>
          <w:sz w:val="16"/>
        </w:rPr>
        <w:t xml:space="preserve">                                                                                                                  </w:t>
      </w:r>
    </w:p>
    <w:p w14:paraId="04000000" w14:textId="77777777" w:rsidR="00154635" w:rsidRDefault="003B4A57">
      <w:pPr>
        <w:jc w:val="center"/>
        <w:rPr>
          <w:rFonts w:ascii="Times New Roman" w:hAnsi="Times New Roman"/>
          <w:b/>
          <w:color w:val="C0504D"/>
          <w:sz w:val="16"/>
        </w:rPr>
      </w:pPr>
      <w:r>
        <w:rPr>
          <w:rFonts w:ascii="Times New Roman" w:hAnsi="Times New Roman"/>
          <w:b/>
        </w:rPr>
        <w:t>_________________________________________________________________________</w:t>
      </w:r>
    </w:p>
    <w:p w14:paraId="05000000" w14:textId="77777777" w:rsidR="00154635" w:rsidRDefault="00154635">
      <w:pPr>
        <w:jc w:val="center"/>
        <w:rPr>
          <w:rFonts w:ascii="Times New Roman" w:hAnsi="Times New Roman"/>
          <w:b/>
          <w:sz w:val="16"/>
        </w:rPr>
      </w:pPr>
    </w:p>
    <w:p w14:paraId="06000000" w14:textId="77777777" w:rsidR="00154635" w:rsidRDefault="003B4A5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ПАМЯТКА ЖИТЕЛЯМ</w:t>
      </w:r>
    </w:p>
    <w:p w14:paraId="07000000" w14:textId="77777777" w:rsidR="00154635" w:rsidRDefault="003B4A5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выявлению подпольных лабораторий по производству наркотиков</w:t>
      </w:r>
    </w:p>
    <w:p w14:paraId="08000000" w14:textId="77777777" w:rsidR="00154635" w:rsidRDefault="00154635">
      <w:pPr>
        <w:jc w:val="center"/>
        <w:rPr>
          <w:rFonts w:ascii="Times New Roman" w:hAnsi="Times New Roman"/>
          <w:color w:val="C0504D"/>
          <w:sz w:val="20"/>
        </w:rPr>
      </w:pPr>
    </w:p>
    <w:p w14:paraId="09000000" w14:textId="77777777" w:rsidR="00154635" w:rsidRDefault="00154635">
      <w:pPr>
        <w:jc w:val="left"/>
        <w:rPr>
          <w:rFonts w:ascii="Times New Roman" w:hAnsi="Times New Roman"/>
          <w:sz w:val="20"/>
        </w:rPr>
      </w:pPr>
    </w:p>
    <w:p w14:paraId="0A000000" w14:textId="77777777" w:rsidR="00154635" w:rsidRDefault="00154635">
      <w:pPr>
        <w:ind w:firstLine="720"/>
        <w:rPr>
          <w:rFonts w:ascii="Times New Roman" w:hAnsi="Times New Roman"/>
        </w:rPr>
      </w:pPr>
    </w:p>
    <w:p w14:paraId="0B000000" w14:textId="77777777" w:rsidR="00154635" w:rsidRDefault="003B4A57">
      <w:pPr>
        <w:ind w:firstLine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Нарколаборатории</w:t>
      </w:r>
      <w:proofErr w:type="spellEnd"/>
      <w:r>
        <w:rPr>
          <w:rFonts w:ascii="Times New Roman" w:hAnsi="Times New Roman"/>
        </w:rPr>
        <w:t>, как правило, располагаются в домах и строениях на окраинах поселков или садовых т</w:t>
      </w:r>
      <w:r>
        <w:rPr>
          <w:rFonts w:ascii="Times New Roman" w:hAnsi="Times New Roman"/>
        </w:rPr>
        <w:t>овариществ, имеющих возможность свободного подъезда автомобиля.</w:t>
      </w:r>
    </w:p>
    <w:p w14:paraId="0C000000" w14:textId="77777777" w:rsidR="00154635" w:rsidRDefault="00154635">
      <w:pPr>
        <w:jc w:val="center"/>
        <w:rPr>
          <w:rFonts w:ascii="Times New Roman" w:hAnsi="Times New Roman"/>
          <w:color w:val="C0504D"/>
          <w:sz w:val="16"/>
        </w:rPr>
      </w:pPr>
    </w:p>
    <w:p w14:paraId="0D000000" w14:textId="77777777" w:rsidR="00154635" w:rsidRDefault="00154635">
      <w:pPr>
        <w:jc w:val="center"/>
        <w:rPr>
          <w:rFonts w:ascii="Times New Roman" w:hAnsi="Times New Roman"/>
          <w:b/>
          <w:color w:val="C0504D"/>
        </w:rPr>
      </w:pPr>
    </w:p>
    <w:p w14:paraId="0E000000" w14:textId="77777777" w:rsidR="00154635" w:rsidRPr="003B4A57" w:rsidRDefault="003B4A57">
      <w:pPr>
        <w:jc w:val="center"/>
        <w:rPr>
          <w:rFonts w:ascii="Times New Roman" w:hAnsi="Times New Roman"/>
          <w:b/>
          <w:color w:val="auto"/>
        </w:rPr>
      </w:pPr>
      <w:r w:rsidRPr="003B4A57">
        <w:rPr>
          <w:rFonts w:ascii="Times New Roman" w:hAnsi="Times New Roman"/>
          <w:b/>
          <w:color w:val="auto"/>
        </w:rPr>
        <w:t>Косвенные признаки функционирования подпольной лаборатории</w:t>
      </w:r>
    </w:p>
    <w:p w14:paraId="0F000000" w14:textId="77777777" w:rsidR="00154635" w:rsidRPr="003B4A57" w:rsidRDefault="003B4A57">
      <w:pPr>
        <w:jc w:val="center"/>
        <w:rPr>
          <w:rFonts w:ascii="Times New Roman" w:hAnsi="Times New Roman"/>
          <w:b/>
          <w:color w:val="auto"/>
        </w:rPr>
      </w:pPr>
      <w:r w:rsidRPr="003B4A57">
        <w:rPr>
          <w:rFonts w:ascii="Times New Roman" w:hAnsi="Times New Roman"/>
          <w:b/>
          <w:color w:val="auto"/>
        </w:rPr>
        <w:t xml:space="preserve"> по производству наркотиков </w:t>
      </w:r>
      <w:proofErr w:type="gramStart"/>
      <w:r w:rsidRPr="003B4A57">
        <w:rPr>
          <w:rFonts w:ascii="Times New Roman" w:hAnsi="Times New Roman"/>
          <w:b/>
          <w:color w:val="auto"/>
        </w:rPr>
        <w:t>следующие</w:t>
      </w:r>
      <w:proofErr w:type="gramEnd"/>
      <w:r w:rsidRPr="003B4A57">
        <w:rPr>
          <w:rFonts w:ascii="Times New Roman" w:hAnsi="Times New Roman"/>
          <w:b/>
          <w:color w:val="auto"/>
        </w:rPr>
        <w:t>:</w:t>
      </w:r>
    </w:p>
    <w:p w14:paraId="10000000" w14:textId="77777777" w:rsidR="00154635" w:rsidRDefault="00154635">
      <w:pPr>
        <w:jc w:val="center"/>
        <w:rPr>
          <w:rFonts w:ascii="Times New Roman" w:hAnsi="Times New Roman"/>
          <w:color w:val="C0504D"/>
          <w:sz w:val="16"/>
        </w:rPr>
      </w:pPr>
    </w:p>
    <w:p w14:paraId="11000000" w14:textId="77777777" w:rsidR="00154635" w:rsidRDefault="003B4A57">
      <w:pPr>
        <w:rPr>
          <w:rFonts w:ascii="Times New Roman" w:hAnsi="Times New Roman"/>
        </w:rPr>
      </w:pPr>
      <w:r>
        <w:rPr>
          <w:rFonts w:ascii="Times New Roman" w:hAnsi="Times New Roman"/>
        </w:rPr>
        <w:t>-  территория или строение имеет высокий забор, оснащено видеокамерами;</w:t>
      </w:r>
    </w:p>
    <w:p w14:paraId="12000000" w14:textId="77777777" w:rsidR="00154635" w:rsidRDefault="003B4A57">
      <w:pPr>
        <w:ind w:left="11" w:hanging="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помещение </w:t>
      </w:r>
      <w:r>
        <w:rPr>
          <w:rStyle w:val="13"/>
          <w:rFonts w:ascii="Times New Roman" w:hAnsi="Times New Roman"/>
        </w:rPr>
        <w:t>оборуд</w:t>
      </w:r>
      <w:r>
        <w:rPr>
          <w:rStyle w:val="13"/>
          <w:rFonts w:ascii="Times New Roman" w:hAnsi="Times New Roman"/>
        </w:rPr>
        <w:t>овано мощной системой вентиляции;</w:t>
      </w:r>
    </w:p>
    <w:p w14:paraId="13000000" w14:textId="77777777" w:rsidR="00154635" w:rsidRDefault="003B4A57">
      <w:pPr>
        <w:ind w:left="11" w:hanging="11"/>
        <w:rPr>
          <w:rFonts w:ascii="Times New Roman" w:hAnsi="Times New Roman"/>
        </w:rPr>
      </w:pPr>
      <w:r>
        <w:rPr>
          <w:rFonts w:ascii="Times New Roman" w:hAnsi="Times New Roman"/>
        </w:rPr>
        <w:t>-  постоянно открытые форточки, при этом затемнение окон, как правило, путем их занавешивания посторонними предметами;</w:t>
      </w:r>
    </w:p>
    <w:p w14:paraId="14000000" w14:textId="77777777" w:rsidR="00154635" w:rsidRDefault="003B4A57">
      <w:pPr>
        <w:ind w:left="11" w:hanging="11"/>
        <w:rPr>
          <w:rFonts w:ascii="Times New Roman" w:hAnsi="Times New Roman"/>
        </w:rPr>
      </w:pPr>
      <w:r>
        <w:rPr>
          <w:rFonts w:ascii="Times New Roman" w:hAnsi="Times New Roman"/>
        </w:rPr>
        <w:t>-  химический запах из дома, помещения, ангара, склада, хозяйственной постройки или гаража;</w:t>
      </w:r>
    </w:p>
    <w:p w14:paraId="15000000" w14:textId="77777777" w:rsidR="00154635" w:rsidRDefault="003B4A57">
      <w:pPr>
        <w:ind w:left="11" w:hanging="11"/>
        <w:rPr>
          <w:rFonts w:ascii="Times New Roman" w:hAnsi="Times New Roman"/>
        </w:rPr>
      </w:pPr>
      <w:r>
        <w:rPr>
          <w:rFonts w:ascii="Times New Roman" w:hAnsi="Times New Roman"/>
        </w:rPr>
        <w:t>- использов</w:t>
      </w:r>
      <w:r>
        <w:rPr>
          <w:rFonts w:ascii="Times New Roman" w:hAnsi="Times New Roman"/>
        </w:rPr>
        <w:t>ание электроэнергии периодами, без видимой закономерности, (необоснованно большой расход электроэнергии) и расход воды, включая ночное время суток;</w:t>
      </w:r>
    </w:p>
    <w:p w14:paraId="16000000" w14:textId="77777777" w:rsidR="00154635" w:rsidRDefault="003B4A57">
      <w:pPr>
        <w:ind w:left="11" w:hanging="11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-  специфический мусор: канистры с остатками химических жидкостей (любой маркировки, чаще всего «Соляная кис</w:t>
      </w:r>
      <w:r>
        <w:rPr>
          <w:rFonts w:ascii="Times New Roman" w:hAnsi="Times New Roman"/>
        </w:rPr>
        <w:t>лота», «Изопропиловый спирт», «Ацетон», «Перекись водорода» различных концентраций.</w:t>
      </w:r>
      <w:proofErr w:type="gramEnd"/>
      <w:r>
        <w:rPr>
          <w:rFonts w:ascii="Times New Roman" w:hAnsi="Times New Roman"/>
        </w:rPr>
        <w:t xml:space="preserve"> Также на данных канистрах могут быть надписи маркерами или фломастерами с цифрами от 1 до 9), большое количество ящиков и бутылок, респираторы, противогазы и защитные костю</w:t>
      </w:r>
      <w:r>
        <w:rPr>
          <w:rFonts w:ascii="Times New Roman" w:hAnsi="Times New Roman"/>
        </w:rPr>
        <w:t>мы;</w:t>
      </w:r>
    </w:p>
    <w:p w14:paraId="17000000" w14:textId="77777777" w:rsidR="00154635" w:rsidRDefault="003B4A57">
      <w:pPr>
        <w:ind w:left="11" w:hanging="11"/>
        <w:rPr>
          <w:rFonts w:ascii="Times New Roman" w:hAnsi="Times New Roman"/>
        </w:rPr>
      </w:pPr>
      <w:r>
        <w:rPr>
          <w:rFonts w:ascii="Times New Roman" w:hAnsi="Times New Roman"/>
        </w:rPr>
        <w:t>-  скрытый образ жизни, преимущественно в темное время суток, находящихся в помещении граждан;</w:t>
      </w:r>
    </w:p>
    <w:p w14:paraId="18000000" w14:textId="77777777" w:rsidR="00154635" w:rsidRDefault="003B4A57">
      <w:pPr>
        <w:ind w:left="11" w:hanging="11"/>
        <w:rPr>
          <w:rFonts w:ascii="Times New Roman" w:hAnsi="Times New Roman"/>
        </w:rPr>
      </w:pPr>
      <w:r>
        <w:rPr>
          <w:rFonts w:ascii="Times New Roman" w:hAnsi="Times New Roman"/>
        </w:rPr>
        <w:t>-  нахождение посторонних автомобилей возле сооружений, возможно, с номерными знаками других регионов или государств.</w:t>
      </w:r>
    </w:p>
    <w:p w14:paraId="19000000" w14:textId="77777777" w:rsidR="00154635" w:rsidRDefault="00154635">
      <w:pPr>
        <w:ind w:left="11" w:hanging="11"/>
        <w:rPr>
          <w:rFonts w:ascii="Times New Roman" w:hAnsi="Times New Roman"/>
          <w:sz w:val="16"/>
        </w:rPr>
      </w:pPr>
    </w:p>
    <w:p w14:paraId="1A000000" w14:textId="77777777" w:rsidR="00154635" w:rsidRPr="003B4A57" w:rsidRDefault="003B4A57">
      <w:pPr>
        <w:ind w:left="11" w:hanging="11"/>
        <w:jc w:val="center"/>
        <w:rPr>
          <w:rFonts w:ascii="Times New Roman" w:hAnsi="Times New Roman"/>
          <w:b/>
          <w:color w:val="auto"/>
        </w:rPr>
      </w:pPr>
      <w:r w:rsidRPr="003B4A57">
        <w:rPr>
          <w:rFonts w:ascii="Times New Roman" w:hAnsi="Times New Roman"/>
          <w:b/>
          <w:color w:val="auto"/>
        </w:rPr>
        <w:t xml:space="preserve">В случае выявления большинства из указанных признаков </w:t>
      </w:r>
    </w:p>
    <w:p w14:paraId="1B000000" w14:textId="77777777" w:rsidR="00154635" w:rsidRPr="003B4A57" w:rsidRDefault="003B4A57">
      <w:pPr>
        <w:ind w:left="11" w:hanging="11"/>
        <w:jc w:val="center"/>
        <w:rPr>
          <w:rFonts w:ascii="Times New Roman" w:hAnsi="Times New Roman"/>
          <w:b/>
          <w:color w:val="auto"/>
        </w:rPr>
      </w:pPr>
      <w:r w:rsidRPr="003B4A57">
        <w:rPr>
          <w:rFonts w:ascii="Times New Roman" w:hAnsi="Times New Roman"/>
          <w:b/>
          <w:color w:val="auto"/>
        </w:rPr>
        <w:t>необходимо сообщить по телефону:</w:t>
      </w:r>
      <w:r w:rsidRPr="003B4A57">
        <w:rPr>
          <w:rFonts w:ascii="Times New Roman" w:hAnsi="Times New Roman"/>
          <w:b/>
          <w:color w:val="auto"/>
        </w:rPr>
        <w:t xml:space="preserve">                    </w:t>
      </w:r>
    </w:p>
    <w:p w14:paraId="1C000000" w14:textId="77777777" w:rsidR="00154635" w:rsidRDefault="003B4A57">
      <w:pPr>
        <w:numPr>
          <w:ilvl w:val="0"/>
          <w:numId w:val="1"/>
        </w:numPr>
        <w:jc w:val="center"/>
      </w:pPr>
      <w:r>
        <w:rPr>
          <w:rFonts w:ascii="Times New Roman" w:hAnsi="Times New Roman"/>
          <w:b/>
        </w:rPr>
        <w:t>Единая служба спасения: 112, 102</w:t>
      </w:r>
    </w:p>
    <w:p w14:paraId="1D000000" w14:textId="77777777" w:rsidR="00154635" w:rsidRDefault="00154635">
      <w:pPr>
        <w:jc w:val="center"/>
        <w:rPr>
          <w:color w:val="C0504D"/>
          <w:sz w:val="16"/>
        </w:rPr>
      </w:pPr>
      <w:bookmarkStart w:id="0" w:name="_GoBack"/>
      <w:bookmarkEnd w:id="0"/>
    </w:p>
    <w:p w14:paraId="1E000000" w14:textId="77777777" w:rsidR="00154635" w:rsidRDefault="00154635">
      <w:pPr>
        <w:jc w:val="center"/>
        <w:rPr>
          <w:rFonts w:ascii="Times New Roman" w:hAnsi="Times New Roman"/>
          <w:color w:val="C0504D"/>
        </w:rPr>
      </w:pPr>
    </w:p>
    <w:p w14:paraId="1F000000" w14:textId="77777777" w:rsidR="00154635" w:rsidRPr="003B4A57" w:rsidRDefault="003B4A57">
      <w:pPr>
        <w:jc w:val="center"/>
        <w:rPr>
          <w:rFonts w:ascii="Times New Roman" w:hAnsi="Times New Roman"/>
          <w:color w:val="auto"/>
        </w:rPr>
      </w:pPr>
      <w:r w:rsidRPr="003B4A57">
        <w:rPr>
          <w:rFonts w:ascii="Times New Roman" w:hAnsi="Times New Roman"/>
          <w:color w:val="auto"/>
        </w:rPr>
        <w:t>В ходе звонка необходимо сообщить:</w:t>
      </w:r>
    </w:p>
    <w:p w14:paraId="20000000" w14:textId="77777777" w:rsidR="00154635" w:rsidRPr="003B4A57" w:rsidRDefault="003B4A57">
      <w:pPr>
        <w:jc w:val="left"/>
        <w:rPr>
          <w:rFonts w:ascii="Times New Roman" w:hAnsi="Times New Roman"/>
          <w:color w:val="auto"/>
        </w:rPr>
      </w:pPr>
      <w:r w:rsidRPr="003B4A57">
        <w:rPr>
          <w:rFonts w:ascii="Times New Roman" w:hAnsi="Times New Roman"/>
          <w:color w:val="auto"/>
        </w:rPr>
        <w:t xml:space="preserve">-  точный адрес предполагаемого функционирования подпольной </w:t>
      </w:r>
      <w:proofErr w:type="spellStart"/>
      <w:r w:rsidRPr="003B4A57">
        <w:rPr>
          <w:rFonts w:ascii="Times New Roman" w:hAnsi="Times New Roman"/>
          <w:color w:val="auto"/>
        </w:rPr>
        <w:t>нарколаборатории</w:t>
      </w:r>
      <w:proofErr w:type="spellEnd"/>
      <w:r w:rsidRPr="003B4A57">
        <w:rPr>
          <w:rFonts w:ascii="Times New Roman" w:hAnsi="Times New Roman"/>
          <w:color w:val="auto"/>
        </w:rPr>
        <w:t>;</w:t>
      </w:r>
    </w:p>
    <w:p w14:paraId="21000000" w14:textId="77777777" w:rsidR="00154635" w:rsidRPr="003B4A57" w:rsidRDefault="003B4A57">
      <w:pPr>
        <w:jc w:val="left"/>
        <w:rPr>
          <w:rFonts w:ascii="Times New Roman" w:hAnsi="Times New Roman"/>
          <w:color w:val="auto"/>
        </w:rPr>
      </w:pPr>
      <w:r w:rsidRPr="003B4A57">
        <w:rPr>
          <w:rFonts w:ascii="Times New Roman" w:hAnsi="Times New Roman"/>
          <w:color w:val="auto"/>
        </w:rPr>
        <w:t xml:space="preserve">-  выявленные косвенные признаки ее наличия из числа </w:t>
      </w:r>
      <w:proofErr w:type="gramStart"/>
      <w:r w:rsidRPr="003B4A57">
        <w:rPr>
          <w:rFonts w:ascii="Times New Roman" w:hAnsi="Times New Roman"/>
          <w:color w:val="auto"/>
        </w:rPr>
        <w:t>вышеперечисленных</w:t>
      </w:r>
      <w:proofErr w:type="gramEnd"/>
      <w:r w:rsidRPr="003B4A57">
        <w:rPr>
          <w:rFonts w:ascii="Times New Roman" w:hAnsi="Times New Roman"/>
          <w:color w:val="auto"/>
        </w:rPr>
        <w:t>.</w:t>
      </w:r>
    </w:p>
    <w:p w14:paraId="22000000" w14:textId="77777777" w:rsidR="00154635" w:rsidRDefault="00154635">
      <w:pPr>
        <w:jc w:val="center"/>
        <w:rPr>
          <w:rFonts w:ascii="Times New Roman" w:hAnsi="Times New Roman"/>
        </w:rPr>
      </w:pPr>
    </w:p>
    <w:sectPr w:rsidR="00154635">
      <w:pgSz w:w="11906" w:h="16838"/>
      <w:pgMar w:top="567" w:right="539" w:bottom="964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C1AAA"/>
    <w:multiLevelType w:val="multilevel"/>
    <w:tmpl w:val="348C40B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54635"/>
    <w:rsid w:val="00154635"/>
    <w:rsid w:val="003B4A57"/>
    <w:rsid w:val="0068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rFonts w:ascii="XO Thames" w:hAnsi="XO Thames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paragraph" w:customStyle="1" w:styleId="14">
    <w:name w:val="Основной шрифт абзаца1"/>
    <w:link w:val="5"/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15">
    <w:name w:val="Гиперссылка1"/>
    <w:link w:val="a3"/>
    <w:rPr>
      <w:color w:val="0000FF"/>
      <w:u w:val="single"/>
    </w:rPr>
  </w:style>
  <w:style w:type="character" w:styleId="a3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6">
    <w:name w:val="toc 1"/>
    <w:next w:val="a"/>
    <w:link w:val="17"/>
    <w:uiPriority w:val="39"/>
    <w:rPr>
      <w:b/>
      <w:sz w:val="28"/>
    </w:rPr>
  </w:style>
  <w:style w:type="character" w:customStyle="1" w:styleId="17">
    <w:name w:val="Оглавление 1 Знак"/>
    <w:link w:val="16"/>
    <w:rPr>
      <w:b/>
      <w:sz w:val="28"/>
    </w:rPr>
  </w:style>
  <w:style w:type="paragraph" w:styleId="a4">
    <w:name w:val="Balloon Text"/>
    <w:basedOn w:val="a"/>
    <w:link w:val="a5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i/>
    </w:rPr>
  </w:style>
  <w:style w:type="character" w:customStyle="1" w:styleId="a7">
    <w:name w:val="Подзаголовок Знак"/>
    <w:link w:val="a6"/>
    <w:rPr>
      <w:i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9">
    <w:name w:val="Название Знак"/>
    <w:link w:val="a8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rFonts w:ascii="XO Thames" w:hAnsi="XO Thames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paragraph" w:customStyle="1" w:styleId="14">
    <w:name w:val="Основной шрифт абзаца1"/>
    <w:link w:val="5"/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15">
    <w:name w:val="Гиперссылка1"/>
    <w:link w:val="a3"/>
    <w:rPr>
      <w:color w:val="0000FF"/>
      <w:u w:val="single"/>
    </w:rPr>
  </w:style>
  <w:style w:type="character" w:styleId="a3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6">
    <w:name w:val="toc 1"/>
    <w:next w:val="a"/>
    <w:link w:val="17"/>
    <w:uiPriority w:val="39"/>
    <w:rPr>
      <w:b/>
      <w:sz w:val="28"/>
    </w:rPr>
  </w:style>
  <w:style w:type="character" w:customStyle="1" w:styleId="17">
    <w:name w:val="Оглавление 1 Знак"/>
    <w:link w:val="16"/>
    <w:rPr>
      <w:b/>
      <w:sz w:val="28"/>
    </w:rPr>
  </w:style>
  <w:style w:type="paragraph" w:styleId="a4">
    <w:name w:val="Balloon Text"/>
    <w:basedOn w:val="a"/>
    <w:link w:val="a5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i/>
    </w:rPr>
  </w:style>
  <w:style w:type="character" w:customStyle="1" w:styleId="a7">
    <w:name w:val="Подзаголовок Знак"/>
    <w:link w:val="a6"/>
    <w:rPr>
      <w:i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9">
    <w:name w:val="Название Знак"/>
    <w:link w:val="a8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USER_POMGLAV</cp:lastModifiedBy>
  <cp:revision>3</cp:revision>
  <dcterms:created xsi:type="dcterms:W3CDTF">2024-10-24T07:38:00Z</dcterms:created>
  <dcterms:modified xsi:type="dcterms:W3CDTF">2024-10-24T07:40:00Z</dcterms:modified>
</cp:coreProperties>
</file>