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37994886"/>
      <w:r w:rsidRPr="00E625B1">
        <w:rPr>
          <w:rFonts w:ascii="Times New Roman" w:hAnsi="Times New Roman" w:cs="Times New Roman"/>
          <w:b/>
          <w:sz w:val="28"/>
          <w:szCs w:val="28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56" w:type="dxa"/>
        <w:jc w:val="center"/>
        <w:tblLook w:val="01E0"/>
      </w:tblPr>
      <w:tblGrid>
        <w:gridCol w:w="3617"/>
        <w:gridCol w:w="3495"/>
        <w:gridCol w:w="3544"/>
      </w:tblGrid>
      <w:tr w:rsidR="007F60F2" w:rsidRPr="00E625B1" w:rsidTr="000A028F">
        <w:trPr>
          <w:jc w:val="center"/>
        </w:trPr>
        <w:tc>
          <w:tcPr>
            <w:tcW w:w="3617" w:type="dxa"/>
            <w:shd w:val="clear" w:color="auto" w:fill="auto"/>
          </w:tcPr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«РАССМОТРЕНО»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</w:p>
          <w:p w:rsidR="007F60F2" w:rsidRPr="00E625B1" w:rsidRDefault="00113F59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Пермякова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F60F2" w:rsidRPr="00E625B1" w:rsidRDefault="005E6523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 2</w:t>
            </w:r>
          </w:p>
          <w:p w:rsidR="007F60F2" w:rsidRPr="00E625B1" w:rsidRDefault="005E6523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«31» августа 2026</w:t>
            </w:r>
            <w:r w:rsidR="007F60F2"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С.В.Баланина</w:t>
            </w:r>
            <w:proofErr w:type="spellEnd"/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0F2" w:rsidRPr="00E625B1" w:rsidRDefault="005E6523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«31» августа 2026</w:t>
            </w:r>
            <w:r w:rsidR="007F60F2"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</w:p>
          <w:p w:rsidR="007F60F2" w:rsidRPr="00E625B1" w:rsidRDefault="007F60F2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5B1">
              <w:rPr>
                <w:rFonts w:ascii="Times New Roman" w:hAnsi="Times New Roman" w:cs="Times New Roman"/>
                <w:sz w:val="28"/>
                <w:szCs w:val="28"/>
              </w:rPr>
              <w:t>Л.Б. Скок</w:t>
            </w:r>
          </w:p>
          <w:p w:rsidR="007F60F2" w:rsidRPr="00E625B1" w:rsidRDefault="005E6523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 148</w:t>
            </w:r>
          </w:p>
          <w:p w:rsidR="007F60F2" w:rsidRPr="00E625B1" w:rsidRDefault="005E6523" w:rsidP="000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 31» августа 2026</w:t>
            </w:r>
            <w:r w:rsidR="007F60F2" w:rsidRPr="00E625B1">
              <w:rPr>
                <w:rFonts w:ascii="Times New Roman" w:hAnsi="Times New Roman" w:cs="Times New Roman"/>
                <w:sz w:val="28"/>
                <w:szCs w:val="28"/>
              </w:rPr>
              <w:t xml:space="preserve">  г</w:t>
            </w:r>
          </w:p>
        </w:tc>
      </w:tr>
    </w:tbl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5B1">
        <w:rPr>
          <w:rFonts w:ascii="Times New Roman" w:hAnsi="Times New Roman" w:cs="Times New Roman"/>
          <w:b/>
          <w:sz w:val="28"/>
          <w:szCs w:val="28"/>
        </w:rPr>
        <w:t>РАБОЧАЯ  ПРОГРАММА УЧЕБНОГО КУРСА</w:t>
      </w: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5B1">
        <w:rPr>
          <w:rFonts w:ascii="Times New Roman" w:hAnsi="Times New Roman" w:cs="Times New Roman"/>
          <w:b/>
          <w:sz w:val="28"/>
          <w:szCs w:val="28"/>
        </w:rPr>
        <w:t xml:space="preserve"> ВНЕУРОЧНОЙ ДЕЯТЕЛЬНОСТИ</w:t>
      </w:r>
    </w:p>
    <w:p w:rsidR="007F60F2" w:rsidRPr="00E625B1" w:rsidRDefault="007F60F2" w:rsidP="007F60F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НВП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название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(класс):  </w:t>
      </w:r>
      <w:r>
        <w:rPr>
          <w:rFonts w:ascii="Times New Roman" w:hAnsi="Times New Roman" w:cs="Times New Roman"/>
          <w:sz w:val="28"/>
          <w:szCs w:val="28"/>
        </w:rPr>
        <w:t>среднее</w:t>
      </w:r>
      <w:r w:rsidRPr="00E625B1">
        <w:rPr>
          <w:rFonts w:ascii="Times New Roman" w:hAnsi="Times New Roman" w:cs="Times New Roman"/>
          <w:sz w:val="28"/>
          <w:szCs w:val="28"/>
        </w:rPr>
        <w:t xml:space="preserve"> общее образование, </w:t>
      </w:r>
      <w:r w:rsidR="005E6523">
        <w:rPr>
          <w:rFonts w:ascii="Times New Roman" w:hAnsi="Times New Roman" w:cs="Times New Roman"/>
          <w:sz w:val="28"/>
          <w:szCs w:val="28"/>
        </w:rPr>
        <w:t>10 класс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5E6523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="00031F06">
        <w:rPr>
          <w:rFonts w:ascii="Times New Roman" w:hAnsi="Times New Roman" w:cs="Times New Roman"/>
          <w:sz w:val="28"/>
          <w:szCs w:val="28"/>
        </w:rPr>
        <w:t xml:space="preserve"> - 202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7</w:t>
      </w:r>
      <w:r w:rsidR="007F60F2" w:rsidRPr="00E62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60F2" w:rsidRPr="00E625B1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7F60F2" w:rsidRPr="00E625B1">
        <w:rPr>
          <w:rFonts w:ascii="Times New Roman" w:hAnsi="Times New Roman" w:cs="Times New Roman"/>
          <w:sz w:val="28"/>
          <w:szCs w:val="28"/>
        </w:rPr>
        <w:t>. год</w:t>
      </w: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5B1">
        <w:rPr>
          <w:rFonts w:ascii="Times New Roman" w:hAnsi="Times New Roman" w:cs="Times New Roman"/>
          <w:b/>
          <w:sz w:val="28"/>
          <w:szCs w:val="28"/>
        </w:rPr>
        <w:t>Аннотация к рабочей программе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Учебного курса внеурочной деятельности «</w:t>
      </w:r>
      <w:r>
        <w:rPr>
          <w:rFonts w:ascii="Times New Roman" w:hAnsi="Times New Roman" w:cs="Times New Roman"/>
          <w:sz w:val="28"/>
          <w:szCs w:val="28"/>
        </w:rPr>
        <w:t>НВП</w:t>
      </w:r>
      <w:r w:rsidRPr="00E625B1">
        <w:rPr>
          <w:rFonts w:ascii="Times New Roman" w:hAnsi="Times New Roman" w:cs="Times New Roman"/>
          <w:sz w:val="28"/>
          <w:szCs w:val="28"/>
        </w:rPr>
        <w:t>»</w:t>
      </w:r>
    </w:p>
    <w:p w:rsidR="007F60F2" w:rsidRPr="00E625B1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Рабочая программа учебного курса внеурочной деятельности «</w:t>
      </w:r>
      <w:r>
        <w:rPr>
          <w:rFonts w:ascii="Times New Roman" w:hAnsi="Times New Roman" w:cs="Times New Roman"/>
          <w:sz w:val="28"/>
          <w:szCs w:val="28"/>
        </w:rPr>
        <w:t>НВП</w:t>
      </w:r>
      <w:r w:rsidRPr="00E625B1">
        <w:rPr>
          <w:rFonts w:ascii="Times New Roman" w:hAnsi="Times New Roman" w:cs="Times New Roman"/>
          <w:sz w:val="28"/>
          <w:szCs w:val="28"/>
        </w:rPr>
        <w:t>» раз</w:t>
      </w:r>
      <w:r>
        <w:rPr>
          <w:rFonts w:ascii="Times New Roman" w:hAnsi="Times New Roman" w:cs="Times New Roman"/>
          <w:sz w:val="28"/>
          <w:szCs w:val="28"/>
        </w:rPr>
        <w:t>работана в соответствии с ФГОС С</w:t>
      </w:r>
      <w:r w:rsidRPr="00E625B1">
        <w:rPr>
          <w:rFonts w:ascii="Times New Roman" w:hAnsi="Times New Roman" w:cs="Times New Roman"/>
          <w:sz w:val="28"/>
          <w:szCs w:val="28"/>
        </w:rPr>
        <w:t xml:space="preserve">ОО и реализуется </w:t>
      </w:r>
      <w:r w:rsidR="005E6523">
        <w:rPr>
          <w:rFonts w:ascii="Times New Roman" w:hAnsi="Times New Roman" w:cs="Times New Roman"/>
          <w:sz w:val="28"/>
          <w:szCs w:val="28"/>
        </w:rPr>
        <w:t xml:space="preserve">1 год </w:t>
      </w:r>
      <w:r w:rsidRPr="00E625B1">
        <w:rPr>
          <w:rFonts w:ascii="Times New Roman" w:hAnsi="Times New Roman" w:cs="Times New Roman"/>
          <w:sz w:val="28"/>
          <w:szCs w:val="28"/>
        </w:rPr>
        <w:t>в</w:t>
      </w:r>
      <w:r w:rsidR="005E6523">
        <w:rPr>
          <w:rFonts w:ascii="Times New Roman" w:hAnsi="Times New Roman" w:cs="Times New Roman"/>
          <w:sz w:val="28"/>
          <w:szCs w:val="28"/>
        </w:rPr>
        <w:t xml:space="preserve"> 10 </w:t>
      </w:r>
      <w:r w:rsidRPr="00E625B1">
        <w:rPr>
          <w:rFonts w:ascii="Times New Roman" w:hAnsi="Times New Roman" w:cs="Times New Roman"/>
          <w:sz w:val="28"/>
          <w:szCs w:val="28"/>
        </w:rPr>
        <w:t>классе.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Рабочая </w:t>
      </w:r>
      <w:r>
        <w:rPr>
          <w:rFonts w:ascii="Times New Roman" w:hAnsi="Times New Roman" w:cs="Times New Roman"/>
          <w:sz w:val="28"/>
          <w:szCs w:val="28"/>
        </w:rPr>
        <w:t xml:space="preserve">программа разработана учителем Кривонос С.А. </w:t>
      </w:r>
      <w:r w:rsidRPr="00E625B1">
        <w:rPr>
          <w:rFonts w:ascii="Times New Roman" w:hAnsi="Times New Roman" w:cs="Times New Roman"/>
          <w:sz w:val="28"/>
          <w:szCs w:val="28"/>
        </w:rPr>
        <w:t>в соответствии с положением о рабочих программах и определяет организацию образовательной деятельности учителем в школе по определённому учебному курсу внеурочной деятельности.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Рабочая программа учебного курса внеурочной деятельности является частью  ООП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625B1">
        <w:rPr>
          <w:rFonts w:ascii="Times New Roman" w:hAnsi="Times New Roman" w:cs="Times New Roman"/>
          <w:sz w:val="28"/>
          <w:szCs w:val="28"/>
        </w:rPr>
        <w:t>ОО, определяющей:</w:t>
      </w:r>
    </w:p>
    <w:p w:rsidR="007F60F2" w:rsidRPr="00E625B1" w:rsidRDefault="007F60F2" w:rsidP="007F60F2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содержание;</w:t>
      </w:r>
    </w:p>
    <w:p w:rsidR="007F60F2" w:rsidRPr="00E625B1" w:rsidRDefault="007F60F2" w:rsidP="007F60F2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планируемые результаты (личностные, </w:t>
      </w:r>
      <w:proofErr w:type="spellStart"/>
      <w:r w:rsidRPr="00E625B1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E625B1">
        <w:rPr>
          <w:rFonts w:ascii="Times New Roman" w:hAnsi="Times New Roman" w:cs="Times New Roman"/>
          <w:sz w:val="28"/>
          <w:szCs w:val="28"/>
        </w:rPr>
        <w:t xml:space="preserve"> и предметные);</w:t>
      </w:r>
    </w:p>
    <w:p w:rsidR="007F60F2" w:rsidRPr="00E625B1" w:rsidRDefault="007F60F2" w:rsidP="007F60F2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тематическое планирование с учётом рабочей программы воспитания.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>Календарно-тематическое планирование является приложением к рабочей программе педагога.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5B1">
        <w:rPr>
          <w:rFonts w:ascii="Times New Roman" w:hAnsi="Times New Roman" w:cs="Times New Roman"/>
          <w:sz w:val="28"/>
          <w:szCs w:val="28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E625B1">
        <w:rPr>
          <w:rFonts w:ascii="Times New Roman" w:hAnsi="Times New Roman" w:cs="Times New Roman"/>
          <w:sz w:val="28"/>
          <w:szCs w:val="28"/>
        </w:rPr>
        <w:t>Нисанова</w:t>
      </w:r>
      <w:proofErr w:type="spellEnd"/>
      <w:r w:rsidRPr="00E625B1">
        <w:rPr>
          <w:rFonts w:ascii="Times New Roman" w:hAnsi="Times New Roman" w:cs="Times New Roman"/>
          <w:sz w:val="28"/>
          <w:szCs w:val="28"/>
        </w:rPr>
        <w:t xml:space="preserve"> Х.Д.</w:t>
      </w: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7F60F2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0F2" w:rsidRPr="00E625B1" w:rsidRDefault="005E6523" w:rsidP="007F6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31.08.2026</w:t>
      </w:r>
      <w:r w:rsidR="007F60F2" w:rsidRPr="00E625B1">
        <w:rPr>
          <w:rFonts w:ascii="Times New Roman" w:hAnsi="Times New Roman" w:cs="Times New Roman"/>
          <w:sz w:val="28"/>
          <w:szCs w:val="28"/>
        </w:rPr>
        <w:t>г.</w:t>
      </w:r>
    </w:p>
    <w:p w:rsidR="007F60F2" w:rsidRDefault="007F60F2" w:rsidP="007F60F2">
      <w:pPr>
        <w:tabs>
          <w:tab w:val="left" w:pos="851"/>
        </w:tabs>
        <w:jc w:val="center"/>
        <w:rPr>
          <w:b/>
          <w:sz w:val="28"/>
          <w:szCs w:val="28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7F6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7F60F2" w:rsidRDefault="007F60F2" w:rsidP="00AE3ED2">
      <w:pPr>
        <w:spacing w:after="0" w:line="240" w:lineRule="auto"/>
        <w:jc w:val="center"/>
        <w:rPr>
          <w:b/>
          <w:bCs/>
        </w:rPr>
      </w:pPr>
    </w:p>
    <w:p w:rsidR="004609D4" w:rsidRPr="007F60F2" w:rsidRDefault="004609D4" w:rsidP="00AE3E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60F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7F60F2" w:rsidRPr="00E625B1" w:rsidRDefault="007F60F2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1. Федерального закона «Об образовании в РФ» №273-ФЗ от 29.12.2012;</w:t>
      </w:r>
    </w:p>
    <w:p w:rsidR="007F60F2" w:rsidRPr="00E625B1" w:rsidRDefault="007F60F2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2. Приказа </w:t>
      </w:r>
      <w:proofErr w:type="spellStart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России от 17.12.2010 № 1897(в ред. приказа </w:t>
      </w:r>
      <w:proofErr w:type="spellStart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Минобрнауки</w:t>
      </w:r>
      <w:proofErr w:type="spellEnd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России от 31.12.2015 № 1577) «Об утверждении федерального государственного образовательного стандарта основного общего образования»;</w:t>
      </w:r>
    </w:p>
    <w:p w:rsidR="007F60F2" w:rsidRPr="00E625B1" w:rsidRDefault="007F60F2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3.</w:t>
      </w:r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Постановление Главного государственного санитарного врача Российской Федерации от 30.06.2020 № 16 "Об утверждении санитарно-эпидемиологических правил СП 3.1/2.4 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коронавирусной</w:t>
      </w:r>
      <w:proofErr w:type="spellEnd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инфекции (COVID-19)"</w:t>
      </w:r>
    </w:p>
    <w:p w:rsidR="007F60F2" w:rsidRPr="00E625B1" w:rsidRDefault="007F60F2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4.</w:t>
      </w:r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Постановление Главного государственного санитарного врача РФ от 28.09.2020 N 28 "Об утверждении санитарных правил СП </w:t>
      </w:r>
      <w:r w:rsidR="005E6523"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 w:rsidR="005E6523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5E6523" w:rsidRPr="00A13471">
        <w:rPr>
          <w:rFonts w:ascii="Times New Roman" w:eastAsia="Times New Roman" w:hAnsi="Times New Roman" w:cs="Times New Roman"/>
          <w:sz w:val="28"/>
          <w:szCs w:val="28"/>
          <w:lang w:eastAsia="en-US"/>
        </w:rPr>
        <w:t>/2</w:t>
      </w:r>
      <w:r w:rsidR="005E65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  <w:r w:rsidR="005E6523" w:rsidRPr="00A13471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5E65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.4282-26 </w:t>
      </w:r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"Санитарно-эпидемиологические требования к организациям воспитания и обучения, отдыха и оздоровления детей и молодежи"</w:t>
      </w:r>
    </w:p>
    <w:p w:rsidR="007F60F2" w:rsidRPr="00E625B1" w:rsidRDefault="007F60F2" w:rsidP="007F60F2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625B1">
        <w:rPr>
          <w:rFonts w:ascii="Times New Roman" w:eastAsia="Times New Roman" w:hAnsi="Times New Roman" w:cs="Times New Roman"/>
          <w:sz w:val="28"/>
          <w:szCs w:val="28"/>
        </w:rPr>
        <w:t>5.Постановлением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7F60F2" w:rsidRPr="00E625B1" w:rsidRDefault="007F60F2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6.</w:t>
      </w:r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Письмо </w:t>
      </w:r>
      <w:proofErr w:type="spellStart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Минобранауки</w:t>
      </w:r>
      <w:proofErr w:type="spellEnd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России от 12.05.2011г. №03-29 «Об организации внеурочной деятельности при введении федерального государственного образовательного стандарта общего образования».</w:t>
      </w:r>
    </w:p>
    <w:p w:rsidR="007F60F2" w:rsidRPr="00E625B1" w:rsidRDefault="007F60F2" w:rsidP="00113F59">
      <w:pPr>
        <w:pStyle w:val="a6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7. Приказ </w:t>
      </w:r>
      <w:proofErr w:type="spellStart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Минпросвещения</w:t>
      </w:r>
      <w:proofErr w:type="spellEnd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России от 16 ноября 2022 г. № 993 «Об утверждении федеральной основной общеобразовательной программы основного общего образования» (зарегистрирован в Минюсте России 22 декабря 2022 г. № 71764)</w:t>
      </w:r>
    </w:p>
    <w:p w:rsidR="007F60F2" w:rsidRPr="00E625B1" w:rsidRDefault="00113F59" w:rsidP="007F60F2">
      <w:pPr>
        <w:pStyle w:val="a6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8</w:t>
      </w:r>
      <w:r w:rsidR="007F60F2"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  Положения о рабочей программе педагога МБОУСОШ №4 им. </w:t>
      </w:r>
      <w:proofErr w:type="spellStart"/>
      <w:r w:rsidR="007F60F2"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Нисанова</w:t>
      </w:r>
      <w:proofErr w:type="spellEnd"/>
      <w:r w:rsidR="007F60F2"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Х.Д. г.Пролетарска;</w:t>
      </w:r>
    </w:p>
    <w:p w:rsidR="007F60F2" w:rsidRPr="00E625B1" w:rsidRDefault="007F60F2" w:rsidP="007F60F2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10. Основной образовательной программы ООО МБОУСОШ №4 им. </w:t>
      </w:r>
      <w:proofErr w:type="spellStart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>Нисанова</w:t>
      </w:r>
      <w:proofErr w:type="spellEnd"/>
      <w:r w:rsidRPr="00E625B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Х.Д. г.Пролетарска.</w:t>
      </w:r>
    </w:p>
    <w:p w:rsidR="00FF73FE" w:rsidRDefault="002615D4" w:rsidP="00FF73FE">
      <w:pPr>
        <w:pStyle w:val="Default"/>
        <w:jc w:val="center"/>
        <w:rPr>
          <w:color w:val="auto"/>
        </w:rPr>
      </w:pPr>
      <w:r w:rsidRPr="002615D4">
        <w:rPr>
          <w:color w:val="auto"/>
        </w:rPr>
        <w:t>ЦЕЛИ И ЗАДАЧИ КУРСА ВНЕУРОЧНОЙ ДЕЯТЕЛЬНОСТИ</w:t>
      </w:r>
    </w:p>
    <w:p w:rsidR="002615D4" w:rsidRPr="002615D4" w:rsidRDefault="002615D4" w:rsidP="00FF73FE">
      <w:pPr>
        <w:pStyle w:val="Default"/>
        <w:jc w:val="center"/>
        <w:rPr>
          <w:color w:val="auto"/>
        </w:rPr>
      </w:pPr>
      <w:r w:rsidRPr="002615D4">
        <w:rPr>
          <w:color w:val="auto"/>
        </w:rPr>
        <w:t xml:space="preserve"> «НАЧАЛЬНАЯ ВОЕННАЯ ПОДГОТОВКА»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Цель </w:t>
      </w:r>
      <w:r w:rsidRPr="002615D4">
        <w:rPr>
          <w:color w:val="auto"/>
        </w:rPr>
        <w:t xml:space="preserve">— расширение и практическое закрепление знаний, умений и навыков военного дела, полученных при освоении раздела «Основы военной службы» Примерной рабочей программы среднего общего образования «Основы безопасности жизнедеятельности».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На достижение этой цели направлены следующие </w:t>
      </w:r>
      <w:r w:rsidRPr="002615D4">
        <w:rPr>
          <w:b/>
          <w:bCs/>
          <w:color w:val="auto"/>
        </w:rPr>
        <w:t>задачи</w:t>
      </w:r>
      <w:r w:rsidRPr="002615D4">
        <w:rPr>
          <w:color w:val="auto"/>
        </w:rPr>
        <w:t xml:space="preserve">: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Образовательные: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1. Создать условия для приобретения обучающимися новых знаний, умений, навыков и компетенций в области обороны и основ безопасности жизнедеятельности.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2. Углубить и обеспечить практическое закрепление теоретических знаний, полученных на занятиях по предмету «Основы безопасности жизнедеятельности» в образовательных организациях, приобретение практических навыков, необходимых юношам для быстрой адаптациик военной службе, знакомство с вооружением и военной техникой, основными видами боевых действий и действиями военнослужащих в различных условиях, выполнение практических стрельб.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3. Расширить знания об истории, назначении и структуре Вооружённых Сил Российской Федерации, дать участникам сборов необходимые знания о повседневной жизни и быте </w:t>
      </w:r>
      <w:proofErr w:type="gramStart"/>
      <w:r w:rsidRPr="002615D4">
        <w:rPr>
          <w:color w:val="auto"/>
        </w:rPr>
        <w:t>военно-служащих</w:t>
      </w:r>
      <w:proofErr w:type="gramEnd"/>
      <w:r w:rsidRPr="002615D4">
        <w:rPr>
          <w:color w:val="auto"/>
        </w:rPr>
        <w:t xml:space="preserve"> и практические навыки в этом направлении, сформировать понимание роли дисциплины и воинских уставов в жизни Вооружённых Сил Российской Федерации.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lastRenderedPageBreak/>
        <w:t>4. Обеспечить изучение основных положений законодательства Российской Федерации в области обороны государства: о воинской обязанности и воинском учёте, обязательной и добровольной подготовке к военной службе, прохождении военной службы по призыву и в добровольном порядке (по контракту), пребывании в запасе, правах, обязанностях и ответственности военнослужащих и граждан, находящихся в з</w:t>
      </w:r>
      <w:proofErr w:type="gramStart"/>
      <w:r w:rsidRPr="002615D4">
        <w:rPr>
          <w:color w:val="auto"/>
        </w:rPr>
        <w:t>а-</w:t>
      </w:r>
      <w:proofErr w:type="gramEnd"/>
      <w:r w:rsidRPr="002615D4">
        <w:rPr>
          <w:color w:val="auto"/>
        </w:rPr>
        <w:t xml:space="preserve"> пасе.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5. Создать условия для изучения основ безопасности военной службы, конструкции и правил обращения с боевым ручным стрелковым оружием, основ тактической, строевой, инженерной подготовки, основ оказания первой помощи, вопросов радиационной, химической и биологической защиты войск и основ связи.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Воспитательные: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1. Содействовать формированию морально-политических и психологических качеств гражданина, необходимых для прохождения военной службы.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2. Обеспечить воспитание у обучающихся патриотизма, глубокого уважения к государственным символам Российской Федерации, историческому и культурному прошлому России, гордости за свою страну, Вооружённые Силы и их боевые традиции, готовности к службе в их рядах и защите своей Родины.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3. Способствовать профессиональной ориентации, укреплению нравственных ориентиров и формированию положительной мотивации к профессии защитника Родины.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Развивающие: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1. Способствовать формированию у обучающихся социальной активности.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2. Содействовать формированию знаний о правилах поведения военнослужащих, воинской вежливости, основах воинского этикета и выполнения воинских ритуалов.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3. Способствовать военно-профессиональной ориентации на овладение военно-учётными специальностями и выбору профессии офицера.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4. Создать условия для формирования у обучающихся потребности в здоровом образе жизни и желания быть полезным своей Родине.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5. Создать условия для самореализации личности путём включения в разнообразные виды деятельности. </w:t>
      </w:r>
    </w:p>
    <w:p w:rsidR="00133583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>6. Способствовать формированию и развитию навыков общения и взаимодействия в совместной коллективной деятельности.</w:t>
      </w:r>
    </w:p>
    <w:p w:rsidR="002615D4" w:rsidRDefault="002615D4" w:rsidP="00FF73FE">
      <w:pPr>
        <w:pStyle w:val="Default"/>
        <w:jc w:val="both"/>
        <w:rPr>
          <w:color w:val="auto"/>
        </w:rPr>
      </w:pPr>
    </w:p>
    <w:p w:rsidR="007F60F2" w:rsidRDefault="007F60F2" w:rsidP="007F60F2">
      <w:pPr>
        <w:pStyle w:val="Default"/>
        <w:jc w:val="center"/>
        <w:rPr>
          <w:b/>
          <w:bCs/>
          <w:color w:val="auto"/>
        </w:rPr>
      </w:pPr>
      <w:r w:rsidRPr="002615D4">
        <w:rPr>
          <w:b/>
          <w:bCs/>
          <w:color w:val="auto"/>
        </w:rPr>
        <w:t xml:space="preserve">СОДЕРЖАНИЕ КУРСА ВНЕУРОЧНОЙ ДЕЯТЕЛЬНОСТИ </w:t>
      </w:r>
    </w:p>
    <w:p w:rsidR="007F60F2" w:rsidRDefault="007F60F2" w:rsidP="007F60F2">
      <w:pPr>
        <w:pStyle w:val="Default"/>
        <w:jc w:val="center"/>
        <w:rPr>
          <w:b/>
          <w:bCs/>
          <w:color w:val="auto"/>
        </w:rPr>
      </w:pPr>
      <w:r w:rsidRPr="002615D4">
        <w:rPr>
          <w:b/>
          <w:bCs/>
          <w:color w:val="auto"/>
        </w:rPr>
        <w:t>«НАЧАЛЬНАЯ ВОЕННАЯ ПОДГОТОВКА»</w:t>
      </w:r>
    </w:p>
    <w:p w:rsidR="007F60F2" w:rsidRPr="002615D4" w:rsidRDefault="007F60F2" w:rsidP="007F60F2">
      <w:pPr>
        <w:pStyle w:val="Default"/>
        <w:jc w:val="center"/>
        <w:rPr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Модуль № 1 «Тактическая подготовка»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Основы общевойскового боя. Основные виды боя: оборона, наступление. Понятие тактических действий.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Организационно-штатная структура и боевые возможности мотострелкового отделения Сухопутных войск Российской Федерации. Задачи отделения в различных видах боя.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Ознакомление с организационно-штатной структурой подразделений иностранных армий (НАТО, КНР).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Состав, назначение, характеристики, порядок размещения современных средств индивидуальной </w:t>
      </w:r>
      <w:proofErr w:type="spellStart"/>
      <w:r w:rsidRPr="002615D4">
        <w:rPr>
          <w:color w:val="auto"/>
        </w:rPr>
        <w:t>бронезащиты</w:t>
      </w:r>
      <w:proofErr w:type="spellEnd"/>
      <w:r w:rsidRPr="002615D4">
        <w:rPr>
          <w:color w:val="auto"/>
        </w:rPr>
        <w:t xml:space="preserve"> и экипировки.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Действия отделения в обороне. Способы перехода к обороне. Позиция отделения в обороне. Назначение ориентиров. Система огня отделения и сектора обстрела стрелков. Сигналы оповещения, управления и взаимодействия. Действия наблюдателя.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Действия отделения в наступлении. Боевой порядок отделения в наступлении. Преодоления заграждений. Перебежки и </w:t>
      </w:r>
      <w:proofErr w:type="spellStart"/>
      <w:r w:rsidRPr="002615D4">
        <w:rPr>
          <w:color w:val="auto"/>
        </w:rPr>
        <w:t>переползани</w:t>
      </w:r>
      <w:r>
        <w:rPr>
          <w:color w:val="auto"/>
        </w:rPr>
        <w:t>я</w:t>
      </w:r>
      <w:proofErr w:type="spellEnd"/>
      <w:r w:rsidRPr="002615D4">
        <w:rPr>
          <w:color w:val="auto"/>
        </w:rPr>
        <w:t xml:space="preserve">. Действия в составе боевых групп.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Задачи отделения в разведке и способы их выполнения. Ориентирование на местности с использованием карты, компаса, местных предметов, а также современного навигационного оборудования.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Выбор, оборудование и маскировка места наблюдения. Приборы наблюдения. Выживание в особых условиях.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lastRenderedPageBreak/>
        <w:t xml:space="preserve">Сигналы оповещения. Действия личного состава по тревоге. Получение оружия, средств индивидуальной защиты и экипировки. Походный порядок взвода. Задачи и способы действий дозорного отделения и пеших дозорных. </w:t>
      </w:r>
    </w:p>
    <w:p w:rsidR="007F60F2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Действия при внезапном нападении противника и преодоление заражённого участка местности.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</w:p>
    <w:p w:rsidR="007F60F2" w:rsidRDefault="007F60F2" w:rsidP="007F60F2">
      <w:pPr>
        <w:pStyle w:val="Default"/>
        <w:jc w:val="both"/>
        <w:rPr>
          <w:b/>
          <w:bCs/>
          <w:color w:val="auto"/>
        </w:rPr>
      </w:pPr>
      <w:r w:rsidRPr="002615D4">
        <w:rPr>
          <w:b/>
          <w:bCs/>
          <w:color w:val="auto"/>
        </w:rPr>
        <w:t xml:space="preserve">Модуль № 2 «Огневая подготовка»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Вооружение мотострелкового отделения. Назначение и тактико-технические характеристики основных видов стрелкового оружия и ручных гранат. Перспективы развития современного стрелкового оружия.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Назначение и устройство частей и механизмов автомата, патронов и принадлежностей. Принцип устройства и действие автоматики. Возможные задержки при стрельбе и их устранение. Порядок неполной разборки автомата Калашникова и сборки после неполной разборки. Устройство гранат РГД-5, Ф-1, РГН, РГО.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Требования Курса стрельб по организации, порядку и мерам безопасности во время стрельб и тренировок, изучение условий упражнения. Классификация целей на поле боя и их краткая характеристика. Простейшая огневая задача, её сущность и алгоритм решения.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Способы ведения огня из автомата. Наводка оружия, сущность, виды и приёмы производства выстрела. Выбор момента выстрела. Изготовка для стрельбы из различных положений. Условия выполнения начальных стрельб. Занятие на учебно-тренировочных средствах. Отработка нормативов, усовершенствование знаний по устройству оружия. Действия со стрелковым оружием. </w:t>
      </w:r>
    </w:p>
    <w:p w:rsidR="007F60F2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Выполнение упражнений начальных стрельб 1 УНС и гранатометаний.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Модуль № 3 «Основы технической подготовки и связи» </w:t>
      </w:r>
    </w:p>
    <w:p w:rsidR="007F60F2" w:rsidRDefault="007F60F2" w:rsidP="007F60F2">
      <w:pPr>
        <w:pStyle w:val="Default"/>
        <w:jc w:val="both"/>
        <w:rPr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Ознакомление с основными образцами вооружения и военной техники Сухопутных войск. Виды, назначение, общее устройство и тактико-технические характеристики основных образцов боевых машин Сухопутных войск (БМП-3; БТР-82А, танк Т-80, Т-90).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Боевая робототехника — оружие будущего в настоящем. Виды, предназначение, тактико-технические характеристики и общее устройство БПЛА. Ведение разведки местности с использованием БПЛА. Способы противодействия БПЛА противника.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Предназначение, общее устройство и тактико-технические характеристики переносных радиостанций. Подготовка радиостанции к работе, настройка частот (диапазонов).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Порядок ведения радиообмена. Особенности назначения позывных. Переход на запасные и резервные частоты. Меры по обману противника при ведении радиопереговоров по открытым каналам связи. </w:t>
      </w:r>
    </w:p>
    <w:p w:rsidR="007F60F2" w:rsidRDefault="007F60F2" w:rsidP="007F60F2">
      <w:pPr>
        <w:pStyle w:val="Default"/>
        <w:jc w:val="both"/>
        <w:rPr>
          <w:b/>
          <w:bCs/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Модуль № 4 «Инженерная подготовка» </w:t>
      </w:r>
    </w:p>
    <w:p w:rsidR="007F60F2" w:rsidRDefault="007F60F2" w:rsidP="007F60F2">
      <w:pPr>
        <w:pStyle w:val="Default"/>
        <w:jc w:val="both"/>
        <w:rPr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Шанцевый инструмент, его назначение, применение и сбережение. Заточка и правка инструмента. Порядок оборудования позиции отделения. Назначение, размеры и последовательность отрывки окопа для стрелка.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Минно-взрывные противотанковые, противопехотные и смешанные инженерные заграждения. </w:t>
      </w:r>
    </w:p>
    <w:p w:rsidR="007F60F2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Основные виды противотанковых и противопехотных мин отечественного и зарубежного производства.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Средства разведки и разминирования. Особенности разведки дорог, мостов, зданий. Способы обнаружения и обезвреживания взрывоопасных предметов. </w:t>
      </w:r>
    </w:p>
    <w:p w:rsidR="007F60F2" w:rsidRDefault="007F60F2" w:rsidP="007F60F2">
      <w:pPr>
        <w:pStyle w:val="Default"/>
        <w:jc w:val="both"/>
        <w:rPr>
          <w:b/>
          <w:bCs/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Модуль № 5 «Радиационная, химическая и биологическая защита» </w:t>
      </w:r>
    </w:p>
    <w:p w:rsidR="007F60F2" w:rsidRDefault="007F60F2" w:rsidP="007F60F2">
      <w:pPr>
        <w:pStyle w:val="Default"/>
        <w:jc w:val="both"/>
        <w:rPr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Понятие оружия массового поражения. История его развития, примеры применения. Его роль в современном бою. Поражающие факторы ядерных взрывов, средства и способы защиты от них.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Отравляющие вещества, их назначение и классификация. Внешние признаки применения бактериологического (биологического) оружия.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lastRenderedPageBreak/>
        <w:t xml:space="preserve">Поражающие свойства зажигательного оружия и средства его применения. Назначение, устройство и подбор по размеру средств индивидуальной защиты. Использование их в положениях «походное», «наготове» и «боевое», подаваемые при этом команды.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Сигналы оповещения о применении противником оружия массового поражения и порядок действий по ним.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Назначение и устройство индивидуального противохимического пакета и правила пользования им. Правила поведения на заражённой местности. Назначение, устройство и порядок работы с войсковым измерителем дозы ИД-1 и войсковым прибором химической разведки (ВПХР). </w:t>
      </w:r>
    </w:p>
    <w:p w:rsidR="007F60F2" w:rsidRDefault="007F60F2" w:rsidP="007F60F2">
      <w:pPr>
        <w:pStyle w:val="Default"/>
        <w:jc w:val="both"/>
        <w:rPr>
          <w:b/>
          <w:bCs/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Модуль № 6 «Первая помощь (Тактическая медицина)» </w:t>
      </w:r>
    </w:p>
    <w:p w:rsidR="007F60F2" w:rsidRDefault="007F60F2" w:rsidP="007F60F2">
      <w:pPr>
        <w:pStyle w:val="Default"/>
        <w:jc w:val="both"/>
        <w:rPr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Состав и назначение штатных и подручных средств первой помощи.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Основные типы ранений на поле боя. Приёмы первой помощи. Остановка кровотечения. Наложение повязок. Иммобилизация конечностей.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Способы поиска, сближения и эвакуации раненых с поля боя. Штатные и подручные средства эвакуации раненых. Реанимационные мероприятия. </w:t>
      </w:r>
    </w:p>
    <w:p w:rsidR="007F60F2" w:rsidRDefault="007F60F2" w:rsidP="007F60F2">
      <w:pPr>
        <w:pStyle w:val="Default"/>
        <w:jc w:val="both"/>
        <w:rPr>
          <w:b/>
          <w:bCs/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Модуль № 7 «Общевоинские уставы» </w:t>
      </w:r>
    </w:p>
    <w:p w:rsidR="007F60F2" w:rsidRDefault="007F60F2" w:rsidP="007F60F2">
      <w:pPr>
        <w:pStyle w:val="Default"/>
        <w:jc w:val="both"/>
        <w:rPr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Общие обязанности, права и ответственность военнослужащих. Содержание воинской дисциплины. Правила взаимоотношений между военнослужащими и ответственность за их нарушение.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Сущность единоначалия и приказа командира (начальника). Воинские звания. Обязанности солдата (матроса).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Организация размещения и быта военнослужащих. Распределение времени и внутренний порядок. Состав и назначение суточного наряда. Обязанности дежурного и дневального по роте. Ответственность за нарушение порядка несения внутренней службы.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Виды караулов. Назначение и состав караула. Подготовка караула. Неприкосновенность часового. Обязанности часового, порядок применения оружия. </w:t>
      </w:r>
    </w:p>
    <w:p w:rsidR="007F60F2" w:rsidRDefault="007F60F2" w:rsidP="007F60F2">
      <w:pPr>
        <w:pStyle w:val="Default"/>
        <w:jc w:val="both"/>
        <w:rPr>
          <w:b/>
          <w:bCs/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Модуль № 8 «Строевая подготовка» </w:t>
      </w:r>
    </w:p>
    <w:p w:rsidR="007F60F2" w:rsidRDefault="007F60F2" w:rsidP="007F60F2">
      <w:pPr>
        <w:pStyle w:val="Default"/>
        <w:jc w:val="both"/>
        <w:rPr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Строи и управление ими. Обязанности военнослужащих перед построением и в строю. Развёрнутый и походный строи отделения (взвода). Строевые приёмы на месте.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Строевые приёмы в движении без оружия. Выход из строя, подход к начальнику и возвращение в строй.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Строевая стойка с оружием. Выполнение воинского приветствия с оружием. Строевые приёмы с оружием на месте (автоматом). </w:t>
      </w: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Движение в походном строю. Перестроение взвода. Перемена направления движения. Выполнение воинского приветствия в движении. Ответ на приветствие в составе подразделения. </w:t>
      </w:r>
    </w:p>
    <w:p w:rsidR="007F60F2" w:rsidRDefault="007F60F2" w:rsidP="007F60F2">
      <w:pPr>
        <w:pStyle w:val="Default"/>
        <w:jc w:val="both"/>
        <w:rPr>
          <w:b/>
          <w:bCs/>
          <w:color w:val="auto"/>
        </w:rPr>
      </w:pPr>
    </w:p>
    <w:p w:rsidR="007F60F2" w:rsidRPr="002615D4" w:rsidRDefault="007F60F2" w:rsidP="007F60F2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Модуль № 9 «Основы безопасности военной службы» </w:t>
      </w:r>
    </w:p>
    <w:p w:rsidR="007F60F2" w:rsidRDefault="007F60F2" w:rsidP="007F60F2">
      <w:pPr>
        <w:pStyle w:val="Default"/>
        <w:jc w:val="both"/>
        <w:rPr>
          <w:color w:val="auto"/>
        </w:rPr>
      </w:pPr>
    </w:p>
    <w:p w:rsidR="007F60F2" w:rsidRDefault="007F60F2" w:rsidP="007F60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Опасные факторы военной службы в процессе повседневной деятельности и боевой подготовки. Мероприятия по обеспечению безопасности военной службы. </w:t>
      </w:r>
    </w:p>
    <w:p w:rsidR="007F60F2" w:rsidRDefault="007F60F2" w:rsidP="007F60F2">
      <w:pPr>
        <w:pStyle w:val="Default"/>
        <w:jc w:val="both"/>
        <w:rPr>
          <w:color w:val="auto"/>
        </w:rPr>
      </w:pPr>
    </w:p>
    <w:p w:rsidR="007F60F2" w:rsidRDefault="007F60F2" w:rsidP="00FF73FE">
      <w:pPr>
        <w:pStyle w:val="Default"/>
        <w:jc w:val="both"/>
        <w:rPr>
          <w:color w:val="auto"/>
        </w:rPr>
      </w:pPr>
    </w:p>
    <w:p w:rsidR="002615D4" w:rsidRDefault="002615D4" w:rsidP="00BC6C57">
      <w:pPr>
        <w:pStyle w:val="Default"/>
        <w:jc w:val="center"/>
        <w:rPr>
          <w:b/>
          <w:bCs/>
          <w:color w:val="auto"/>
        </w:rPr>
      </w:pPr>
      <w:r w:rsidRPr="002615D4">
        <w:rPr>
          <w:b/>
          <w:bCs/>
          <w:color w:val="auto"/>
        </w:rPr>
        <w:t>ПЛАНИРУЕМЫЕ РЕЗУЛЬТАТЫ ОСВОЕНИЯ КУРСА ВНЕУРОЧНОЙ ДЕЯТЕЛЬНОСТИ «НАЧАЛЬНАЯ ВОЕННАЯ ПОДГОТОВКА»</w:t>
      </w:r>
    </w:p>
    <w:p w:rsidR="0024693E" w:rsidRPr="002615D4" w:rsidRDefault="0024693E" w:rsidP="00BC6C57">
      <w:pPr>
        <w:pStyle w:val="Default"/>
        <w:jc w:val="center"/>
        <w:rPr>
          <w:color w:val="auto"/>
        </w:rPr>
      </w:pPr>
    </w:p>
    <w:p w:rsid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Занятия в рамках курса направлены на выполнение требований, устанавливаемых ФГОС к результатам освоения основной образовательной программы (личностным, метапредметным и предметным), которые должны демонстрировать выпускники по завершении обучения. </w:t>
      </w:r>
    </w:p>
    <w:p w:rsidR="0024693E" w:rsidRPr="002615D4" w:rsidRDefault="0024693E" w:rsidP="00FF73FE">
      <w:pPr>
        <w:pStyle w:val="Default"/>
        <w:jc w:val="both"/>
        <w:rPr>
          <w:color w:val="auto"/>
        </w:rPr>
      </w:pPr>
    </w:p>
    <w:p w:rsidR="0024693E" w:rsidRPr="002615D4" w:rsidRDefault="002615D4" w:rsidP="009A3D70">
      <w:pPr>
        <w:pStyle w:val="Default"/>
        <w:jc w:val="center"/>
        <w:rPr>
          <w:color w:val="auto"/>
        </w:rPr>
      </w:pPr>
      <w:r w:rsidRPr="002615D4">
        <w:rPr>
          <w:color w:val="auto"/>
        </w:rPr>
        <w:lastRenderedPageBreak/>
        <w:t>ЛИЧНОСТНЫЕ РЕЗУЛЬТАТЫ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российском обществе правилами и нормами поведения.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Личностные результаты, формируемые в ходе изучения курса «Начальная военная подготовка»,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 прежде всего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бережном отношении к культурному наследию и традициям многонационального народа Российской Федерации, готовности к осознанному исполнению воинского долга и вооружённой защите Отечества. </w:t>
      </w:r>
    </w:p>
    <w:p w:rsidR="00923966" w:rsidRDefault="00923966" w:rsidP="001523CE">
      <w:pPr>
        <w:pStyle w:val="Default"/>
        <w:jc w:val="both"/>
        <w:rPr>
          <w:b/>
          <w:bCs/>
          <w:i/>
          <w:iCs/>
          <w:color w:val="auto"/>
        </w:rPr>
      </w:pPr>
    </w:p>
    <w:p w:rsidR="00923966" w:rsidRDefault="002615D4" w:rsidP="001523CE">
      <w:pPr>
        <w:pStyle w:val="Default"/>
        <w:jc w:val="both"/>
        <w:rPr>
          <w:b/>
          <w:bCs/>
          <w:i/>
          <w:iCs/>
          <w:color w:val="auto"/>
        </w:rPr>
      </w:pPr>
      <w:r w:rsidRPr="002615D4">
        <w:rPr>
          <w:b/>
          <w:bCs/>
          <w:i/>
          <w:iCs/>
          <w:color w:val="auto"/>
        </w:rPr>
        <w:t xml:space="preserve">Гражданское воспитание: </w:t>
      </w:r>
    </w:p>
    <w:p w:rsidR="002615D4" w:rsidRPr="00923966" w:rsidRDefault="00923966" w:rsidP="001523CE">
      <w:pPr>
        <w:pStyle w:val="Default"/>
        <w:jc w:val="both"/>
        <w:rPr>
          <w:b/>
          <w:bCs/>
          <w:i/>
          <w:iCs/>
          <w:color w:val="auto"/>
        </w:rPr>
      </w:pPr>
      <w:r w:rsidRPr="00923966">
        <w:rPr>
          <w:i/>
          <w:iCs/>
          <w:color w:val="auto"/>
        </w:rPr>
        <w:t>-</w:t>
      </w:r>
      <w:r w:rsidR="002615D4" w:rsidRPr="002615D4">
        <w:rPr>
          <w:color w:val="auto"/>
        </w:rPr>
        <w:t xml:space="preserve">сформированность осознанного отношения к необходимости защиты Отечества, соблюдению законодательства Российской Федерации в области обороны государства, воинской обязанности и военной службы; </w:t>
      </w:r>
    </w:p>
    <w:p w:rsidR="002615D4" w:rsidRPr="002615D4" w:rsidRDefault="0092396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осознание своих конституционных прав, обязанностей и ответственности по защите Отечества; </w:t>
      </w:r>
    </w:p>
    <w:p w:rsidR="002615D4" w:rsidRPr="002615D4" w:rsidRDefault="0092396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готовность противостоять идеологии экстремизма и терроризма, национализмаи ксенофобии, дискриминации по социальным, религиозным, расовым, национальным признакам; </w:t>
      </w:r>
    </w:p>
    <w:p w:rsidR="002615D4" w:rsidRPr="002615D4" w:rsidRDefault="0092396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готовность к взаимодействию с обществом и государством в интересах обеспечения военной безопасности государства; </w:t>
      </w:r>
    </w:p>
    <w:p w:rsidR="002615D4" w:rsidRPr="002615D4" w:rsidRDefault="0092396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готовность к участию в деятельности государственных, социальных организаций и институтов гражданского общества в области обеспечения безопасности государства. </w:t>
      </w:r>
    </w:p>
    <w:p w:rsidR="001523CE" w:rsidRDefault="001523CE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Патриотическое воспитание: </w:t>
      </w:r>
    </w:p>
    <w:p w:rsidR="002615D4" w:rsidRPr="002615D4" w:rsidRDefault="008446BC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РоссийскойФедерации, прошлое и настоящее российской армии и флота; </w:t>
      </w:r>
    </w:p>
    <w:p w:rsidR="002615D4" w:rsidRPr="002615D4" w:rsidRDefault="001F5D0E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ценностное отношение к государственным и военным символам, историческомунаследию, дням воинской славы, боевым традициям Вооружённых Сил Российской Федерации, достижениям России в области обороны; </w:t>
      </w:r>
    </w:p>
    <w:p w:rsidR="002615D4" w:rsidRPr="002615D4" w:rsidRDefault="001F5D0E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сформированность чувства ответственности перед Родиной, идейная убеждённость и готовность к служению и защите Отечества, ответственностьза его судьбу. </w:t>
      </w:r>
    </w:p>
    <w:p w:rsidR="001F5D0E" w:rsidRDefault="001F5D0E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Духовно-нравственное воспитание: </w:t>
      </w:r>
    </w:p>
    <w:p w:rsidR="002615D4" w:rsidRPr="002615D4" w:rsidRDefault="001F5D0E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осознание духовных ценностей российского народа и российского воинства;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сформированность представления о принципах гуманизма, правилах и методах ведения войны, соблюдения прав участников вооружённых конфликтов, осознанное отношение к соблюдению норм международного гуманитарного права;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сформированность ценности безопасного поведения, осознанного и ответственного отношения к безопасности общества и государства;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="002615D4" w:rsidRPr="002615D4">
        <w:rPr>
          <w:color w:val="auto"/>
        </w:rPr>
        <w:t>волонтёр</w:t>
      </w:r>
      <w:r>
        <w:rPr>
          <w:color w:val="auto"/>
        </w:rPr>
        <w:t>ства</w:t>
      </w:r>
      <w:r w:rsidR="002615D4" w:rsidRPr="002615D4">
        <w:rPr>
          <w:color w:val="auto"/>
        </w:rPr>
        <w:t>и</w:t>
      </w:r>
      <w:proofErr w:type="spellEnd"/>
      <w:r w:rsidR="002615D4" w:rsidRPr="002615D4">
        <w:rPr>
          <w:color w:val="auto"/>
        </w:rPr>
        <w:t xml:space="preserve"> добровольчества. </w:t>
      </w:r>
    </w:p>
    <w:p w:rsidR="006A4136" w:rsidRDefault="006A4136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Эстетическое воспитание: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эстетическое отношение к миру в сочетании с военной культурой;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понимание и принятие эстетики военной формы, воинских ритуалов и боевых традиций. </w:t>
      </w:r>
    </w:p>
    <w:p w:rsidR="006A4136" w:rsidRDefault="006A4136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Физическое воспитание: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осознание ценности жизни, сформированность ответственного отношения к своему здоровью и здоровью окружающих; </w:t>
      </w:r>
    </w:p>
    <w:p w:rsidR="006A4136" w:rsidRDefault="006A4136" w:rsidP="006A4136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знание приёмов оказания первой помощи и тактической медицины, готовность применять их в случае необходимости; </w:t>
      </w:r>
    </w:p>
    <w:p w:rsidR="002615D4" w:rsidRPr="002615D4" w:rsidRDefault="006A4136" w:rsidP="006A4136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 xml:space="preserve">- </w:t>
      </w:r>
      <w:r w:rsidR="002615D4" w:rsidRPr="002615D4">
        <w:rPr>
          <w:color w:val="auto"/>
        </w:rPr>
        <w:t xml:space="preserve">потребность в физическом совершенствовании, занятиях спортивно-оздоровительной деятельностью;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интерес к военно-прикладным видам спорта;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осознание последствий и активное неприятие вредных привычек и иных форм причинения вреда физическому и психическому здоровью. </w:t>
      </w:r>
    </w:p>
    <w:p w:rsidR="006A4136" w:rsidRDefault="006A4136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Трудовое воспитание: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готовность к труду, осознание значимости трудовой деятельности для развития личности, общества и государства, обеспечения национальной безопасности;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готовность к осознанному и ответственному соблюдению требований безопасности в процессе военной службы;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интерес к различным сферам профессиональной деятельности, включая военно-профессиональную деятельность; </w:t>
      </w:r>
    </w:p>
    <w:p w:rsidR="002615D4" w:rsidRPr="002615D4" w:rsidRDefault="006A4136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готовность и способность к образованию и самообразованию на протяжении всей жизни.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Экологическое воспитание: </w:t>
      </w:r>
    </w:p>
    <w:p w:rsidR="002615D4" w:rsidRPr="002615D4" w:rsidRDefault="009A3D70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общества и государства; </w:t>
      </w:r>
    </w:p>
    <w:p w:rsidR="002615D4" w:rsidRPr="002615D4" w:rsidRDefault="009A3D70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планирование и осуществление действий в окружающей среде на основе соблюдения экологической грамотности и разумного природопользования в процессе военной службы; </w:t>
      </w:r>
    </w:p>
    <w:p w:rsidR="002615D4" w:rsidRPr="002615D4" w:rsidRDefault="009A3D70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 </w:t>
      </w:r>
    </w:p>
    <w:p w:rsidR="002615D4" w:rsidRPr="002615D4" w:rsidRDefault="009A3D70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расширение представлений о деятельности экологической направленности. </w:t>
      </w:r>
    </w:p>
    <w:p w:rsidR="009A3D70" w:rsidRDefault="009A3D70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Ценности научного познания: </w:t>
      </w:r>
    </w:p>
    <w:p w:rsidR="002615D4" w:rsidRPr="002615D4" w:rsidRDefault="009A3D70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сформированность мировоззрения, соответствующего текущему уровню развития военной науки, современных представлений о воинской деятельности; </w:t>
      </w:r>
    </w:p>
    <w:p w:rsidR="002615D4" w:rsidRPr="002615D4" w:rsidRDefault="009A3D70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понимание научно-практических основ военной службы, осознание значениявоенно-профессиональной деятельности в жизни общества и государства; </w:t>
      </w:r>
    </w:p>
    <w:p w:rsidR="002615D4" w:rsidRPr="002615D4" w:rsidRDefault="009A3D70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способность применять научные знания в процессе выполнения обязанностей военной службы, в том числе способность обоснованно и безопасно действовать в условиях ведения боевых действий. </w:t>
      </w:r>
    </w:p>
    <w:p w:rsidR="009A3D70" w:rsidRDefault="009A3D70" w:rsidP="00FF73FE">
      <w:pPr>
        <w:pStyle w:val="Default"/>
        <w:jc w:val="both"/>
        <w:rPr>
          <w:color w:val="auto"/>
        </w:rPr>
      </w:pPr>
    </w:p>
    <w:p w:rsidR="002615D4" w:rsidRDefault="002615D4" w:rsidP="009A3D70">
      <w:pPr>
        <w:pStyle w:val="Default"/>
        <w:jc w:val="center"/>
        <w:rPr>
          <w:color w:val="auto"/>
        </w:rPr>
      </w:pPr>
      <w:r w:rsidRPr="002615D4">
        <w:rPr>
          <w:color w:val="auto"/>
        </w:rPr>
        <w:t>МЕТАПРЕДМЕТНЫЕ РЕЗУЛЬТАТЫ</w:t>
      </w:r>
    </w:p>
    <w:p w:rsidR="000C1211" w:rsidRPr="002615D4" w:rsidRDefault="000C1211" w:rsidP="009A3D70">
      <w:pPr>
        <w:pStyle w:val="Default"/>
        <w:jc w:val="center"/>
        <w:rPr>
          <w:color w:val="auto"/>
        </w:rPr>
      </w:pPr>
    </w:p>
    <w:p w:rsidR="001402F1" w:rsidRDefault="002615D4" w:rsidP="001402F1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Метапредметные результаты, формируемые в ходе реализации курса внеурочной деятельности «Начальная военная подготовка», должны отражать овладение универсальными учебными действиями. </w:t>
      </w:r>
    </w:p>
    <w:p w:rsidR="002615D4" w:rsidRPr="002615D4" w:rsidRDefault="002615D4" w:rsidP="000306C4">
      <w:pPr>
        <w:pStyle w:val="Default"/>
        <w:jc w:val="center"/>
        <w:rPr>
          <w:color w:val="auto"/>
        </w:rPr>
      </w:pPr>
      <w:r w:rsidRPr="002615D4">
        <w:rPr>
          <w:b/>
          <w:bCs/>
          <w:color w:val="auto"/>
        </w:rPr>
        <w:t>Овладение универсальными познавательными действиями</w:t>
      </w:r>
    </w:p>
    <w:p w:rsidR="000306C4" w:rsidRDefault="000306C4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Базовые логические действия: </w:t>
      </w:r>
    </w:p>
    <w:p w:rsidR="002615D4" w:rsidRPr="002615D4" w:rsidRDefault="000306C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самостоятельно определять актуальные проблемные вопросы обеспечениявоенной безопасности государства, обосновывать их приоритет и всесторонне анализировать; </w:t>
      </w:r>
    </w:p>
    <w:p w:rsidR="002615D4" w:rsidRPr="002615D4" w:rsidRDefault="000306C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устанавливать существенный признак или основания для обобщения, сравнения и классификации событий и явлений в военной сфере, выявлять их закономерности и противоречия; </w:t>
      </w:r>
    </w:p>
    <w:p w:rsidR="002615D4" w:rsidRPr="002615D4" w:rsidRDefault="000306C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военной службы, оценивать риски возможных последствий собственных действий; </w:t>
      </w:r>
    </w:p>
    <w:p w:rsidR="002615D4" w:rsidRPr="002615D4" w:rsidRDefault="000306C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моделировать объекты (события, явления), связанные с военной службой, анализировать их различные состояния для решения практических задач, переносить приобретённые знания в повседневную жизнь; </w:t>
      </w:r>
    </w:p>
    <w:p w:rsidR="002615D4" w:rsidRPr="002615D4" w:rsidRDefault="000306C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планировать и осуществлять учебные действия в условиях дефицита информации, необходимой для решения стоящей задачи; развивать творческое мышление при решении ситуационных задач. </w:t>
      </w:r>
    </w:p>
    <w:p w:rsidR="000306C4" w:rsidRDefault="000306C4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Базовые исследовательские действия: </w:t>
      </w:r>
    </w:p>
    <w:p w:rsidR="002615D4" w:rsidRPr="002615D4" w:rsidRDefault="00A55623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владеть научной терминологией, ключевыми понятиями и методами в военно-профессиональной сфере; </w:t>
      </w:r>
    </w:p>
    <w:p w:rsidR="002615D4" w:rsidRPr="002615D4" w:rsidRDefault="00A55623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владеть видами деятельности по приобретению нового знания, его преобразованию и применению для решения различных учебных задач; </w:t>
      </w:r>
    </w:p>
    <w:p w:rsidR="002615D4" w:rsidRPr="002615D4" w:rsidRDefault="00A55623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</w:t>
      </w:r>
      <w:r>
        <w:rPr>
          <w:color w:val="auto"/>
        </w:rPr>
        <w:t>нованных</w:t>
      </w:r>
      <w:r w:rsidR="002615D4" w:rsidRPr="002615D4">
        <w:rPr>
          <w:color w:val="auto"/>
        </w:rPr>
        <w:t xml:space="preserve">) критериев; </w:t>
      </w:r>
    </w:p>
    <w:p w:rsidR="002615D4" w:rsidRPr="002615D4" w:rsidRDefault="00A55623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 </w:t>
      </w:r>
    </w:p>
    <w:p w:rsidR="002615D4" w:rsidRPr="002615D4" w:rsidRDefault="00A55623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критически оценивать полученные в ходе решения учебных задач результаты, обосновывать предложения по их корректировке в новых условиях; </w:t>
      </w:r>
    </w:p>
    <w:p w:rsidR="002615D4" w:rsidRPr="002615D4" w:rsidRDefault="00A55623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характеризовать приобретённые знания и навыки, оценивать возможность их реализации в реальных ситуациях; </w:t>
      </w:r>
    </w:p>
    <w:p w:rsidR="002615D4" w:rsidRPr="002615D4" w:rsidRDefault="00A55623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осуществлять целенаправленный поиск переноса средств и способов действия в профессиональную среду; </w:t>
      </w:r>
    </w:p>
    <w:p w:rsidR="002615D4" w:rsidRPr="002615D4" w:rsidRDefault="00A55623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уметь переносить знания в познавательную и практическую области жизнедеятельности; </w:t>
      </w:r>
    </w:p>
    <w:p w:rsidR="002615D4" w:rsidRPr="002615D4" w:rsidRDefault="00A55623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уметь интегрировать знания из разных предметных областей; выдвигать новые идеи, предлагать оригинальные подходы и решения учебных </w:t>
      </w:r>
      <w:proofErr w:type="gramStart"/>
      <w:r w:rsidR="002615D4" w:rsidRPr="002615D4">
        <w:rPr>
          <w:color w:val="auto"/>
        </w:rPr>
        <w:t>за-дач</w:t>
      </w:r>
      <w:proofErr w:type="gramEnd"/>
      <w:r w:rsidR="002615D4" w:rsidRPr="002615D4">
        <w:rPr>
          <w:color w:val="auto"/>
        </w:rPr>
        <w:t xml:space="preserve">, связанных с военной службой, переносить приобретённые знания и навыки в повседневную жизнь. </w:t>
      </w:r>
    </w:p>
    <w:p w:rsidR="00A55623" w:rsidRDefault="00A55623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A55623" w:rsidRDefault="002615D4" w:rsidP="00A55623">
      <w:pPr>
        <w:pStyle w:val="Default"/>
        <w:jc w:val="both"/>
        <w:rPr>
          <w:b/>
          <w:bCs/>
          <w:i/>
          <w:iCs/>
          <w:color w:val="auto"/>
        </w:rPr>
      </w:pPr>
      <w:r w:rsidRPr="002615D4">
        <w:rPr>
          <w:b/>
          <w:bCs/>
          <w:i/>
          <w:iCs/>
          <w:color w:val="auto"/>
        </w:rPr>
        <w:t xml:space="preserve">Работа с информацией: </w:t>
      </w:r>
    </w:p>
    <w:p w:rsidR="002615D4" w:rsidRPr="002615D4" w:rsidRDefault="00576851" w:rsidP="00A55623">
      <w:pPr>
        <w:pStyle w:val="Default"/>
        <w:jc w:val="both"/>
        <w:rPr>
          <w:color w:val="auto"/>
        </w:rPr>
      </w:pPr>
      <w:r>
        <w:rPr>
          <w:b/>
          <w:bCs/>
          <w:i/>
          <w:iCs/>
          <w:color w:val="auto"/>
        </w:rPr>
        <w:t xml:space="preserve">- </w:t>
      </w:r>
      <w:r w:rsidR="002615D4" w:rsidRPr="002615D4">
        <w:rPr>
          <w:color w:val="auto"/>
        </w:rPr>
        <w:t xml:space="preserve"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безопасности; </w:t>
      </w:r>
    </w:p>
    <w:p w:rsidR="002615D4" w:rsidRPr="002615D4" w:rsidRDefault="00576851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 </w:t>
      </w:r>
    </w:p>
    <w:p w:rsidR="002615D4" w:rsidRPr="002615D4" w:rsidRDefault="008E78EC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2615D4" w:rsidRPr="002615D4" w:rsidRDefault="008E78EC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владеть навыками по предотвращению рисков, профилактике угроз и защите от опасностей цифровой среды; </w:t>
      </w:r>
    </w:p>
    <w:p w:rsidR="002615D4" w:rsidRPr="002615D4" w:rsidRDefault="008E78EC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использовать средства информационных и коммуникационных технологий в учебном процессе с соблюдением требований эргономики, </w:t>
      </w:r>
      <w:proofErr w:type="gramStart"/>
      <w:r w:rsidR="002615D4" w:rsidRPr="002615D4">
        <w:rPr>
          <w:color w:val="auto"/>
        </w:rPr>
        <w:t>тех-ники</w:t>
      </w:r>
      <w:proofErr w:type="gramEnd"/>
      <w:r w:rsidR="002615D4" w:rsidRPr="002615D4">
        <w:rPr>
          <w:color w:val="auto"/>
        </w:rPr>
        <w:t xml:space="preserve"> безопасности и гигиены. </w:t>
      </w:r>
    </w:p>
    <w:p w:rsidR="008E78EC" w:rsidRDefault="008E78EC" w:rsidP="00FF73FE">
      <w:pPr>
        <w:pStyle w:val="Default"/>
        <w:jc w:val="both"/>
        <w:rPr>
          <w:b/>
          <w:bCs/>
          <w:color w:val="auto"/>
        </w:rPr>
      </w:pPr>
    </w:p>
    <w:p w:rsidR="002615D4" w:rsidRPr="002615D4" w:rsidRDefault="002615D4" w:rsidP="009E2ED4">
      <w:pPr>
        <w:pStyle w:val="Default"/>
        <w:jc w:val="center"/>
        <w:rPr>
          <w:color w:val="auto"/>
        </w:rPr>
      </w:pPr>
      <w:r w:rsidRPr="002615D4">
        <w:rPr>
          <w:b/>
          <w:bCs/>
          <w:color w:val="auto"/>
        </w:rPr>
        <w:t>Овладение универсальными коммуникативными действиями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Общение: </w:t>
      </w:r>
    </w:p>
    <w:p w:rsidR="002615D4" w:rsidRPr="002615D4" w:rsidRDefault="009E2ED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соблюдать правила воинской вежливости и субординации, понимать значение социальных ролей «начальник» — «подчинённый»; </w:t>
      </w:r>
    </w:p>
    <w:p w:rsidR="002615D4" w:rsidRPr="002615D4" w:rsidRDefault="009E2ED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 </w:t>
      </w:r>
    </w:p>
    <w:p w:rsidR="002615D4" w:rsidRPr="002615D4" w:rsidRDefault="009E2ED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владеть различными способами общения и взаимодействия; аргументированно вести диалог, уметь смягчать конфликтные ситуации; </w:t>
      </w:r>
    </w:p>
    <w:p w:rsidR="002615D4" w:rsidRPr="002615D4" w:rsidRDefault="009E2ED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развёрнуто и логично излагать свою точку зрения с использованием языковых средств. </w:t>
      </w:r>
    </w:p>
    <w:p w:rsidR="009E2ED4" w:rsidRDefault="009E2ED4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Совместная деятельность: </w:t>
      </w:r>
    </w:p>
    <w:p w:rsidR="002615D4" w:rsidRPr="002615D4" w:rsidRDefault="009E2ED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понимать и использовать преимущества командной и индивидуальной работы; выбирать тематику и методы совместных действий с учётом общих интересов и возможностей каждого члена коллектива; </w:t>
      </w:r>
    </w:p>
    <w:p w:rsidR="002615D4" w:rsidRPr="002615D4" w:rsidRDefault="009E2ED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2615D4" w:rsidRPr="002615D4" w:rsidRDefault="009E2ED4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оценивать качество своего вклада и каждого участника команды в общий результат по разработанным критериям; </w:t>
      </w:r>
    </w:p>
    <w:p w:rsidR="002615D4" w:rsidRPr="002615D4" w:rsidRDefault="009E2ED4" w:rsidP="00FF73FE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 xml:space="preserve">- </w:t>
      </w:r>
      <w:r w:rsidR="002615D4" w:rsidRPr="002615D4">
        <w:rPr>
          <w:color w:val="auto"/>
        </w:rPr>
        <w:t xml:space="preserve">осуществлять позитивное стратегическое поведение в различных ситуациях, проявлять творчество и воображение, быть инициативным. </w:t>
      </w:r>
    </w:p>
    <w:p w:rsidR="009E2ED4" w:rsidRDefault="009E2ED4" w:rsidP="00FF73FE">
      <w:pPr>
        <w:pStyle w:val="Default"/>
        <w:jc w:val="both"/>
        <w:rPr>
          <w:b/>
          <w:bCs/>
          <w:color w:val="auto"/>
        </w:rPr>
      </w:pPr>
    </w:p>
    <w:p w:rsidR="002615D4" w:rsidRPr="002615D4" w:rsidRDefault="002615D4" w:rsidP="00500717">
      <w:pPr>
        <w:pStyle w:val="Default"/>
        <w:jc w:val="center"/>
        <w:rPr>
          <w:color w:val="auto"/>
        </w:rPr>
      </w:pPr>
      <w:r w:rsidRPr="002615D4">
        <w:rPr>
          <w:b/>
          <w:bCs/>
          <w:color w:val="auto"/>
        </w:rPr>
        <w:t>Овладение универсальными регулятивными действиями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Самоорганизация: </w:t>
      </w:r>
    </w:p>
    <w:p w:rsidR="00500717" w:rsidRDefault="00500717" w:rsidP="00500717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</w:t>
      </w:r>
    </w:p>
    <w:p w:rsidR="002615D4" w:rsidRPr="002615D4" w:rsidRDefault="00500717" w:rsidP="00500717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самостоятельно составлять план решения проблемы с учётом имеющихся ресурсов, собственных возможностей и предпочтений, давать оценку новым ситуациям; </w:t>
      </w:r>
    </w:p>
    <w:p w:rsidR="002615D4" w:rsidRPr="002615D4" w:rsidRDefault="00500717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оценивать приобретённый опыт; </w:t>
      </w:r>
    </w:p>
    <w:p w:rsidR="002615D4" w:rsidRPr="002615D4" w:rsidRDefault="00500717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Самоконтроль: </w:t>
      </w:r>
    </w:p>
    <w:p w:rsidR="002615D4" w:rsidRPr="002615D4" w:rsidRDefault="00500717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2615D4" w:rsidRPr="002615D4" w:rsidRDefault="00500717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2615D4" w:rsidRPr="002615D4" w:rsidRDefault="00500717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использовать приёмы рефлексии для оценки ситуации, выбора верного решения; </w:t>
      </w:r>
    </w:p>
    <w:p w:rsidR="002615D4" w:rsidRPr="002615D4" w:rsidRDefault="00500717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уметь оценивать риски и своевременно принимать решения по их снижению. </w:t>
      </w:r>
    </w:p>
    <w:p w:rsidR="009D5EE9" w:rsidRDefault="009D5EE9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Эмоциональный интеллект, предполагающий сформированность: </w:t>
      </w:r>
    </w:p>
    <w:p w:rsidR="002615D4" w:rsidRPr="002615D4" w:rsidRDefault="00005EDD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 </w:t>
      </w:r>
    </w:p>
    <w:p w:rsidR="002615D4" w:rsidRPr="002615D4" w:rsidRDefault="00005EDD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 </w:t>
      </w:r>
    </w:p>
    <w:p w:rsidR="002615D4" w:rsidRPr="002615D4" w:rsidRDefault="00005EDD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2615D4" w:rsidRPr="002615D4" w:rsidRDefault="00005EDD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</w:t>
      </w:r>
    </w:p>
    <w:p w:rsidR="002615D4" w:rsidRPr="002615D4" w:rsidRDefault="00005EDD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социальных навыков, включающих способность выстраивать отношения с другими людьми, заботиться, проявлять интерес и разрешать конфликты. </w:t>
      </w:r>
    </w:p>
    <w:p w:rsidR="00005EDD" w:rsidRDefault="00005EDD" w:rsidP="00FF73FE">
      <w:pPr>
        <w:pStyle w:val="Default"/>
        <w:jc w:val="both"/>
        <w:rPr>
          <w:b/>
          <w:bCs/>
          <w:i/>
          <w:iCs/>
          <w:color w:val="auto"/>
        </w:rPr>
      </w:pPr>
    </w:p>
    <w:p w:rsidR="002615D4" w:rsidRPr="002615D4" w:rsidRDefault="002615D4" w:rsidP="00FF73FE">
      <w:pPr>
        <w:pStyle w:val="Default"/>
        <w:jc w:val="both"/>
        <w:rPr>
          <w:color w:val="auto"/>
        </w:rPr>
      </w:pPr>
      <w:r w:rsidRPr="002615D4">
        <w:rPr>
          <w:b/>
          <w:bCs/>
          <w:i/>
          <w:iCs/>
          <w:color w:val="auto"/>
        </w:rPr>
        <w:t xml:space="preserve">Принятие себя и других людей: </w:t>
      </w:r>
    </w:p>
    <w:p w:rsidR="002615D4" w:rsidRPr="002615D4" w:rsidRDefault="00005EDD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принимать себя, понимая свои недостатки и достоинства; принимать мотивы и аргументы других людей при анализе результатов деятельности; </w:t>
      </w:r>
    </w:p>
    <w:p w:rsidR="002615D4" w:rsidRDefault="00005EDD" w:rsidP="00FF73F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признавать своё право и право других людей на ошибки; развивать способность понимать мир с позиции другого человека. </w:t>
      </w:r>
    </w:p>
    <w:p w:rsidR="00005EDD" w:rsidRPr="002615D4" w:rsidRDefault="00005EDD" w:rsidP="00FF73FE">
      <w:pPr>
        <w:pStyle w:val="Default"/>
        <w:jc w:val="both"/>
        <w:rPr>
          <w:color w:val="auto"/>
        </w:rPr>
      </w:pPr>
    </w:p>
    <w:p w:rsidR="002615D4" w:rsidRDefault="002615D4" w:rsidP="000C1211">
      <w:pPr>
        <w:pStyle w:val="Default"/>
        <w:jc w:val="center"/>
        <w:rPr>
          <w:color w:val="auto"/>
        </w:rPr>
      </w:pPr>
      <w:r w:rsidRPr="002615D4">
        <w:rPr>
          <w:color w:val="auto"/>
        </w:rPr>
        <w:t>ПРЕДМЕТНЫЕ РЕЗУЛЬТАТЫ</w:t>
      </w:r>
    </w:p>
    <w:p w:rsidR="00060B1A" w:rsidRPr="002615D4" w:rsidRDefault="00060B1A" w:rsidP="000C1211">
      <w:pPr>
        <w:pStyle w:val="Default"/>
        <w:jc w:val="center"/>
        <w:rPr>
          <w:color w:val="auto"/>
        </w:rPr>
      </w:pPr>
    </w:p>
    <w:p w:rsidR="002615D4" w:rsidRPr="002615D4" w:rsidRDefault="002615D4" w:rsidP="00BD1C1C">
      <w:pPr>
        <w:pStyle w:val="Default"/>
        <w:jc w:val="both"/>
        <w:rPr>
          <w:color w:val="auto"/>
        </w:rPr>
      </w:pPr>
      <w:r w:rsidRPr="002615D4">
        <w:rPr>
          <w:b/>
          <w:bCs/>
          <w:color w:val="auto"/>
        </w:rPr>
        <w:t xml:space="preserve">Предметные результаты </w:t>
      </w:r>
      <w:r w:rsidRPr="002615D4">
        <w:rPr>
          <w:color w:val="auto"/>
        </w:rPr>
        <w:t xml:space="preserve">освоения Программы представлены с учётом специфики содержания вопросов, затрагиваемых в ходе проведенияучебных сборов. </w:t>
      </w:r>
    </w:p>
    <w:p w:rsidR="002615D4" w:rsidRPr="002615D4" w:rsidRDefault="002615D4" w:rsidP="00FF73FE">
      <w:pPr>
        <w:pStyle w:val="Default"/>
        <w:jc w:val="both"/>
        <w:rPr>
          <w:color w:val="auto"/>
        </w:rPr>
      </w:pPr>
      <w:proofErr w:type="gramStart"/>
      <w:r w:rsidRPr="002615D4">
        <w:rPr>
          <w:color w:val="auto"/>
        </w:rPr>
        <w:t xml:space="preserve">В период проведения учебных сборов обучающиеся получают ряд новых знаний, навыков и умений, дополняющих содержание школьной программы, которые должны мотивировать их к получению военно-учётной специальности, способствовать быстрой адаптации к службе в Вооружённых Силах и помогать в выборе будущей профессиональной деятельности. </w:t>
      </w:r>
      <w:proofErr w:type="gramEnd"/>
    </w:p>
    <w:p w:rsidR="00BD1C1C" w:rsidRDefault="00BD1C1C" w:rsidP="00FF73FE">
      <w:pPr>
        <w:pStyle w:val="Default"/>
        <w:jc w:val="both"/>
        <w:rPr>
          <w:i/>
          <w:iCs/>
          <w:color w:val="auto"/>
        </w:rPr>
      </w:pPr>
    </w:p>
    <w:p w:rsidR="002615D4" w:rsidRPr="002615D4" w:rsidRDefault="002615D4" w:rsidP="00BD1C1C">
      <w:pPr>
        <w:pStyle w:val="Default"/>
        <w:jc w:val="both"/>
        <w:rPr>
          <w:color w:val="auto"/>
        </w:rPr>
      </w:pPr>
      <w:r w:rsidRPr="002615D4">
        <w:rPr>
          <w:i/>
          <w:iCs/>
          <w:color w:val="auto"/>
        </w:rPr>
        <w:t xml:space="preserve">Обучающиеся должны знать: </w:t>
      </w:r>
    </w:p>
    <w:p w:rsidR="002615D4" w:rsidRPr="002615D4" w:rsidRDefault="00BD1C1C" w:rsidP="00BD1C1C">
      <w:pPr>
        <w:pStyle w:val="Default"/>
        <w:jc w:val="both"/>
        <w:rPr>
          <w:color w:val="auto"/>
        </w:rPr>
      </w:pPr>
      <w:proofErr w:type="gramStart"/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героическую историю Российского государства, Государственные сим-волы Российской Федерации; </w:t>
      </w:r>
      <w:proofErr w:type="gramEnd"/>
    </w:p>
    <w:p w:rsidR="002615D4" w:rsidRPr="002615D4" w:rsidRDefault="00BD1C1C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историю создания Вооружённых Сил Российской Федерации, их основные традиции; </w:t>
      </w:r>
    </w:p>
    <w:p w:rsidR="002615D4" w:rsidRPr="002615D4" w:rsidRDefault="00BD1C1C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структуру и задачи, решаемые Вооружёнными Силами Российской Федерации; </w:t>
      </w:r>
    </w:p>
    <w:p w:rsidR="002615D4" w:rsidRPr="002615D4" w:rsidRDefault="00BD1C1C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назначение и устройство основных видов стрелкового оружия, состоящего на вооружении Сухопутных войск; </w:t>
      </w:r>
    </w:p>
    <w:p w:rsidR="002615D4" w:rsidRPr="002615D4" w:rsidRDefault="00BD1C1C" w:rsidP="00BD1C1C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 xml:space="preserve">- </w:t>
      </w:r>
      <w:r w:rsidR="002615D4" w:rsidRPr="002615D4">
        <w:rPr>
          <w:color w:val="auto"/>
        </w:rPr>
        <w:t xml:space="preserve">порядок и правила стрельбы из стрелкового оружия; </w:t>
      </w:r>
    </w:p>
    <w:p w:rsidR="002615D4" w:rsidRPr="002615D4" w:rsidRDefault="00BD1C1C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основы оказания первой помощи на поле боя; </w:t>
      </w:r>
    </w:p>
    <w:p w:rsidR="002615D4" w:rsidRPr="002615D4" w:rsidRDefault="00BD1C1C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боевые и технические характеристики основных образцов военной техники; </w:t>
      </w:r>
    </w:p>
    <w:p w:rsidR="002615D4" w:rsidRPr="002615D4" w:rsidRDefault="00BD1C1C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основы тактической, инженерной, разведывательной, технической </w:t>
      </w:r>
      <w:proofErr w:type="gramStart"/>
      <w:r w:rsidR="002615D4" w:rsidRPr="002615D4">
        <w:rPr>
          <w:color w:val="auto"/>
        </w:rPr>
        <w:t>под-готовки</w:t>
      </w:r>
      <w:proofErr w:type="gramEnd"/>
      <w:r w:rsidR="002615D4" w:rsidRPr="002615D4">
        <w:rPr>
          <w:color w:val="auto"/>
        </w:rPr>
        <w:t xml:space="preserve"> и связи; </w:t>
      </w:r>
    </w:p>
    <w:p w:rsidR="002615D4" w:rsidRPr="002615D4" w:rsidRDefault="00BD1C1C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приёмы и правила выполнения действий солдата в бою; </w:t>
      </w:r>
    </w:p>
    <w:p w:rsidR="002615D4" w:rsidRPr="002615D4" w:rsidRDefault="00BD1C1C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основные положения общевоинских уставов, права и обязанности военнослужащих; </w:t>
      </w:r>
    </w:p>
    <w:p w:rsidR="002615D4" w:rsidRPr="002615D4" w:rsidRDefault="00BD1C1C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нормы и правила повседневной жизни и быта военнослужащих. </w:t>
      </w:r>
    </w:p>
    <w:p w:rsidR="00BD1C1C" w:rsidRDefault="00BD1C1C" w:rsidP="00BD1C1C">
      <w:pPr>
        <w:pStyle w:val="Default"/>
        <w:jc w:val="both"/>
        <w:rPr>
          <w:i/>
          <w:iCs/>
          <w:color w:val="auto"/>
        </w:rPr>
      </w:pPr>
    </w:p>
    <w:p w:rsidR="002615D4" w:rsidRPr="002615D4" w:rsidRDefault="002615D4" w:rsidP="00BD1C1C">
      <w:pPr>
        <w:pStyle w:val="Default"/>
        <w:jc w:val="both"/>
        <w:rPr>
          <w:color w:val="auto"/>
        </w:rPr>
      </w:pPr>
      <w:r w:rsidRPr="002615D4">
        <w:rPr>
          <w:i/>
          <w:iCs/>
          <w:color w:val="auto"/>
        </w:rPr>
        <w:t xml:space="preserve">Обучающиеся должны иметь представление: </w:t>
      </w:r>
    </w:p>
    <w:p w:rsidR="002615D4" w:rsidRPr="002615D4" w:rsidRDefault="002D19F4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 возможностях человеческого организма; </w:t>
      </w:r>
    </w:p>
    <w:p w:rsidR="002615D4" w:rsidRPr="002615D4" w:rsidRDefault="002D19F4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 боевых и технических характеристиках боевой техники; </w:t>
      </w:r>
    </w:p>
    <w:p w:rsidR="002615D4" w:rsidRPr="002615D4" w:rsidRDefault="002D19F4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об основах общевойскового боя; </w:t>
      </w:r>
    </w:p>
    <w:p w:rsidR="002615D4" w:rsidRPr="002615D4" w:rsidRDefault="002D19F4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об организации и тактике действий подразделений мотострелковых войск; </w:t>
      </w:r>
    </w:p>
    <w:p w:rsidR="002615D4" w:rsidRPr="002615D4" w:rsidRDefault="002D19F4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 порядке инженерного оборудования позиции отделения; </w:t>
      </w:r>
    </w:p>
    <w:p w:rsidR="002615D4" w:rsidRPr="002615D4" w:rsidRDefault="002D19F4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об особенностях применения БПЛА на поле боя. </w:t>
      </w:r>
    </w:p>
    <w:p w:rsidR="002615D4" w:rsidRPr="002615D4" w:rsidRDefault="002615D4" w:rsidP="00BD1C1C">
      <w:pPr>
        <w:pStyle w:val="Default"/>
        <w:jc w:val="both"/>
        <w:rPr>
          <w:color w:val="auto"/>
        </w:rPr>
      </w:pPr>
      <w:r w:rsidRPr="002615D4">
        <w:rPr>
          <w:i/>
          <w:iCs/>
          <w:color w:val="auto"/>
        </w:rPr>
        <w:t xml:space="preserve">Обучающиеся должны уметь: </w:t>
      </w:r>
    </w:p>
    <w:p w:rsidR="002615D4" w:rsidRPr="002615D4" w:rsidRDefault="001C017E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вести огонь из стрелкового оружия; </w:t>
      </w:r>
    </w:p>
    <w:p w:rsidR="002615D4" w:rsidRPr="002615D4" w:rsidRDefault="001C017E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выполнять строевые приёмы; </w:t>
      </w:r>
    </w:p>
    <w:p w:rsidR="002615D4" w:rsidRPr="002615D4" w:rsidRDefault="001C017E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правильно ориентироваться на местности; </w:t>
      </w:r>
    </w:p>
    <w:p w:rsidR="002615D4" w:rsidRPr="002615D4" w:rsidRDefault="001C017E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действовать на поле боя; </w:t>
      </w:r>
    </w:p>
    <w:p w:rsidR="002615D4" w:rsidRPr="002615D4" w:rsidRDefault="001C017E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оборудовать окоп для стрельбы лёжа; </w:t>
      </w:r>
    </w:p>
    <w:p w:rsidR="002615D4" w:rsidRPr="002615D4" w:rsidRDefault="001C017E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оказать первую помощь; </w:t>
      </w:r>
    </w:p>
    <w:p w:rsidR="002615D4" w:rsidRPr="002615D4" w:rsidRDefault="001C017E" w:rsidP="00BD1C1C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 xml:space="preserve">пользоваться средствами радиосвязи, вести радиообмен; </w:t>
      </w:r>
    </w:p>
    <w:p w:rsidR="00446BF2" w:rsidRDefault="001C017E" w:rsidP="00446BF2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2615D4" w:rsidRPr="002615D4">
        <w:rPr>
          <w:color w:val="auto"/>
        </w:rPr>
        <w:t>демонстрировать физическую подготовку и военную выправку.</w:t>
      </w:r>
    </w:p>
    <w:p w:rsidR="002615D4" w:rsidRDefault="002615D4" w:rsidP="00446BF2">
      <w:pPr>
        <w:pStyle w:val="Default"/>
        <w:jc w:val="both"/>
        <w:rPr>
          <w:color w:val="auto"/>
        </w:rPr>
      </w:pPr>
      <w:r w:rsidRPr="002615D4">
        <w:rPr>
          <w:color w:val="auto"/>
        </w:rPr>
        <w:t xml:space="preserve">Достижение указанных предметных результатов обеспечивается их детальным раскрытием для каждого модуля курса. </w:t>
      </w:r>
    </w:p>
    <w:p w:rsidR="004A0B67" w:rsidRDefault="004A0B67" w:rsidP="00BD1C1C">
      <w:pPr>
        <w:pStyle w:val="Default"/>
        <w:jc w:val="both"/>
        <w:rPr>
          <w:color w:val="auto"/>
        </w:rPr>
      </w:pPr>
    </w:p>
    <w:bookmarkEnd w:id="0"/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</w:pPr>
    </w:p>
    <w:p w:rsidR="006B5598" w:rsidRDefault="006B5598" w:rsidP="00BD1C1C">
      <w:pPr>
        <w:pStyle w:val="Default"/>
        <w:jc w:val="both"/>
        <w:rPr>
          <w:color w:val="auto"/>
        </w:rPr>
        <w:sectPr w:rsidR="006B5598" w:rsidSect="00E054F8">
          <w:pgSz w:w="11906" w:h="16838"/>
          <w:pgMar w:top="1134" w:right="850" w:bottom="426" w:left="1134" w:header="708" w:footer="708" w:gutter="0"/>
          <w:cols w:space="708"/>
          <w:docGrid w:linePitch="360"/>
        </w:sectPr>
      </w:pPr>
    </w:p>
    <w:p w:rsidR="004919F3" w:rsidRDefault="004919F3" w:rsidP="004919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  <w:r w:rsidR="005E6523">
        <w:rPr>
          <w:rFonts w:ascii="Times New Roman" w:hAnsi="Times New Roman"/>
          <w:b/>
          <w:color w:val="000000"/>
          <w:sz w:val="28"/>
        </w:rPr>
        <w:t xml:space="preserve">10 </w:t>
      </w:r>
      <w:r w:rsidR="00113F59">
        <w:rPr>
          <w:rFonts w:ascii="Times New Roman" w:hAnsi="Times New Roman"/>
          <w:b/>
          <w:color w:val="000000"/>
          <w:sz w:val="28"/>
        </w:rPr>
        <w:t>класс</w:t>
      </w:r>
    </w:p>
    <w:p w:rsidR="004919F3" w:rsidRDefault="004919F3" w:rsidP="004919F3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6"/>
        <w:gridCol w:w="5804"/>
        <w:gridCol w:w="1465"/>
        <w:gridCol w:w="1830"/>
        <w:gridCol w:w="15"/>
        <w:gridCol w:w="1913"/>
        <w:gridCol w:w="10"/>
        <w:gridCol w:w="2570"/>
      </w:tblGrid>
      <w:tr w:rsidR="004919F3" w:rsidTr="00DE6DA7">
        <w:trPr>
          <w:trHeight w:val="144"/>
          <w:tblCellSpacing w:w="20" w:type="nil"/>
        </w:trPr>
        <w:tc>
          <w:tcPr>
            <w:tcW w:w="9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19F3" w:rsidRDefault="004919F3" w:rsidP="00DE6DA7">
            <w:pPr>
              <w:spacing w:after="0"/>
              <w:ind w:left="135"/>
            </w:pPr>
          </w:p>
        </w:tc>
        <w:tc>
          <w:tcPr>
            <w:tcW w:w="5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19F3" w:rsidRDefault="004919F3" w:rsidP="00DE6DA7">
            <w:pPr>
              <w:spacing w:after="0"/>
              <w:ind w:left="135"/>
            </w:pPr>
          </w:p>
        </w:tc>
        <w:tc>
          <w:tcPr>
            <w:tcW w:w="5220" w:type="dxa"/>
            <w:gridSpan w:val="4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80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19F3" w:rsidRDefault="004919F3" w:rsidP="00DE6DA7">
            <w:pPr>
              <w:spacing w:after="0"/>
              <w:ind w:left="135"/>
            </w:pPr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19F3" w:rsidRDefault="004919F3" w:rsidP="00DE6DA7"/>
        </w:tc>
        <w:tc>
          <w:tcPr>
            <w:tcW w:w="58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19F3" w:rsidRDefault="004919F3" w:rsidP="00DE6DA7"/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19F3" w:rsidRDefault="004919F3" w:rsidP="00DE6DA7">
            <w:pPr>
              <w:spacing w:after="0"/>
              <w:ind w:left="135"/>
            </w:pP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19F3" w:rsidRDefault="004919F3" w:rsidP="00DE6D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19F3" w:rsidRDefault="004919F3" w:rsidP="00DE6DA7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19F3" w:rsidRDefault="004919F3" w:rsidP="00DE6DA7"/>
        </w:tc>
      </w:tr>
      <w:tr w:rsidR="004919F3" w:rsidRPr="00EC53BE" w:rsidTr="00DE6DA7">
        <w:trPr>
          <w:trHeight w:val="144"/>
          <w:tblCellSpacing w:w="20" w:type="nil"/>
        </w:trPr>
        <w:tc>
          <w:tcPr>
            <w:tcW w:w="0" w:type="auto"/>
            <w:gridSpan w:val="8"/>
            <w:tcMar>
              <w:top w:w="50" w:type="dxa"/>
              <w:left w:w="100" w:type="dxa"/>
            </w:tcMar>
            <w:vAlign w:val="center"/>
          </w:tcPr>
          <w:p w:rsidR="004919F3" w:rsidRPr="00AF5266" w:rsidRDefault="004919F3" w:rsidP="00DE6DA7">
            <w:pPr>
              <w:spacing w:after="0"/>
              <w:ind w:left="135"/>
            </w:pP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Раздел 1.Модуль "</w:t>
            </w:r>
            <w:r w:rsidRPr="00EC53BE">
              <w:rPr>
                <w:rFonts w:ascii="Times New Roman" w:hAnsi="Times New Roman" w:cs="Times New Roman"/>
                <w:b/>
                <w:bCs/>
              </w:rPr>
              <w:t xml:space="preserve">Тактическая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и огневая </w:t>
            </w:r>
            <w:r w:rsidRPr="00EC53BE">
              <w:rPr>
                <w:rFonts w:ascii="Times New Roman" w:hAnsi="Times New Roman" w:cs="Times New Roman"/>
                <w:b/>
                <w:bCs/>
              </w:rPr>
              <w:t xml:space="preserve">подготовка </w:t>
            </w: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"</w:t>
            </w:r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spacing w:after="0"/>
              <w:ind w:left="135"/>
            </w:pPr>
            <w:r w:rsidRPr="00EC53BE">
              <w:rPr>
                <w:rFonts w:ascii="Times New Roman" w:hAnsi="Times New Roman" w:cs="Times New Roman"/>
                <w:sz w:val="24"/>
                <w:szCs w:val="24"/>
              </w:rPr>
              <w:t>Основные виды тактических действий. Организационно-штатная структура мотострелкового отделения (взвода)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8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FA1099" w:rsidP="00DE6DA7">
            <w:pPr>
              <w:spacing w:after="0"/>
              <w:ind w:left="135"/>
            </w:pPr>
            <w:hyperlink r:id="rId6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spacing w:after="0"/>
              <w:ind w:left="135"/>
            </w:pPr>
            <w:r w:rsidRPr="00EC53BE">
              <w:rPr>
                <w:rFonts w:ascii="Times New Roman" w:hAnsi="Times New Roman" w:cs="Times New Roman"/>
                <w:sz w:val="24"/>
                <w:szCs w:val="24"/>
              </w:rPr>
              <w:t>Основы действий мотострелкового отделения в обороне и наступлении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C53BE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мотострелкового отделения в разведке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C53BE">
              <w:rPr>
                <w:rFonts w:ascii="Times New Roman" w:hAnsi="Times New Roman" w:cs="Times New Roman"/>
                <w:sz w:val="24"/>
                <w:szCs w:val="24"/>
              </w:rPr>
              <w:t>Действия мотострелкового отделения в дозоре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8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FA1099" w:rsidP="00DE6DA7">
            <w:pPr>
              <w:spacing w:after="0"/>
              <w:ind w:left="135"/>
            </w:pPr>
            <w:hyperlink r:id="rId7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spacing w:after="0"/>
              <w:ind w:left="135"/>
            </w:pPr>
            <w:r w:rsidRPr="00EC53BE">
              <w:rPr>
                <w:rFonts w:ascii="Times New Roman" w:hAnsi="Times New Roman" w:cs="Times New Roman"/>
                <w:sz w:val="24"/>
                <w:szCs w:val="24"/>
              </w:rPr>
              <w:t>Виды, назначение и тактико-технические характеристики стрелкового оружия и ручных гранат Сухопутных войск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8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FA1099" w:rsidP="00DE6DA7">
            <w:pPr>
              <w:spacing w:after="0"/>
              <w:ind w:left="135"/>
            </w:pPr>
            <w:hyperlink r:id="rId8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4919F3" w:rsidRPr="00EC53BE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C53BE">
              <w:rPr>
                <w:rFonts w:ascii="Times New Roman" w:hAnsi="Times New Roman" w:cs="Times New Roman"/>
                <w:sz w:val="24"/>
                <w:szCs w:val="24"/>
              </w:rPr>
              <w:t>Общее устройство автомата Калашникова и ручных гранат. Уход за стрелковым оружием, его хранение и сбережение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C53BE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при обращении с оружием и боеприпасами. Правила стрельбы из стрелкового оружия и метания ручных гранат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EC53BE" w:rsidRDefault="00FA1099" w:rsidP="00DE6DA7">
            <w:pPr>
              <w:spacing w:after="0"/>
              <w:ind w:left="135"/>
            </w:pPr>
            <w:hyperlink r:id="rId9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4919F3" w:rsidRPr="00EC53B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4919F3" w:rsidRPr="00EC53BE">
                <w:rPr>
                  <w:rFonts w:ascii="Times New Roman" w:hAnsi="Times New Roman"/>
                  <w:color w:val="0000FF"/>
                  <w:u w:val="single"/>
                </w:rPr>
                <w:t>-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4919F3" w:rsidRPr="00EC53B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4919F3" w:rsidRPr="00EC53B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677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4919F3" w:rsidRPr="00EC53BE" w:rsidRDefault="004919F3" w:rsidP="00DE6DA7">
            <w:pPr>
              <w:jc w:val="center"/>
            </w:pPr>
            <w:r>
              <w:t>1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vAlign w:val="center"/>
          </w:tcPr>
          <w:p w:rsidR="004919F3" w:rsidRDefault="004919F3" w:rsidP="00DE6DA7"/>
        </w:tc>
      </w:tr>
      <w:tr w:rsidR="004919F3" w:rsidRPr="00EC53BE" w:rsidTr="00DE6DA7">
        <w:trPr>
          <w:trHeight w:val="144"/>
          <w:tblCellSpacing w:w="20" w:type="nil"/>
        </w:trPr>
        <w:tc>
          <w:tcPr>
            <w:tcW w:w="14570" w:type="dxa"/>
            <w:gridSpan w:val="8"/>
            <w:tcMar>
              <w:top w:w="50" w:type="dxa"/>
              <w:left w:w="100" w:type="dxa"/>
            </w:tcMar>
            <w:vAlign w:val="center"/>
          </w:tcPr>
          <w:p w:rsidR="004919F3" w:rsidRPr="00AF5266" w:rsidRDefault="004919F3" w:rsidP="00DE6DA7">
            <w:pPr>
              <w:spacing w:after="0"/>
            </w:pP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Раздел 2.Модуль "</w:t>
            </w:r>
            <w:r w:rsidRPr="00EC53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технической подготовки и связи</w:t>
            </w: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 xml:space="preserve"> "</w:t>
            </w:r>
          </w:p>
        </w:tc>
      </w:tr>
      <w:tr w:rsidR="004919F3" w:rsidRPr="00EC53BE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3BE">
              <w:rPr>
                <w:rFonts w:ascii="Times New Roman" w:hAnsi="Times New Roman" w:cs="Times New Roman"/>
                <w:sz w:val="24"/>
                <w:szCs w:val="24"/>
              </w:rPr>
              <w:t>Основные образцы вооружения и военной техники Сухопутных войск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C53BE">
              <w:rPr>
                <w:rFonts w:ascii="Times New Roman" w:hAnsi="Times New Roman" w:cs="Times New Roman"/>
                <w:sz w:val="24"/>
                <w:szCs w:val="24"/>
              </w:rPr>
              <w:t>Боевое применение беспилотных летательных аппаратов (БПЛА)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C53BE">
              <w:rPr>
                <w:rFonts w:ascii="Times New Roman" w:hAnsi="Times New Roman" w:cs="Times New Roman"/>
                <w:sz w:val="24"/>
                <w:szCs w:val="24"/>
              </w:rPr>
              <w:t>Средства радиосвязи отделения (взвода)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C53BE">
              <w:rPr>
                <w:rFonts w:ascii="Times New Roman" w:hAnsi="Times New Roman" w:cs="Times New Roman"/>
                <w:sz w:val="24"/>
                <w:szCs w:val="24"/>
              </w:rPr>
              <w:t>Правила ведения переговоров на средствах связи</w:t>
            </w:r>
          </w:p>
          <w:p w:rsidR="004919F3" w:rsidRPr="00EC53BE" w:rsidRDefault="004919F3" w:rsidP="00DE6DA7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58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Pr="00EC53BE" w:rsidRDefault="00FA1099" w:rsidP="00DE6DA7">
            <w:pPr>
              <w:spacing w:after="0"/>
              <w:ind w:left="135"/>
            </w:pPr>
            <w:hyperlink r:id="rId10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4919F3" w:rsidRPr="00EC53B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4919F3" w:rsidRPr="00EC53BE">
                <w:rPr>
                  <w:rFonts w:ascii="Times New Roman" w:hAnsi="Times New Roman"/>
                  <w:color w:val="0000FF"/>
                  <w:u w:val="single"/>
                </w:rPr>
                <w:t>-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4919F3" w:rsidRPr="00EC53B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4919F3" w:rsidRPr="00EC53B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677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EC53BE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4919F3" w:rsidRPr="00EC53BE" w:rsidRDefault="004919F3" w:rsidP="00DE6DA7">
            <w:pPr>
              <w:jc w:val="center"/>
            </w:pPr>
            <w:r>
              <w:t>1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vAlign w:val="center"/>
          </w:tcPr>
          <w:p w:rsidR="004919F3" w:rsidRDefault="004919F3" w:rsidP="00DE6DA7"/>
        </w:tc>
      </w:tr>
      <w:tr w:rsidR="004919F3" w:rsidRPr="00EC53BE" w:rsidTr="00DE6DA7">
        <w:trPr>
          <w:trHeight w:val="144"/>
          <w:tblCellSpacing w:w="20" w:type="nil"/>
        </w:trPr>
        <w:tc>
          <w:tcPr>
            <w:tcW w:w="0" w:type="auto"/>
            <w:gridSpan w:val="8"/>
            <w:tcMar>
              <w:top w:w="50" w:type="dxa"/>
              <w:left w:w="100" w:type="dxa"/>
            </w:tcMar>
            <w:vAlign w:val="center"/>
          </w:tcPr>
          <w:p w:rsidR="004919F3" w:rsidRPr="00AF5266" w:rsidRDefault="004919F3" w:rsidP="00DE6DA7">
            <w:pPr>
              <w:spacing w:after="0"/>
              <w:ind w:left="135"/>
            </w:pP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Раздел 3.Модуль "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Инженерная подготовка</w:t>
            </w: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 xml:space="preserve"> "</w:t>
            </w:r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651CE1" w:rsidRDefault="004919F3" w:rsidP="00DE6DA7">
            <w:pPr>
              <w:spacing w:after="0"/>
              <w:ind w:left="135"/>
            </w:pPr>
            <w:r w:rsidRPr="00651CE1">
              <w:rPr>
                <w:rFonts w:ascii="Times New Roman" w:hAnsi="Times New Roman" w:cs="Times New Roman"/>
                <w:sz w:val="24"/>
                <w:szCs w:val="24"/>
              </w:rPr>
              <w:t>Оборудование позиции отделения. Последовательность отрывки окопа для стрелка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Минно-взрывные инженерные заграждения. Инженерная разведка местности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651CE1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651CE1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Default="00FA1099" w:rsidP="00DE6DA7">
            <w:pPr>
              <w:spacing w:after="0"/>
              <w:ind w:left="135"/>
            </w:pPr>
            <w:hyperlink r:id="rId11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677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651CE1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4919F3" w:rsidRPr="00651CE1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vAlign w:val="center"/>
          </w:tcPr>
          <w:p w:rsidR="004919F3" w:rsidRDefault="004919F3" w:rsidP="00DE6DA7"/>
        </w:tc>
      </w:tr>
      <w:tr w:rsidR="004919F3" w:rsidRPr="00EC53BE" w:rsidTr="00DE6DA7">
        <w:trPr>
          <w:trHeight w:val="144"/>
          <w:tblCellSpacing w:w="20" w:type="nil"/>
        </w:trPr>
        <w:tc>
          <w:tcPr>
            <w:tcW w:w="11990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AF5266" w:rsidRDefault="004919F3" w:rsidP="00DE6DA7">
            <w:pPr>
              <w:spacing w:after="0"/>
              <w:ind w:left="135"/>
            </w:pP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Раздел 4.Модуль "</w:t>
            </w:r>
            <w:r w:rsidRPr="00651C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Радиационная, химическая и биологическая защита</w:t>
            </w: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 xml:space="preserve"> "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vAlign w:val="center"/>
          </w:tcPr>
          <w:p w:rsidR="004919F3" w:rsidRPr="00AF5266" w:rsidRDefault="004919F3" w:rsidP="00DE6DA7">
            <w:pPr>
              <w:spacing w:after="0"/>
            </w:pPr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535AF7" w:rsidRDefault="004919F3" w:rsidP="00DE6DA7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651CE1">
              <w:rPr>
                <w:rFonts w:ascii="Times New Roman" w:hAnsi="Times New Roman" w:cs="Times New Roman"/>
                <w:sz w:val="24"/>
                <w:szCs w:val="24"/>
              </w:rPr>
              <w:t>Оружие массового поражения.Ядерное, химическое и биологическое оружие. Зажигательные смеси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51CE1">
              <w:rPr>
                <w:rFonts w:ascii="Times New Roman" w:hAnsi="Times New Roman" w:cs="Times New Roman"/>
                <w:sz w:val="24"/>
                <w:szCs w:val="24"/>
              </w:rPr>
              <w:t>Средства индивидуальной и коллективной защиты от оружия массового поражения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35AF7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поражении ядерным, химическим и бактериологическим (биологическим) оружием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535AF7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8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FA1099" w:rsidP="00DE6DA7">
            <w:pPr>
              <w:spacing w:after="0"/>
              <w:ind w:left="135"/>
            </w:pPr>
            <w:hyperlink r:id="rId12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677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535AF7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4919F3" w:rsidRPr="00535AF7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vAlign w:val="center"/>
          </w:tcPr>
          <w:p w:rsidR="004919F3" w:rsidRDefault="004919F3" w:rsidP="00DE6DA7"/>
        </w:tc>
      </w:tr>
      <w:tr w:rsidR="004919F3" w:rsidRPr="00EC53BE" w:rsidTr="00DE6DA7">
        <w:trPr>
          <w:trHeight w:val="144"/>
          <w:tblCellSpacing w:w="20" w:type="nil"/>
        </w:trPr>
        <w:tc>
          <w:tcPr>
            <w:tcW w:w="11990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AF5266" w:rsidRDefault="004919F3" w:rsidP="00DE6DA7">
            <w:pPr>
              <w:spacing w:after="0"/>
              <w:ind w:left="135"/>
            </w:pP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Раздел 5.Модуль "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Общевоинские уставы</w:t>
            </w: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 xml:space="preserve"> "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vAlign w:val="center"/>
          </w:tcPr>
          <w:p w:rsidR="004919F3" w:rsidRPr="00AF5266" w:rsidRDefault="004919F3" w:rsidP="00DE6DA7">
            <w:pPr>
              <w:spacing w:after="0"/>
            </w:pPr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535AF7" w:rsidRDefault="004919F3" w:rsidP="00DE6DA7">
            <w:pPr>
              <w:spacing w:after="0"/>
              <w:ind w:left="135"/>
            </w:pPr>
            <w:r w:rsidRPr="00535AF7">
              <w:rPr>
                <w:rFonts w:ascii="Times New Roman" w:hAnsi="Times New Roman" w:cs="Times New Roman"/>
                <w:sz w:val="24"/>
                <w:szCs w:val="24"/>
              </w:rPr>
              <w:t>Военнослужащие и взаимоотношения между ними. Общие обязанности и юридическая ответственность военнослужащих Внутренний порядок в подразделении. Обязанности должностных лиц суточного наряда в роте Организация несения караульной службы. Обязанности должностных лиц караула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535AF7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8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FA1099" w:rsidP="00DE6DA7">
            <w:pPr>
              <w:spacing w:after="0"/>
              <w:ind w:left="135"/>
            </w:pPr>
            <w:hyperlink r:id="rId13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677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8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2904A0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1935" w:type="dxa"/>
            <w:gridSpan w:val="3"/>
            <w:tcBorders>
              <w:left w:val="single" w:sz="4" w:space="0" w:color="auto"/>
            </w:tcBorders>
            <w:vAlign w:val="center"/>
          </w:tcPr>
          <w:p w:rsidR="004919F3" w:rsidRPr="002904A0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2570" w:type="dxa"/>
            <w:tcBorders>
              <w:left w:val="single" w:sz="4" w:space="0" w:color="auto"/>
            </w:tcBorders>
            <w:vAlign w:val="center"/>
          </w:tcPr>
          <w:p w:rsidR="004919F3" w:rsidRDefault="004919F3" w:rsidP="00DE6DA7"/>
        </w:tc>
      </w:tr>
      <w:tr w:rsidR="004919F3" w:rsidRPr="00EC53BE" w:rsidTr="00DE6DA7">
        <w:trPr>
          <w:trHeight w:val="144"/>
          <w:tblCellSpacing w:w="20" w:type="nil"/>
        </w:trPr>
        <w:tc>
          <w:tcPr>
            <w:tcW w:w="0" w:type="auto"/>
            <w:gridSpan w:val="8"/>
            <w:tcMar>
              <w:top w:w="50" w:type="dxa"/>
              <w:left w:w="100" w:type="dxa"/>
            </w:tcMar>
            <w:vAlign w:val="center"/>
          </w:tcPr>
          <w:p w:rsidR="004919F3" w:rsidRPr="00AF5266" w:rsidRDefault="004919F3" w:rsidP="00DE6DA7">
            <w:pPr>
              <w:spacing w:after="0"/>
              <w:ind w:left="135"/>
            </w:pP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Раздел 6.Модуль "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Строевая подготовка</w:t>
            </w: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 xml:space="preserve"> "</w:t>
            </w:r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2904A0" w:rsidRDefault="004919F3" w:rsidP="00DE6DA7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2904A0">
              <w:rPr>
                <w:rFonts w:ascii="Times New Roman" w:hAnsi="Times New Roman" w:cs="Times New Roman"/>
                <w:sz w:val="24"/>
                <w:szCs w:val="24"/>
              </w:rPr>
              <w:t>Общие положения Строевого устава. Строи отделения.Строевая стойка и повороты на месте. Выполнение воинского приветствия на месте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904A0">
              <w:rPr>
                <w:rFonts w:ascii="Times New Roman" w:hAnsi="Times New Roman" w:cs="Times New Roman"/>
                <w:sz w:val="24"/>
                <w:szCs w:val="24"/>
              </w:rPr>
              <w:t>Строевые приёмы с оружием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904A0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приёмы на </w:t>
            </w:r>
            <w:r w:rsidRPr="002904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месте и в движении в составе отделения (взвода)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2904A0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Default="00FA1099" w:rsidP="00DE6DA7">
            <w:pPr>
              <w:spacing w:after="0"/>
              <w:ind w:left="135"/>
            </w:pPr>
            <w:hyperlink r:id="rId14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677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2904A0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4919F3" w:rsidRPr="002904A0" w:rsidRDefault="004919F3" w:rsidP="00DE6DA7">
            <w:pPr>
              <w:jc w:val="center"/>
            </w:pPr>
            <w:r>
              <w:t>1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vAlign w:val="center"/>
          </w:tcPr>
          <w:p w:rsidR="004919F3" w:rsidRPr="002904A0" w:rsidRDefault="004919F3" w:rsidP="00DE6DA7"/>
        </w:tc>
      </w:tr>
      <w:tr w:rsidR="004919F3" w:rsidRPr="00EC53BE" w:rsidTr="00DE6DA7">
        <w:trPr>
          <w:trHeight w:val="144"/>
          <w:tblCellSpacing w:w="20" w:type="nil"/>
        </w:trPr>
        <w:tc>
          <w:tcPr>
            <w:tcW w:w="14570" w:type="dxa"/>
            <w:gridSpan w:val="8"/>
            <w:tcMar>
              <w:top w:w="50" w:type="dxa"/>
              <w:left w:w="100" w:type="dxa"/>
            </w:tcMar>
            <w:vAlign w:val="center"/>
          </w:tcPr>
          <w:p w:rsidR="004919F3" w:rsidRPr="00AF5266" w:rsidRDefault="004919F3" w:rsidP="00DE6DA7">
            <w:pPr>
              <w:spacing w:after="0"/>
            </w:pP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Раздел 7.Модуль "</w:t>
            </w:r>
            <w:r w:rsidRPr="00E963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Оказание первой помощи </w:t>
            </w: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"</w:t>
            </w:r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AF5266" w:rsidRDefault="004919F3" w:rsidP="00DE6DA7">
            <w:pPr>
              <w:spacing w:after="0"/>
              <w:ind w:left="135"/>
            </w:pPr>
            <w:r w:rsidRPr="00E963F3">
              <w:rPr>
                <w:rFonts w:ascii="Times New Roman" w:hAnsi="Times New Roman" w:cs="Times New Roman"/>
                <w:sz w:val="24"/>
                <w:szCs w:val="24"/>
              </w:rPr>
              <w:t>Общая последовательность действий на месте происшествия с наличием пострадавших. Соблюдение правил личной безопасности и обеспечение безопасных условий для оказания первой помощи (возможные факторы риска, их устранение). Простейшие меры профилактики инфекционных заболеваний, передающихся при непосредственном контакте с человеком, его кровью и други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биологическими жидкостями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904A0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2904A0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Default="00FA1099" w:rsidP="00DE6DA7">
            <w:pPr>
              <w:spacing w:after="0"/>
              <w:ind w:left="135"/>
            </w:pPr>
            <w:hyperlink r:id="rId15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677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2904A0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4919F3" w:rsidRPr="002904A0" w:rsidRDefault="004919F3" w:rsidP="00DE6DA7">
            <w:pPr>
              <w:jc w:val="center"/>
            </w:pPr>
            <w:r>
              <w:t>2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vAlign w:val="center"/>
          </w:tcPr>
          <w:p w:rsidR="004919F3" w:rsidRDefault="004919F3" w:rsidP="00DE6DA7"/>
        </w:tc>
      </w:tr>
      <w:tr w:rsidR="004919F3" w:rsidRPr="00EC53BE" w:rsidTr="00DE6DA7">
        <w:trPr>
          <w:trHeight w:val="144"/>
          <w:tblCellSpacing w:w="20" w:type="nil"/>
        </w:trPr>
        <w:tc>
          <w:tcPr>
            <w:tcW w:w="14570" w:type="dxa"/>
            <w:gridSpan w:val="8"/>
            <w:tcMar>
              <w:top w:w="50" w:type="dxa"/>
              <w:left w:w="100" w:type="dxa"/>
            </w:tcMar>
            <w:vAlign w:val="center"/>
          </w:tcPr>
          <w:p w:rsidR="004919F3" w:rsidRPr="00AF5266" w:rsidRDefault="004919F3" w:rsidP="00DE6DA7">
            <w:pPr>
              <w:spacing w:after="0"/>
            </w:pP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Раздел 8.Модуль "</w:t>
            </w:r>
            <w:r w:rsidRPr="00E963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Обучение оказанию первой помощи </w:t>
            </w: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"</w:t>
            </w:r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E963F3" w:rsidRDefault="004919F3" w:rsidP="00DE6DA7">
            <w:pPr>
              <w:spacing w:after="0" w:line="258" w:lineRule="auto"/>
              <w:ind w:right="68"/>
              <w:rPr>
                <w:rFonts w:ascii="Times New Roman" w:hAnsi="Times New Roman" w:cs="Times New Roman"/>
                <w:sz w:val="24"/>
                <w:szCs w:val="24"/>
              </w:rPr>
            </w:pPr>
            <w:r w:rsidRPr="00E963F3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приёмов восстановления проходимости верхних дыхательных путей. Оценка признаков жизни у пострадавшего. </w:t>
            </w:r>
          </w:p>
          <w:p w:rsidR="004919F3" w:rsidRPr="002904A0" w:rsidRDefault="004919F3" w:rsidP="00DE6DA7">
            <w:pPr>
              <w:spacing w:after="0"/>
            </w:pPr>
            <w:r w:rsidRPr="00E963F3">
              <w:rPr>
                <w:rFonts w:ascii="Times New Roman" w:hAnsi="Times New Roman" w:cs="Times New Roman"/>
                <w:sz w:val="24"/>
                <w:szCs w:val="24"/>
              </w:rPr>
              <w:t>Отработка вызова скорой медицинской помощи, других специальных служб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904A0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Pr="002904A0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58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FA1099" w:rsidP="00DE6DA7">
            <w:pPr>
              <w:spacing w:after="0"/>
              <w:ind w:left="135"/>
            </w:pPr>
            <w:hyperlink r:id="rId16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677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904A0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2904A0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4919F3" w:rsidRPr="002904A0" w:rsidRDefault="004919F3" w:rsidP="00DE6DA7">
            <w:pPr>
              <w:jc w:val="center"/>
            </w:pPr>
            <w:r>
              <w:t>2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vAlign w:val="center"/>
          </w:tcPr>
          <w:p w:rsidR="004919F3" w:rsidRDefault="004919F3" w:rsidP="00DE6DA7"/>
        </w:tc>
      </w:tr>
      <w:tr w:rsidR="004919F3" w:rsidRPr="00EC53BE" w:rsidTr="00DE6DA7">
        <w:trPr>
          <w:trHeight w:val="144"/>
          <w:tblCellSpacing w:w="20" w:type="nil"/>
        </w:trPr>
        <w:tc>
          <w:tcPr>
            <w:tcW w:w="0" w:type="auto"/>
            <w:gridSpan w:val="8"/>
            <w:tcMar>
              <w:top w:w="50" w:type="dxa"/>
              <w:left w:w="100" w:type="dxa"/>
            </w:tcMar>
            <w:vAlign w:val="center"/>
          </w:tcPr>
          <w:p w:rsidR="004919F3" w:rsidRPr="00AF5266" w:rsidRDefault="004919F3" w:rsidP="00DE6DA7">
            <w:pPr>
              <w:spacing w:after="0"/>
              <w:ind w:left="135"/>
            </w:pP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Раздел 9.Модуль "</w:t>
            </w:r>
            <w:r w:rsidRPr="00E963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Основы ухода за больным </w:t>
            </w:r>
            <w:r w:rsidRPr="00AF5266">
              <w:rPr>
                <w:rFonts w:ascii="Times New Roman" w:hAnsi="Times New Roman"/>
                <w:b/>
                <w:color w:val="000000"/>
                <w:sz w:val="24"/>
              </w:rPr>
              <w:t>"</w:t>
            </w:r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E963F3" w:rsidRDefault="004919F3" w:rsidP="00DE6DA7">
            <w:pPr>
              <w:spacing w:after="35"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3F3">
              <w:rPr>
                <w:rFonts w:ascii="Times New Roman" w:hAnsi="Times New Roman" w:cs="Times New Roman"/>
                <w:sz w:val="24"/>
                <w:szCs w:val="24"/>
              </w:rPr>
              <w:t xml:space="preserve">Санитарноэпидемиологический режим </w:t>
            </w:r>
          </w:p>
          <w:p w:rsidR="004919F3" w:rsidRPr="002524DF" w:rsidRDefault="004919F3" w:rsidP="00DE6DA7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медицинских организациях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8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FA1099" w:rsidP="00DE6DA7">
            <w:pPr>
              <w:spacing w:after="0"/>
              <w:ind w:left="135"/>
            </w:pPr>
            <w:hyperlink r:id="rId17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</w:p>
        </w:tc>
      </w:tr>
      <w:tr w:rsidR="004919F3" w:rsidRPr="002524DF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E963F3" w:rsidRDefault="004919F3" w:rsidP="00DE6DA7">
            <w:pPr>
              <w:spacing w:after="0" w:line="264" w:lineRule="auto"/>
              <w:ind w:right="231"/>
              <w:rPr>
                <w:rFonts w:ascii="Times New Roman" w:hAnsi="Times New Roman" w:cs="Times New Roman"/>
                <w:sz w:val="24"/>
                <w:szCs w:val="24"/>
              </w:rPr>
            </w:pPr>
            <w:r w:rsidRPr="00E963F3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пульса и артериального давления.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58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Pr="002524DF" w:rsidRDefault="00FA1099" w:rsidP="00DE6DA7">
            <w:pPr>
              <w:spacing w:after="0"/>
              <w:ind w:left="135"/>
            </w:pPr>
            <w:hyperlink r:id="rId18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-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4919F3" w:rsidRPr="002524DF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E963F3" w:rsidRDefault="004919F3" w:rsidP="00DE6DA7">
            <w:pPr>
              <w:spacing w:after="0" w:line="27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3F3">
              <w:rPr>
                <w:rFonts w:ascii="Times New Roman" w:hAnsi="Times New Roman" w:cs="Times New Roman"/>
                <w:sz w:val="24"/>
                <w:szCs w:val="24"/>
              </w:rPr>
              <w:t xml:space="preserve">Основы ухода за тяжелобольными.Гигиеническая обработка пациента.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58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Pr="002524DF" w:rsidRDefault="00FA1099" w:rsidP="00DE6DA7">
            <w:pPr>
              <w:spacing w:after="0"/>
              <w:ind w:left="135"/>
            </w:pPr>
            <w:hyperlink r:id="rId19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-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4919F3" w:rsidRPr="002524DF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E963F3" w:rsidRDefault="004919F3" w:rsidP="00DE6DA7">
            <w:pPr>
              <w:spacing w:after="0" w:line="25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3F3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пациента дома и в палате.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58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Pr="002524DF" w:rsidRDefault="00FA1099" w:rsidP="00DE6DA7">
            <w:pPr>
              <w:spacing w:after="0"/>
              <w:ind w:left="135"/>
            </w:pPr>
            <w:hyperlink r:id="rId20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-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4919F3" w:rsidRPr="002524DF" w:rsidTr="00DE6DA7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5804" w:type="dxa"/>
            <w:tcMar>
              <w:top w:w="50" w:type="dxa"/>
              <w:left w:w="100" w:type="dxa"/>
            </w:tcMar>
            <w:vAlign w:val="center"/>
          </w:tcPr>
          <w:p w:rsidR="004919F3" w:rsidRPr="00E963F3" w:rsidRDefault="004919F3" w:rsidP="00DE6DA7">
            <w:pPr>
              <w:spacing w:after="0" w:line="25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3F3">
              <w:rPr>
                <w:rFonts w:ascii="Times New Roman" w:hAnsi="Times New Roman" w:cs="Times New Roman"/>
                <w:sz w:val="24"/>
                <w:szCs w:val="24"/>
              </w:rPr>
              <w:t>Этика и деонтология медицинского работника.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2524DF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2524DF" w:rsidRDefault="00FA1099" w:rsidP="00DE6DA7">
            <w:pPr>
              <w:spacing w:after="0"/>
              <w:ind w:left="135"/>
            </w:pPr>
            <w:hyperlink r:id="rId21">
              <w:r w:rsidR="004919F3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-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collection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4919F3" w:rsidRPr="002409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919F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4919F3" w:rsidTr="00DE6DA7">
        <w:trPr>
          <w:trHeight w:val="144"/>
          <w:tblCellSpacing w:w="20" w:type="nil"/>
        </w:trPr>
        <w:tc>
          <w:tcPr>
            <w:tcW w:w="677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409D0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2409D0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4919F3" w:rsidRPr="002409D0" w:rsidRDefault="004919F3" w:rsidP="00DE6DA7">
            <w:pPr>
              <w:jc w:val="center"/>
              <w:rPr>
                <w:vertAlign w:val="superscript"/>
              </w:rPr>
            </w:pPr>
            <w:r>
              <w:t>0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vAlign w:val="center"/>
          </w:tcPr>
          <w:p w:rsidR="004919F3" w:rsidRDefault="004919F3" w:rsidP="00DE6DA7"/>
        </w:tc>
      </w:tr>
      <w:tr w:rsidR="004919F3" w:rsidTr="00DE6DA7">
        <w:trPr>
          <w:trHeight w:val="144"/>
          <w:tblCellSpacing w:w="20" w:type="nil"/>
        </w:trPr>
        <w:tc>
          <w:tcPr>
            <w:tcW w:w="677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Pr="002409D0" w:rsidRDefault="004919F3" w:rsidP="00DE6DA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vAlign w:val="center"/>
          </w:tcPr>
          <w:p w:rsidR="004919F3" w:rsidRDefault="004919F3" w:rsidP="00DE6DA7">
            <w:pPr>
              <w:jc w:val="center"/>
            </w:pPr>
            <w:r>
              <w:t>0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vAlign w:val="center"/>
          </w:tcPr>
          <w:p w:rsidR="004919F3" w:rsidRDefault="004919F3" w:rsidP="00DE6DA7"/>
        </w:tc>
      </w:tr>
      <w:tr w:rsidR="004919F3" w:rsidTr="00DE6DA7">
        <w:trPr>
          <w:trHeight w:val="144"/>
          <w:tblCellSpacing w:w="20" w:type="nil"/>
        </w:trPr>
        <w:tc>
          <w:tcPr>
            <w:tcW w:w="6770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Pr="00AF5266" w:rsidRDefault="004919F3" w:rsidP="00DE6DA7">
            <w:pPr>
              <w:spacing w:after="0"/>
              <w:ind w:left="135"/>
            </w:pPr>
            <w:r w:rsidRPr="00AF526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5" w:type="dxa"/>
            <w:gridSpan w:val="2"/>
            <w:tcMar>
              <w:top w:w="50" w:type="dxa"/>
              <w:left w:w="100" w:type="dxa"/>
            </w:tcMar>
            <w:vAlign w:val="center"/>
          </w:tcPr>
          <w:p w:rsidR="004919F3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Pr="00014E16" w:rsidRDefault="004919F3" w:rsidP="00DE6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2580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919F3" w:rsidRDefault="004919F3" w:rsidP="00DE6DA7"/>
        </w:tc>
      </w:tr>
    </w:tbl>
    <w:p w:rsidR="004919F3" w:rsidRDefault="004919F3" w:rsidP="004919F3"/>
    <w:p w:rsidR="004919F3" w:rsidRDefault="004919F3" w:rsidP="004919F3"/>
    <w:p w:rsidR="004919F3" w:rsidRDefault="004919F3" w:rsidP="00E634A0">
      <w:pPr>
        <w:pStyle w:val="Default"/>
        <w:rPr>
          <w:color w:val="auto"/>
        </w:rPr>
      </w:pPr>
    </w:p>
    <w:p w:rsidR="00541E31" w:rsidRDefault="00541E31" w:rsidP="00D83454">
      <w:pPr>
        <w:rPr>
          <w:rFonts w:ascii="Times New Roman" w:hAnsi="Times New Roman" w:cs="Times New Roman"/>
          <w:b/>
          <w:bCs/>
          <w:sz w:val="24"/>
          <w:szCs w:val="24"/>
        </w:rPr>
        <w:sectPr w:rsidR="00541E31" w:rsidSect="00D06E32">
          <w:pgSz w:w="16838" w:h="11906" w:orient="landscape"/>
          <w:pgMar w:top="1134" w:right="1134" w:bottom="426" w:left="426" w:header="708" w:footer="708" w:gutter="0"/>
          <w:cols w:space="708"/>
          <w:docGrid w:linePitch="360"/>
        </w:sectPr>
      </w:pPr>
    </w:p>
    <w:p w:rsidR="00924356" w:rsidRDefault="00924356" w:rsidP="00113F59">
      <w:pPr>
        <w:spacing w:after="0"/>
        <w:rPr>
          <w:rFonts w:ascii="Calibri" w:eastAsia="Calibri" w:hAnsi="Calibri" w:cs="Times New Roman"/>
          <w:kern w:val="0"/>
        </w:rPr>
      </w:pPr>
    </w:p>
    <w:sectPr w:rsidR="00924356" w:rsidSect="00CF5279">
      <w:pgSz w:w="11906" w:h="16838"/>
      <w:pgMar w:top="1134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5D4"/>
    <w:rsid w:val="00005EDD"/>
    <w:rsid w:val="00024A7B"/>
    <w:rsid w:val="000306C4"/>
    <w:rsid w:val="0003182C"/>
    <w:rsid w:val="00031F06"/>
    <w:rsid w:val="00043ABF"/>
    <w:rsid w:val="000534C5"/>
    <w:rsid w:val="00060B1A"/>
    <w:rsid w:val="00066E4E"/>
    <w:rsid w:val="00094494"/>
    <w:rsid w:val="0009781B"/>
    <w:rsid w:val="000A1EE2"/>
    <w:rsid w:val="000A4147"/>
    <w:rsid w:val="000C1211"/>
    <w:rsid w:val="000C64D2"/>
    <w:rsid w:val="00103A3E"/>
    <w:rsid w:val="00113F59"/>
    <w:rsid w:val="00115750"/>
    <w:rsid w:val="00122894"/>
    <w:rsid w:val="001231B8"/>
    <w:rsid w:val="00133583"/>
    <w:rsid w:val="001402F1"/>
    <w:rsid w:val="001523CE"/>
    <w:rsid w:val="001814C3"/>
    <w:rsid w:val="00192FA5"/>
    <w:rsid w:val="001C017E"/>
    <w:rsid w:val="001C35F2"/>
    <w:rsid w:val="001F2D59"/>
    <w:rsid w:val="001F5D0E"/>
    <w:rsid w:val="00223043"/>
    <w:rsid w:val="0024693E"/>
    <w:rsid w:val="002615D4"/>
    <w:rsid w:val="002714C9"/>
    <w:rsid w:val="00294E0D"/>
    <w:rsid w:val="00296633"/>
    <w:rsid w:val="002A2ED3"/>
    <w:rsid w:val="002A3D65"/>
    <w:rsid w:val="002D19F4"/>
    <w:rsid w:val="002E1DED"/>
    <w:rsid w:val="002F3381"/>
    <w:rsid w:val="00310E25"/>
    <w:rsid w:val="003333C3"/>
    <w:rsid w:val="00334B25"/>
    <w:rsid w:val="00337E01"/>
    <w:rsid w:val="003465DF"/>
    <w:rsid w:val="00374E35"/>
    <w:rsid w:val="00380B39"/>
    <w:rsid w:val="00417EBB"/>
    <w:rsid w:val="00423420"/>
    <w:rsid w:val="00431E9B"/>
    <w:rsid w:val="00431F29"/>
    <w:rsid w:val="00446BF2"/>
    <w:rsid w:val="00455445"/>
    <w:rsid w:val="004609D4"/>
    <w:rsid w:val="00461B54"/>
    <w:rsid w:val="004667EF"/>
    <w:rsid w:val="00474030"/>
    <w:rsid w:val="004773E6"/>
    <w:rsid w:val="004919F3"/>
    <w:rsid w:val="004A0B67"/>
    <w:rsid w:val="004A7D5A"/>
    <w:rsid w:val="004D0F25"/>
    <w:rsid w:val="004F538B"/>
    <w:rsid w:val="00500717"/>
    <w:rsid w:val="00504E59"/>
    <w:rsid w:val="0052545F"/>
    <w:rsid w:val="0052587B"/>
    <w:rsid w:val="00525B19"/>
    <w:rsid w:val="0053548A"/>
    <w:rsid w:val="00541E31"/>
    <w:rsid w:val="005729E8"/>
    <w:rsid w:val="00576851"/>
    <w:rsid w:val="00597846"/>
    <w:rsid w:val="005D59C7"/>
    <w:rsid w:val="005E6523"/>
    <w:rsid w:val="00610952"/>
    <w:rsid w:val="0061117E"/>
    <w:rsid w:val="00612A42"/>
    <w:rsid w:val="00627F1B"/>
    <w:rsid w:val="00637AB8"/>
    <w:rsid w:val="00640BF3"/>
    <w:rsid w:val="006526DC"/>
    <w:rsid w:val="0065512F"/>
    <w:rsid w:val="006669B7"/>
    <w:rsid w:val="0066742B"/>
    <w:rsid w:val="006A4136"/>
    <w:rsid w:val="006A494E"/>
    <w:rsid w:val="006B5598"/>
    <w:rsid w:val="006C0EB1"/>
    <w:rsid w:val="006E286F"/>
    <w:rsid w:val="006F1333"/>
    <w:rsid w:val="00734DBB"/>
    <w:rsid w:val="00742B9F"/>
    <w:rsid w:val="00747E73"/>
    <w:rsid w:val="007712D3"/>
    <w:rsid w:val="00775E3E"/>
    <w:rsid w:val="00794632"/>
    <w:rsid w:val="0079711B"/>
    <w:rsid w:val="007B7252"/>
    <w:rsid w:val="007F60F2"/>
    <w:rsid w:val="007F6129"/>
    <w:rsid w:val="00804A46"/>
    <w:rsid w:val="0081733D"/>
    <w:rsid w:val="00827401"/>
    <w:rsid w:val="00832620"/>
    <w:rsid w:val="008446BC"/>
    <w:rsid w:val="00866EC2"/>
    <w:rsid w:val="00895F8E"/>
    <w:rsid w:val="008B5096"/>
    <w:rsid w:val="008D1D24"/>
    <w:rsid w:val="008D5412"/>
    <w:rsid w:val="008D5824"/>
    <w:rsid w:val="008D5F86"/>
    <w:rsid w:val="008E75E3"/>
    <w:rsid w:val="008E78EC"/>
    <w:rsid w:val="009202E1"/>
    <w:rsid w:val="00923966"/>
    <w:rsid w:val="00924356"/>
    <w:rsid w:val="00925C14"/>
    <w:rsid w:val="0094061F"/>
    <w:rsid w:val="009451B2"/>
    <w:rsid w:val="0096668B"/>
    <w:rsid w:val="009A3D70"/>
    <w:rsid w:val="009A413A"/>
    <w:rsid w:val="009A6957"/>
    <w:rsid w:val="009B137E"/>
    <w:rsid w:val="009D5EE9"/>
    <w:rsid w:val="009E2ED4"/>
    <w:rsid w:val="009F0435"/>
    <w:rsid w:val="00A0373F"/>
    <w:rsid w:val="00A31F83"/>
    <w:rsid w:val="00A341A9"/>
    <w:rsid w:val="00A3516D"/>
    <w:rsid w:val="00A4757A"/>
    <w:rsid w:val="00A52D20"/>
    <w:rsid w:val="00A55623"/>
    <w:rsid w:val="00A962B4"/>
    <w:rsid w:val="00AB7E22"/>
    <w:rsid w:val="00AD0218"/>
    <w:rsid w:val="00AE3ED2"/>
    <w:rsid w:val="00AF384D"/>
    <w:rsid w:val="00B073CF"/>
    <w:rsid w:val="00B1170D"/>
    <w:rsid w:val="00B304DE"/>
    <w:rsid w:val="00B5208D"/>
    <w:rsid w:val="00B62811"/>
    <w:rsid w:val="00B630F5"/>
    <w:rsid w:val="00B66556"/>
    <w:rsid w:val="00B734FA"/>
    <w:rsid w:val="00B753F8"/>
    <w:rsid w:val="00BC6C57"/>
    <w:rsid w:val="00BD1C1C"/>
    <w:rsid w:val="00BD544D"/>
    <w:rsid w:val="00BE00BA"/>
    <w:rsid w:val="00BE639B"/>
    <w:rsid w:val="00C31F19"/>
    <w:rsid w:val="00C70401"/>
    <w:rsid w:val="00C91D19"/>
    <w:rsid w:val="00CA174F"/>
    <w:rsid w:val="00CB3780"/>
    <w:rsid w:val="00CF5279"/>
    <w:rsid w:val="00CF6CC3"/>
    <w:rsid w:val="00CF7BA3"/>
    <w:rsid w:val="00D04F15"/>
    <w:rsid w:val="00D06E32"/>
    <w:rsid w:val="00D3488C"/>
    <w:rsid w:val="00D35FFB"/>
    <w:rsid w:val="00D55B94"/>
    <w:rsid w:val="00D83454"/>
    <w:rsid w:val="00D87319"/>
    <w:rsid w:val="00DA1C93"/>
    <w:rsid w:val="00DA1F33"/>
    <w:rsid w:val="00DC1B33"/>
    <w:rsid w:val="00DD5F79"/>
    <w:rsid w:val="00DE6007"/>
    <w:rsid w:val="00DE6DA7"/>
    <w:rsid w:val="00DF3AA8"/>
    <w:rsid w:val="00E01597"/>
    <w:rsid w:val="00E054F8"/>
    <w:rsid w:val="00E05626"/>
    <w:rsid w:val="00E073B5"/>
    <w:rsid w:val="00E33E7A"/>
    <w:rsid w:val="00E3581F"/>
    <w:rsid w:val="00E634A0"/>
    <w:rsid w:val="00E65D35"/>
    <w:rsid w:val="00E737D4"/>
    <w:rsid w:val="00E741C7"/>
    <w:rsid w:val="00E828F5"/>
    <w:rsid w:val="00E838C3"/>
    <w:rsid w:val="00E946E2"/>
    <w:rsid w:val="00E95D55"/>
    <w:rsid w:val="00E964A8"/>
    <w:rsid w:val="00EC56AB"/>
    <w:rsid w:val="00EF27C1"/>
    <w:rsid w:val="00F06F94"/>
    <w:rsid w:val="00F813F8"/>
    <w:rsid w:val="00F86B02"/>
    <w:rsid w:val="00F97B77"/>
    <w:rsid w:val="00FA1099"/>
    <w:rsid w:val="00FA529B"/>
    <w:rsid w:val="00FC2450"/>
    <w:rsid w:val="00FE1324"/>
    <w:rsid w:val="00FF0CA7"/>
    <w:rsid w:val="00FF4C2C"/>
    <w:rsid w:val="00FF7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32"/>
  </w:style>
  <w:style w:type="paragraph" w:styleId="3">
    <w:name w:val="heading 3"/>
    <w:next w:val="a"/>
    <w:link w:val="30"/>
    <w:uiPriority w:val="9"/>
    <w:semiHidden/>
    <w:unhideWhenUsed/>
    <w:qFormat/>
    <w:rsid w:val="00CF6CC3"/>
    <w:pPr>
      <w:keepNext/>
      <w:keepLines/>
      <w:spacing w:after="0" w:line="256" w:lineRule="auto"/>
      <w:ind w:left="44" w:hanging="10"/>
      <w:outlineLvl w:val="2"/>
    </w:pPr>
    <w:rPr>
      <w:rFonts w:ascii="Times New Roman" w:eastAsia="Times New Roman" w:hAnsi="Times New Roman" w:cs="Times New Roman"/>
      <w:b/>
      <w:color w:val="000000"/>
      <w:kern w:val="0"/>
      <w:sz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CC3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15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466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CF6CC3"/>
    <w:rPr>
      <w:rFonts w:ascii="Times New Roman" w:eastAsia="Times New Roman" w:hAnsi="Times New Roman" w:cs="Times New Roman"/>
      <w:b/>
      <w:color w:val="000000"/>
      <w:kern w:val="0"/>
      <w:sz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F6CC3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-US"/>
    </w:rPr>
  </w:style>
  <w:style w:type="table" w:customStyle="1" w:styleId="TableGrid">
    <w:name w:val="TableGrid"/>
    <w:rsid w:val="00CF6CC3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6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6CC3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7F60F2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</w:rPr>
  </w:style>
  <w:style w:type="character" w:customStyle="1" w:styleId="a7">
    <w:name w:val="Без интервала Знак"/>
    <w:basedOn w:val="a0"/>
    <w:link w:val="a6"/>
    <w:uiPriority w:val="1"/>
    <w:locked/>
    <w:rsid w:val="007F60F2"/>
    <w:rPr>
      <w:rFonts w:ascii="Calibri" w:eastAsia="Calibri" w:hAnsi="Calibri" w:cs="Calibri"/>
      <w:kern w:val="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1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" TargetMode="External"/><Relationship Id="rId13" Type="http://schemas.openxmlformats.org/officeDocument/2006/relationships/hyperlink" Target="http://school-collection.edu.ru" TargetMode="External"/><Relationship Id="rId18" Type="http://schemas.openxmlformats.org/officeDocument/2006/relationships/hyperlink" Target="http://school-collection.edu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school-collection.edu.ru" TargetMode="External"/><Relationship Id="rId7" Type="http://schemas.openxmlformats.org/officeDocument/2006/relationships/hyperlink" Target="http://school-collection.edu.ru" TargetMode="External"/><Relationship Id="rId12" Type="http://schemas.openxmlformats.org/officeDocument/2006/relationships/hyperlink" Target="http://school-collection.edu.ru" TargetMode="External"/><Relationship Id="rId17" Type="http://schemas.openxmlformats.org/officeDocument/2006/relationships/hyperlink" Target="http://school-collection.ed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chool-collection.edu.ru" TargetMode="External"/><Relationship Id="rId20" Type="http://schemas.openxmlformats.org/officeDocument/2006/relationships/hyperlink" Target="http://school-collection.edu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chool-collection.edu.ru" TargetMode="External"/><Relationship Id="rId11" Type="http://schemas.openxmlformats.org/officeDocument/2006/relationships/hyperlink" Target="http://school-collection.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hool-collection.edu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school-collection.edu.ru" TargetMode="External"/><Relationship Id="rId19" Type="http://schemas.openxmlformats.org/officeDocument/2006/relationships/hyperlink" Target="http://school-collection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" TargetMode="External"/><Relationship Id="rId14" Type="http://schemas.openxmlformats.org/officeDocument/2006/relationships/hyperlink" Target="http://school-collection.edu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168FA-C532-46BF-884A-1BF157487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4976</Words>
  <Characters>28366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Семёнович</dc:creator>
  <cp:keywords/>
  <dc:description/>
  <cp:lastModifiedBy>Admin</cp:lastModifiedBy>
  <cp:revision>3</cp:revision>
  <cp:lastPrinted>2023-08-29T03:57:00Z</cp:lastPrinted>
  <dcterms:created xsi:type="dcterms:W3CDTF">2024-08-31T13:22:00Z</dcterms:created>
  <dcterms:modified xsi:type="dcterms:W3CDTF">2026-09-05T12:12:00Z</dcterms:modified>
</cp:coreProperties>
</file>