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A4" w:rsidRPr="00ED4D71" w:rsidRDefault="005364A4" w:rsidP="005364A4">
      <w:pPr>
        <w:jc w:val="center"/>
        <w:rPr>
          <w:rFonts w:ascii="Times New Roman" w:hAnsi="Times New Roman"/>
          <w:b/>
          <w:sz w:val="28"/>
          <w:szCs w:val="28"/>
        </w:rPr>
      </w:pPr>
      <w:bookmarkStart w:id="0" w:name="_GoBack"/>
      <w:r w:rsidRPr="00ED4D71">
        <w:rPr>
          <w:rFonts w:ascii="Times New Roman" w:hAnsi="Times New Roman"/>
          <w:b/>
          <w:sz w:val="28"/>
          <w:szCs w:val="28"/>
        </w:rPr>
        <w:t xml:space="preserve">Муниципальное бюджетное общеобразовательное учреждение Пролетарская средняя общеобразовательная школа №4 имени </w:t>
      </w:r>
      <w:proofErr w:type="spellStart"/>
      <w:r w:rsidRPr="00ED4D71">
        <w:rPr>
          <w:rFonts w:ascii="Times New Roman" w:hAnsi="Times New Roman"/>
          <w:b/>
          <w:sz w:val="28"/>
          <w:szCs w:val="28"/>
        </w:rPr>
        <w:t>Нисанова</w:t>
      </w:r>
      <w:proofErr w:type="spellEnd"/>
      <w:r w:rsidRPr="00ED4D71">
        <w:rPr>
          <w:rFonts w:ascii="Times New Roman" w:hAnsi="Times New Roman"/>
          <w:b/>
          <w:sz w:val="28"/>
          <w:szCs w:val="28"/>
        </w:rPr>
        <w:t xml:space="preserve"> Хаима Давидовича г. Пролетарска Пролетарского района Ростовской области</w:t>
      </w:r>
    </w:p>
    <w:bookmarkEnd w:id="0"/>
    <w:p w:rsidR="005364A4" w:rsidRPr="00D34656" w:rsidRDefault="005364A4" w:rsidP="005364A4">
      <w:pPr>
        <w:pStyle w:val="a5"/>
        <w:rPr>
          <w:rFonts w:ascii="Times New Roman" w:hAnsi="Times New Roman"/>
          <w:sz w:val="28"/>
          <w:szCs w:val="28"/>
        </w:rPr>
      </w:pPr>
      <w:r w:rsidRPr="00D34656">
        <w:rPr>
          <w:rFonts w:ascii="Times New Roman" w:hAnsi="Times New Roman"/>
          <w:sz w:val="28"/>
          <w:szCs w:val="28"/>
        </w:rPr>
        <w:t>Отчет</w:t>
      </w:r>
      <w:r w:rsidRPr="00D34656">
        <w:rPr>
          <w:rFonts w:ascii="Times New Roman" w:hAnsi="Times New Roman"/>
          <w:spacing w:val="-9"/>
          <w:sz w:val="28"/>
          <w:szCs w:val="28"/>
        </w:rPr>
        <w:t xml:space="preserve"> </w:t>
      </w:r>
      <w:r w:rsidRPr="00D34656">
        <w:rPr>
          <w:rFonts w:ascii="Times New Roman" w:hAnsi="Times New Roman"/>
          <w:sz w:val="28"/>
          <w:szCs w:val="28"/>
        </w:rPr>
        <w:t>о</w:t>
      </w:r>
      <w:r w:rsidRPr="00D34656">
        <w:rPr>
          <w:rFonts w:ascii="Times New Roman" w:hAnsi="Times New Roman"/>
          <w:spacing w:val="-4"/>
          <w:sz w:val="28"/>
          <w:szCs w:val="28"/>
        </w:rPr>
        <w:t xml:space="preserve"> </w:t>
      </w:r>
      <w:r w:rsidRPr="00D34656">
        <w:rPr>
          <w:rFonts w:ascii="Times New Roman" w:hAnsi="Times New Roman"/>
          <w:sz w:val="28"/>
          <w:szCs w:val="28"/>
        </w:rPr>
        <w:t>проделанной</w:t>
      </w:r>
      <w:r w:rsidRPr="00D34656">
        <w:rPr>
          <w:rFonts w:ascii="Times New Roman" w:hAnsi="Times New Roman"/>
          <w:spacing w:val="-6"/>
          <w:sz w:val="28"/>
          <w:szCs w:val="28"/>
        </w:rPr>
        <w:t xml:space="preserve"> </w:t>
      </w:r>
      <w:r w:rsidRPr="00D34656">
        <w:rPr>
          <w:rFonts w:ascii="Times New Roman" w:hAnsi="Times New Roman"/>
          <w:sz w:val="28"/>
          <w:szCs w:val="28"/>
        </w:rPr>
        <w:t>работе</w:t>
      </w:r>
      <w:r w:rsidRPr="00D34656">
        <w:rPr>
          <w:rFonts w:ascii="Times New Roman" w:hAnsi="Times New Roman"/>
          <w:spacing w:val="-5"/>
          <w:sz w:val="28"/>
          <w:szCs w:val="28"/>
        </w:rPr>
        <w:t xml:space="preserve"> </w:t>
      </w:r>
      <w:r w:rsidRPr="00D34656">
        <w:rPr>
          <w:rFonts w:ascii="Times New Roman" w:hAnsi="Times New Roman"/>
          <w:sz w:val="28"/>
          <w:szCs w:val="28"/>
        </w:rPr>
        <w:t>по</w:t>
      </w:r>
      <w:r w:rsidRPr="00D34656">
        <w:rPr>
          <w:rFonts w:ascii="Times New Roman" w:hAnsi="Times New Roman"/>
          <w:spacing w:val="-4"/>
          <w:sz w:val="28"/>
          <w:szCs w:val="28"/>
        </w:rPr>
        <w:t xml:space="preserve"> </w:t>
      </w:r>
      <w:r w:rsidRPr="00D34656">
        <w:rPr>
          <w:rFonts w:ascii="Times New Roman" w:hAnsi="Times New Roman"/>
          <w:sz w:val="28"/>
          <w:szCs w:val="28"/>
        </w:rPr>
        <w:t>антикоррупционной</w:t>
      </w:r>
      <w:r w:rsidRPr="00D34656">
        <w:rPr>
          <w:rFonts w:ascii="Times New Roman" w:hAnsi="Times New Roman"/>
          <w:spacing w:val="-6"/>
          <w:sz w:val="28"/>
          <w:szCs w:val="28"/>
        </w:rPr>
        <w:t xml:space="preserve"> </w:t>
      </w:r>
      <w:r w:rsidRPr="00D34656">
        <w:rPr>
          <w:rFonts w:ascii="Times New Roman" w:hAnsi="Times New Roman"/>
          <w:sz w:val="28"/>
          <w:szCs w:val="28"/>
        </w:rPr>
        <w:t>деятельности за</w:t>
      </w:r>
      <w:r w:rsidRPr="00D34656">
        <w:rPr>
          <w:rFonts w:ascii="Times New Roman" w:hAnsi="Times New Roman"/>
          <w:spacing w:val="-8"/>
          <w:sz w:val="28"/>
          <w:szCs w:val="28"/>
        </w:rPr>
        <w:t xml:space="preserve"> </w:t>
      </w:r>
      <w:r w:rsidRPr="00D34656">
        <w:rPr>
          <w:rFonts w:ascii="Times New Roman" w:hAnsi="Times New Roman"/>
          <w:sz w:val="28"/>
          <w:szCs w:val="28"/>
        </w:rPr>
        <w:t>2024</w:t>
      </w:r>
      <w:r w:rsidRPr="00D34656">
        <w:rPr>
          <w:rFonts w:ascii="Times New Roman" w:hAnsi="Times New Roman"/>
          <w:spacing w:val="-4"/>
          <w:sz w:val="28"/>
          <w:szCs w:val="28"/>
        </w:rPr>
        <w:t xml:space="preserve"> </w:t>
      </w:r>
      <w:r w:rsidRPr="00D34656">
        <w:rPr>
          <w:rFonts w:ascii="Times New Roman" w:hAnsi="Times New Roman"/>
          <w:spacing w:val="-5"/>
          <w:sz w:val="28"/>
          <w:szCs w:val="28"/>
        </w:rPr>
        <w:t>год</w:t>
      </w:r>
    </w:p>
    <w:p w:rsidR="005364A4" w:rsidRDefault="005364A4" w:rsidP="005364A4">
      <w:pPr>
        <w:pStyle w:val="a7"/>
        <w:spacing w:before="317"/>
        <w:ind w:left="0" w:right="329"/>
      </w:pPr>
      <w:r>
        <w:t>Мероприятия</w:t>
      </w:r>
      <w:r>
        <w:rPr>
          <w:spacing w:val="80"/>
        </w:rPr>
        <w:t xml:space="preserve"> </w:t>
      </w:r>
      <w:r>
        <w:t xml:space="preserve">по противодействию коррупции в 2024 году осуществлялись в соответствии с Программой антикоррупционной деятельности в МБОУСОШ № 4 </w:t>
      </w:r>
      <w:proofErr w:type="spellStart"/>
      <w:r>
        <w:t>им.Нисанова</w:t>
      </w:r>
      <w:proofErr w:type="spellEnd"/>
      <w:r>
        <w:t xml:space="preserve"> Х.Д. </w:t>
      </w:r>
      <w:proofErr w:type="spellStart"/>
      <w:r>
        <w:t>г.Пролетарска</w:t>
      </w:r>
      <w:proofErr w:type="spellEnd"/>
      <w:r>
        <w:t xml:space="preserve"> (далее - Школа) на 2024 год.</w:t>
      </w:r>
    </w:p>
    <w:p w:rsidR="005364A4" w:rsidRPr="006C6647" w:rsidRDefault="005364A4" w:rsidP="005364A4">
      <w:pPr>
        <w:pStyle w:val="a3"/>
        <w:widowControl w:val="0"/>
        <w:numPr>
          <w:ilvl w:val="0"/>
          <w:numId w:val="1"/>
        </w:numPr>
        <w:tabs>
          <w:tab w:val="left" w:pos="1772"/>
        </w:tabs>
        <w:autoSpaceDE w:val="0"/>
        <w:autoSpaceDN w:val="0"/>
        <w:spacing w:after="0" w:line="240" w:lineRule="auto"/>
        <w:ind w:left="0" w:right="351"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В целях повышения эффективности антикоррупционного просвещения, обеспечения прозрачности управленческих процессов в деятельности Школы и доступа участников образовательных отношений, граждан к информации об антикоррупционной деятельности Школы были проведены следующие информационные мероприятия:</w:t>
      </w:r>
    </w:p>
    <w:p w:rsidR="005364A4" w:rsidRPr="006C6647" w:rsidRDefault="005364A4" w:rsidP="005364A4">
      <w:pPr>
        <w:pStyle w:val="a3"/>
        <w:widowControl w:val="0"/>
        <w:numPr>
          <w:ilvl w:val="1"/>
          <w:numId w:val="1"/>
        </w:numPr>
        <w:autoSpaceDE w:val="0"/>
        <w:autoSpaceDN w:val="0"/>
        <w:spacing w:before="1" w:after="0" w:line="240" w:lineRule="auto"/>
        <w:ind w:left="0" w:right="1" w:firstLine="568"/>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на официальном сайте Школы в разделе</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 xml:space="preserve">«Противодействие коррупции» размещены: </w:t>
      </w:r>
      <w:r>
        <w:rPr>
          <w:rFonts w:ascii="Times New Roman" w:hAnsi="Times New Roman"/>
          <w:color w:val="auto"/>
          <w:sz w:val="28"/>
          <w:szCs w:val="28"/>
          <w:lang w:eastAsia="en-US"/>
        </w:rPr>
        <w:t>План</w:t>
      </w:r>
      <w:r w:rsidRPr="006C6647">
        <w:rPr>
          <w:rFonts w:ascii="Times New Roman" w:hAnsi="Times New Roman"/>
          <w:color w:val="auto"/>
          <w:sz w:val="28"/>
          <w:szCs w:val="28"/>
          <w:lang w:eastAsia="en-US"/>
        </w:rPr>
        <w:t xml:space="preserve"> антикоррупционной деятельности в Школе на 2024 год;</w:t>
      </w:r>
    </w:p>
    <w:p w:rsidR="005364A4" w:rsidRDefault="005364A4" w:rsidP="005364A4">
      <w:pPr>
        <w:pStyle w:val="a7"/>
        <w:spacing w:line="321" w:lineRule="exact"/>
        <w:ind w:left="0" w:firstLine="0"/>
      </w:pPr>
      <w:r>
        <w:t>Программа</w:t>
      </w:r>
      <w:r w:rsidRPr="006C6647">
        <w:t xml:space="preserve"> </w:t>
      </w:r>
      <w:r>
        <w:t>«Антикоррупционная</w:t>
      </w:r>
      <w:r w:rsidRPr="006C6647">
        <w:t xml:space="preserve"> </w:t>
      </w:r>
      <w:r>
        <w:t>политика</w:t>
      </w:r>
      <w:r w:rsidRPr="006C6647">
        <w:t xml:space="preserve"> </w:t>
      </w:r>
      <w:r w:rsidRPr="008F4506">
        <w:t xml:space="preserve">МБОУСОШ № 4 </w:t>
      </w:r>
      <w:proofErr w:type="spellStart"/>
      <w:r w:rsidRPr="008F4506">
        <w:t>им.Нисанова</w:t>
      </w:r>
      <w:proofErr w:type="spellEnd"/>
      <w:r w:rsidRPr="008F4506">
        <w:t xml:space="preserve"> Х.Д. </w:t>
      </w:r>
      <w:proofErr w:type="spellStart"/>
      <w:r w:rsidRPr="008F4506">
        <w:t>г.Пролетарска</w:t>
      </w:r>
      <w:proofErr w:type="spellEnd"/>
      <w:r>
        <w:t>»</w:t>
      </w:r>
      <w:r w:rsidRPr="006C6647">
        <w:t xml:space="preserve"> </w:t>
      </w:r>
      <w:r>
        <w:t>на</w:t>
      </w:r>
      <w:r w:rsidRPr="006C6647">
        <w:t xml:space="preserve"> </w:t>
      </w:r>
      <w:r>
        <w:t>2024</w:t>
      </w:r>
      <w:r w:rsidRPr="006C6647">
        <w:t xml:space="preserve"> </w:t>
      </w:r>
      <w:r>
        <w:t>–</w:t>
      </w:r>
      <w:r w:rsidRPr="006C6647">
        <w:t xml:space="preserve"> 202</w:t>
      </w:r>
      <w:r>
        <w:t xml:space="preserve">7 </w:t>
      </w:r>
      <w:r w:rsidRPr="006C6647">
        <w:t>годы;</w:t>
      </w:r>
    </w:p>
    <w:p w:rsidR="005364A4" w:rsidRDefault="005364A4" w:rsidP="005364A4">
      <w:pPr>
        <w:pStyle w:val="a7"/>
        <w:ind w:left="0" w:right="353" w:firstLine="568"/>
      </w:pPr>
      <w:r w:rsidRPr="006C6647">
        <w:t xml:space="preserve">-  </w:t>
      </w:r>
      <w:r>
        <w:t>на официальном сайте Школы обновлен раздел «Нормативные правовые акты в сфере противодействия коррупции федерального, регионального и муниципального уровня».</w:t>
      </w:r>
    </w:p>
    <w:p w:rsidR="005364A4" w:rsidRPr="006C6647" w:rsidRDefault="005364A4" w:rsidP="005364A4">
      <w:pPr>
        <w:pStyle w:val="a3"/>
        <w:widowControl w:val="0"/>
        <w:numPr>
          <w:ilvl w:val="0"/>
          <w:numId w:val="1"/>
        </w:numPr>
        <w:tabs>
          <w:tab w:val="left" w:pos="1841"/>
        </w:tabs>
        <w:autoSpaceDE w:val="0"/>
        <w:autoSpaceDN w:val="0"/>
        <w:spacing w:after="0" w:line="242" w:lineRule="auto"/>
        <w:ind w:left="0" w:right="360"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С целью минимизирования коррупционных рисков при исполнении должностных обязанностей сотрудниками Школы было организовано изучение:</w:t>
      </w:r>
    </w:p>
    <w:p w:rsidR="005364A4" w:rsidRPr="006C6647" w:rsidRDefault="005364A4" w:rsidP="005364A4">
      <w:pPr>
        <w:pStyle w:val="a3"/>
        <w:widowControl w:val="0"/>
        <w:numPr>
          <w:ilvl w:val="1"/>
          <w:numId w:val="1"/>
        </w:numPr>
        <w:tabs>
          <w:tab w:val="left" w:pos="1133"/>
        </w:tabs>
        <w:autoSpaceDE w:val="0"/>
        <w:autoSpaceDN w:val="0"/>
        <w:spacing w:after="0" w:line="317" w:lineRule="exact"/>
        <w:ind w:left="0" w:hanging="210"/>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плана антикоррупционной деятельности в Школе на 2024 год;</w:t>
      </w:r>
    </w:p>
    <w:p w:rsidR="005364A4" w:rsidRPr="006C6647" w:rsidRDefault="005364A4" w:rsidP="005364A4">
      <w:pPr>
        <w:pStyle w:val="a3"/>
        <w:widowControl w:val="0"/>
        <w:numPr>
          <w:ilvl w:val="1"/>
          <w:numId w:val="1"/>
        </w:numPr>
        <w:tabs>
          <w:tab w:val="left" w:pos="1206"/>
        </w:tabs>
        <w:autoSpaceDE w:val="0"/>
        <w:autoSpaceDN w:val="0"/>
        <w:spacing w:after="0" w:line="240" w:lineRule="auto"/>
        <w:ind w:left="0" w:right="351"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анализа результатов рассмотрения обращений правоохранительных, контрольных и надзорных органов по вопросам нарушения законодательства в области противодействия коррупции и выявленных нарушений.</w:t>
      </w:r>
    </w:p>
    <w:p w:rsidR="005364A4" w:rsidRPr="006C6647" w:rsidRDefault="005364A4" w:rsidP="005364A4">
      <w:pPr>
        <w:pStyle w:val="a3"/>
        <w:widowControl w:val="0"/>
        <w:numPr>
          <w:ilvl w:val="0"/>
          <w:numId w:val="1"/>
        </w:numPr>
        <w:tabs>
          <w:tab w:val="left" w:pos="1260"/>
        </w:tabs>
        <w:autoSpaceDE w:val="0"/>
        <w:autoSpaceDN w:val="0"/>
        <w:spacing w:after="0" w:line="240" w:lineRule="auto"/>
        <w:ind w:left="0" w:right="357"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С целью минимизирования коррупционных рисков при исполнении должностных обязанностей сотрудниками Школы и выявления случаев несоблюдения сотрудниками законодательства РФ о противодействии коррупции, принятия своевременных мер по выявленным нарушениям организован текущий административный контроль за:</w:t>
      </w:r>
    </w:p>
    <w:p w:rsidR="005364A4" w:rsidRPr="006C6647" w:rsidRDefault="005364A4" w:rsidP="005364A4">
      <w:pPr>
        <w:pStyle w:val="a3"/>
        <w:widowControl w:val="0"/>
        <w:numPr>
          <w:ilvl w:val="1"/>
          <w:numId w:val="1"/>
        </w:numPr>
        <w:tabs>
          <w:tab w:val="left" w:pos="1133"/>
        </w:tabs>
        <w:autoSpaceDE w:val="0"/>
        <w:autoSpaceDN w:val="0"/>
        <w:spacing w:after="0" w:line="322" w:lineRule="exact"/>
        <w:ind w:left="0" w:hanging="210"/>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соблюдением сотрудниками Школы кодекса этики и служебного поведения сотрудников Школы;</w:t>
      </w:r>
    </w:p>
    <w:p w:rsidR="005364A4" w:rsidRPr="006C6647" w:rsidRDefault="005364A4" w:rsidP="005364A4">
      <w:pPr>
        <w:pStyle w:val="a3"/>
        <w:widowControl w:val="0"/>
        <w:numPr>
          <w:ilvl w:val="1"/>
          <w:numId w:val="1"/>
        </w:numPr>
        <w:tabs>
          <w:tab w:val="left" w:pos="1133"/>
        </w:tabs>
        <w:autoSpaceDE w:val="0"/>
        <w:autoSpaceDN w:val="0"/>
        <w:spacing w:after="0" w:line="240" w:lineRule="auto"/>
        <w:ind w:left="0" w:hanging="210"/>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составлением официальной отчетности и использованием документов;</w:t>
      </w:r>
    </w:p>
    <w:p w:rsidR="005364A4" w:rsidRPr="006C6647" w:rsidRDefault="005364A4" w:rsidP="005364A4">
      <w:pPr>
        <w:pStyle w:val="a3"/>
        <w:widowControl w:val="0"/>
        <w:numPr>
          <w:ilvl w:val="1"/>
          <w:numId w:val="1"/>
        </w:numPr>
        <w:tabs>
          <w:tab w:val="left" w:pos="1133"/>
        </w:tabs>
        <w:autoSpaceDE w:val="0"/>
        <w:autoSpaceDN w:val="0"/>
        <w:spacing w:after="0" w:line="240" w:lineRule="auto"/>
        <w:ind w:left="0" w:right="363"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реализацией всех принимаемых решений, в исполнении которых задействованы педагогические работники и иные участники образовательных отношений;</w:t>
      </w:r>
    </w:p>
    <w:p w:rsidR="005364A4" w:rsidRPr="006C6647" w:rsidRDefault="005364A4" w:rsidP="005364A4">
      <w:pPr>
        <w:pStyle w:val="a3"/>
        <w:widowControl w:val="0"/>
        <w:numPr>
          <w:ilvl w:val="1"/>
          <w:numId w:val="1"/>
        </w:numPr>
        <w:tabs>
          <w:tab w:val="left" w:pos="1064"/>
          <w:tab w:val="left" w:pos="3075"/>
          <w:tab w:val="left" w:pos="5502"/>
          <w:tab w:val="left" w:pos="7226"/>
          <w:tab w:val="left" w:pos="8453"/>
          <w:tab w:val="left" w:pos="8923"/>
          <w:tab w:val="left" w:pos="10845"/>
          <w:tab w:val="left" w:pos="11308"/>
          <w:tab w:val="left" w:pos="13326"/>
        </w:tabs>
        <w:autoSpaceDE w:val="0"/>
        <w:autoSpaceDN w:val="0"/>
        <w:spacing w:after="0" w:line="240" w:lineRule="auto"/>
        <w:ind w:left="0" w:right="356"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обеспечением</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информационной</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открытости</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Школы</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в</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соответствии</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с</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требованиями</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действующего законодательства;</w:t>
      </w:r>
    </w:p>
    <w:p w:rsidR="005364A4" w:rsidRPr="006C6647" w:rsidRDefault="005364A4" w:rsidP="005364A4">
      <w:pPr>
        <w:pStyle w:val="a3"/>
        <w:widowControl w:val="0"/>
        <w:numPr>
          <w:ilvl w:val="1"/>
          <w:numId w:val="1"/>
        </w:numPr>
        <w:tabs>
          <w:tab w:val="left" w:pos="1064"/>
          <w:tab w:val="left" w:pos="2953"/>
          <w:tab w:val="left" w:pos="4611"/>
          <w:tab w:val="left" w:pos="6156"/>
          <w:tab w:val="left" w:pos="8034"/>
          <w:tab w:val="left" w:pos="8950"/>
          <w:tab w:val="left" w:pos="10099"/>
          <w:tab w:val="left" w:pos="10492"/>
          <w:tab w:val="left" w:pos="11418"/>
          <w:tab w:val="left" w:pos="13469"/>
        </w:tabs>
        <w:autoSpaceDE w:val="0"/>
        <w:autoSpaceDN w:val="0"/>
        <w:spacing w:after="0" w:line="240" w:lineRule="auto"/>
        <w:ind w:left="0" w:right="359" w:firstLine="566"/>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соблюдением</w:t>
      </w:r>
      <w:r w:rsidRPr="006C6647">
        <w:rPr>
          <w:rFonts w:ascii="Times New Roman" w:hAnsi="Times New Roman"/>
          <w:color w:val="auto"/>
          <w:sz w:val="28"/>
          <w:szCs w:val="28"/>
          <w:lang w:eastAsia="en-US"/>
        </w:rPr>
        <w:tab/>
        <w:t>внутренних</w:t>
      </w:r>
      <w:r w:rsidRPr="006C6647">
        <w:rPr>
          <w:rFonts w:ascii="Times New Roman" w:hAnsi="Times New Roman"/>
          <w:color w:val="auto"/>
          <w:sz w:val="28"/>
          <w:szCs w:val="28"/>
          <w:lang w:eastAsia="en-US"/>
        </w:rPr>
        <w:tab/>
        <w:t>локальных</w:t>
      </w:r>
      <w:r w:rsidRPr="006C6647">
        <w:rPr>
          <w:rFonts w:ascii="Times New Roman" w:hAnsi="Times New Roman"/>
          <w:color w:val="auto"/>
          <w:sz w:val="28"/>
          <w:szCs w:val="28"/>
          <w:lang w:eastAsia="en-US"/>
        </w:rPr>
        <w:tab/>
        <w:t>нормативных</w:t>
      </w:r>
      <w:r w:rsidRPr="006C6647">
        <w:rPr>
          <w:rFonts w:ascii="Times New Roman" w:hAnsi="Times New Roman"/>
          <w:color w:val="auto"/>
          <w:sz w:val="28"/>
          <w:szCs w:val="28"/>
          <w:lang w:eastAsia="en-US"/>
        </w:rPr>
        <w:tab/>
        <w:t>актов</w:t>
      </w:r>
      <w:r w:rsidRPr="006C6647">
        <w:rPr>
          <w:rFonts w:ascii="Times New Roman" w:hAnsi="Times New Roman"/>
          <w:color w:val="auto"/>
          <w:sz w:val="28"/>
          <w:szCs w:val="28"/>
          <w:lang w:eastAsia="en-US"/>
        </w:rPr>
        <w:tab/>
        <w:t>Школы</w:t>
      </w:r>
      <w:r w:rsidRPr="006C6647">
        <w:rPr>
          <w:rFonts w:ascii="Times New Roman" w:hAnsi="Times New Roman"/>
          <w:color w:val="auto"/>
          <w:sz w:val="28"/>
          <w:szCs w:val="28"/>
          <w:lang w:eastAsia="en-US"/>
        </w:rPr>
        <w:tab/>
        <w:t>в</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lastRenderedPageBreak/>
        <w:t>части</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регламентации</w:t>
      </w:r>
      <w:r>
        <w:rPr>
          <w:rFonts w:ascii="Times New Roman" w:hAnsi="Times New Roman"/>
          <w:color w:val="auto"/>
          <w:sz w:val="28"/>
          <w:szCs w:val="28"/>
          <w:lang w:eastAsia="en-US"/>
        </w:rPr>
        <w:t xml:space="preserve"> </w:t>
      </w:r>
      <w:r w:rsidRPr="006C6647">
        <w:rPr>
          <w:rFonts w:ascii="Times New Roman" w:hAnsi="Times New Roman"/>
          <w:color w:val="auto"/>
          <w:sz w:val="28"/>
          <w:szCs w:val="28"/>
          <w:lang w:eastAsia="en-US"/>
        </w:rPr>
        <w:t>деятельности педагогических работников;</w:t>
      </w:r>
    </w:p>
    <w:p w:rsidR="005364A4" w:rsidRPr="006C6647" w:rsidRDefault="005364A4" w:rsidP="005364A4">
      <w:pPr>
        <w:pStyle w:val="a3"/>
        <w:widowControl w:val="0"/>
        <w:numPr>
          <w:ilvl w:val="1"/>
          <w:numId w:val="1"/>
        </w:numPr>
        <w:tabs>
          <w:tab w:val="left" w:pos="1064"/>
        </w:tabs>
        <w:autoSpaceDE w:val="0"/>
        <w:autoSpaceDN w:val="0"/>
        <w:spacing w:after="0" w:line="321" w:lineRule="exact"/>
        <w:ind w:left="0" w:hanging="141"/>
        <w:contextualSpacing w:val="0"/>
        <w:jc w:val="both"/>
        <w:rPr>
          <w:rFonts w:ascii="Times New Roman" w:hAnsi="Times New Roman"/>
          <w:color w:val="auto"/>
          <w:sz w:val="28"/>
          <w:szCs w:val="28"/>
          <w:lang w:eastAsia="en-US"/>
        </w:rPr>
      </w:pPr>
      <w:r w:rsidRPr="006C6647">
        <w:rPr>
          <w:rFonts w:ascii="Times New Roman" w:hAnsi="Times New Roman"/>
          <w:color w:val="auto"/>
          <w:sz w:val="28"/>
          <w:szCs w:val="28"/>
          <w:lang w:eastAsia="en-US"/>
        </w:rPr>
        <w:t>обеспечением процедур внутренней оценки для управления качеством образования;</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осуществлением мониторинга индивидуальных образовательных достижений, обучающихся;</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контроль за организацией участия в ГИА-202</w:t>
      </w:r>
      <w:r>
        <w:rPr>
          <w:rFonts w:ascii="Times New Roman" w:hAnsi="Times New Roman"/>
          <w:color w:val="auto"/>
          <w:sz w:val="28"/>
          <w:szCs w:val="28"/>
          <w:lang w:eastAsia="en-US"/>
        </w:rPr>
        <w:t>4</w:t>
      </w:r>
      <w:r w:rsidRPr="008F4506">
        <w:rPr>
          <w:rFonts w:ascii="Times New Roman" w:hAnsi="Times New Roman"/>
          <w:color w:val="auto"/>
          <w:sz w:val="28"/>
          <w:szCs w:val="28"/>
          <w:lang w:eastAsia="en-US"/>
        </w:rPr>
        <w:t xml:space="preserve"> (ЕГЭ и ОГЭ):</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обеспечение участия в институте общественного наблюдения;</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участие работников Школы в составе ГЭК, предметных комиссий;</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рассмотрение вопросов исполнения законодательства о противодействии коррупции и мероприятий плана противодействия коррупции в рамках заседаний собрания трудового коллектива Школы;</w:t>
      </w:r>
    </w:p>
    <w:p w:rsidR="005364A4" w:rsidRDefault="005364A4" w:rsidP="005364A4">
      <w:pPr>
        <w:pStyle w:val="a3"/>
        <w:widowControl w:val="0"/>
        <w:numPr>
          <w:ilvl w:val="1"/>
          <w:numId w:val="1"/>
        </w:numPr>
        <w:tabs>
          <w:tab w:val="left" w:pos="1064"/>
        </w:tabs>
        <w:autoSpaceDE w:val="0"/>
        <w:autoSpaceDN w:val="0"/>
        <w:spacing w:after="0" w:line="240" w:lineRule="auto"/>
        <w:ind w:left="0" w:hanging="141"/>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проведение мониторинга мнения родителей о качестве оказания образовательных услуг.</w:t>
      </w:r>
    </w:p>
    <w:p w:rsidR="005364A4" w:rsidRDefault="005364A4" w:rsidP="005364A4">
      <w:pPr>
        <w:pStyle w:val="a3"/>
        <w:widowControl w:val="0"/>
        <w:tabs>
          <w:tab w:val="left" w:pos="1064"/>
        </w:tabs>
        <w:autoSpaceDE w:val="0"/>
        <w:autoSpaceDN w:val="0"/>
        <w:spacing w:after="0" w:line="240" w:lineRule="auto"/>
        <w:ind w:left="0" w:hanging="497"/>
        <w:contextualSpacing w:val="0"/>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4.</w:t>
      </w:r>
      <w:r>
        <w:rPr>
          <w:rFonts w:ascii="Times New Roman" w:hAnsi="Times New Roman"/>
          <w:color w:val="auto"/>
          <w:sz w:val="28"/>
          <w:szCs w:val="28"/>
          <w:lang w:eastAsia="en-US"/>
        </w:rPr>
        <w:t xml:space="preserve"> С</w:t>
      </w:r>
      <w:r w:rsidRPr="008F4506">
        <w:rPr>
          <w:rFonts w:ascii="Times New Roman" w:hAnsi="Times New Roman"/>
          <w:color w:val="auto"/>
          <w:sz w:val="28"/>
          <w:szCs w:val="28"/>
          <w:lang w:eastAsia="en-US"/>
        </w:rPr>
        <w:t xml:space="preserve"> целью предотвращения конфликта интересов были приняты следующие меры:</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осуществляется сотрудничество с правоохранительными органами;</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разработаны и внедрены в практику стандарты и процедуры, направленные на обеспечение добросовестной работы сотрудников Школы;</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действует кодекс этики и служебного поведения сотрудников Школы;</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при принятии решений, локальных нормативных актов, затрагивающих права обучающихся и работников Школы, учитывается мнение Совета Школы, а также в порядке и в случаях, которые предусмотрены трудовым законодательством, учитывается мнение профсоюзного комитета работников Школы;</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обеспечивается прозрачн</w:t>
      </w:r>
      <w:r>
        <w:rPr>
          <w:rFonts w:ascii="Times New Roman" w:hAnsi="Times New Roman"/>
          <w:color w:val="auto"/>
          <w:sz w:val="28"/>
          <w:szCs w:val="28"/>
          <w:lang w:eastAsia="en-US"/>
        </w:rPr>
        <w:t>ость, подконтрольность и подотчё</w:t>
      </w:r>
      <w:r w:rsidRPr="008F4506">
        <w:rPr>
          <w:rFonts w:ascii="Times New Roman" w:hAnsi="Times New Roman"/>
          <w:color w:val="auto"/>
          <w:sz w:val="28"/>
          <w:szCs w:val="28"/>
          <w:lang w:eastAsia="en-US"/>
        </w:rPr>
        <w:t>тность 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обеспечивается информационная открытость Школы в соответствии с требованиями действующего законодательства;</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Pr>
          <w:rFonts w:ascii="Times New Roman" w:hAnsi="Times New Roman"/>
          <w:color w:val="auto"/>
          <w:sz w:val="28"/>
          <w:szCs w:val="28"/>
          <w:lang w:eastAsia="en-US"/>
        </w:rPr>
        <w:t>-</w:t>
      </w:r>
      <w:r>
        <w:rPr>
          <w:rFonts w:ascii="Times New Roman" w:hAnsi="Times New Roman"/>
          <w:color w:val="auto"/>
          <w:sz w:val="28"/>
          <w:szCs w:val="28"/>
          <w:lang w:eastAsia="en-US"/>
        </w:rPr>
        <w:tab/>
        <w:t>осуществляется чё</w:t>
      </w:r>
      <w:r w:rsidRPr="008F4506">
        <w:rPr>
          <w:rFonts w:ascii="Times New Roman" w:hAnsi="Times New Roman"/>
          <w:color w:val="auto"/>
          <w:sz w:val="28"/>
          <w:szCs w:val="28"/>
          <w:lang w:eastAsia="en-US"/>
        </w:rPr>
        <w:t>ткая регламентация деятельности педагогических работников внутренними локальными нормативными актами Школы;</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обеспечивается введение прозрачных процедур внутренней оценки для управления качеством образования;</w:t>
      </w:r>
    </w:p>
    <w:p w:rsidR="005364A4" w:rsidRDefault="005364A4" w:rsidP="005364A4">
      <w:pPr>
        <w:pStyle w:val="a3"/>
        <w:widowControl w:val="0"/>
        <w:tabs>
          <w:tab w:val="left" w:pos="1064"/>
        </w:tabs>
        <w:autoSpaceDE w:val="0"/>
        <w:autoSpaceDN w:val="0"/>
        <w:spacing w:after="0" w:line="240" w:lineRule="auto"/>
        <w:ind w:left="0"/>
        <w:contextualSpacing w:val="0"/>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осуществляется мониторинг индивидуальных образовательных достижений обучающихся.</w:t>
      </w:r>
    </w:p>
    <w:p w:rsidR="005364A4" w:rsidRPr="008F4506" w:rsidRDefault="005364A4" w:rsidP="005364A4">
      <w:pPr>
        <w:pStyle w:val="a3"/>
        <w:widowControl w:val="0"/>
        <w:autoSpaceDE w:val="0"/>
        <w:autoSpaceDN w:val="0"/>
        <w:spacing w:after="0" w:line="240" w:lineRule="auto"/>
        <w:ind w:left="0" w:firstLine="283"/>
        <w:contextualSpacing w:val="0"/>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5.</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В ходе работы по реализации антикоррупционной политики в сфере экономики, использования имущества, закупок товаров, работ, услуг для обеспечения государственных нужд осуществляется контроль за соблюдением требований, установленных Федеральным законом "О закупках товаров, работ, услуг отдельными видами юридических лиц" от 18.07.2011 N 223-ФЗ. Осуществляется контроль за использованием внебюджетных средств и распределением стимулирующей части фонда оплаты труда, эффективностью использования государственного имущества, переданного Школе.</w:t>
      </w:r>
    </w:p>
    <w:p w:rsidR="005364A4"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6.</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В течение 2024 года:</w:t>
      </w:r>
    </w:p>
    <w:p w:rsidR="005364A4"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lastRenderedPageBreak/>
        <w:t>-</w:t>
      </w:r>
      <w:r w:rsidRPr="008F4506">
        <w:rPr>
          <w:rFonts w:ascii="Times New Roman" w:hAnsi="Times New Roman"/>
          <w:color w:val="auto"/>
          <w:sz w:val="28"/>
          <w:szCs w:val="28"/>
          <w:lang w:eastAsia="en-US"/>
        </w:rPr>
        <w:tab/>
        <w:t>обращения правоохранительных, контрольных и надзорных органов по вопросам нарушения законодательства</w:t>
      </w:r>
      <w:r w:rsidRPr="008F4506">
        <w:rPr>
          <w:rFonts w:ascii="Times New Roman" w:hAnsi="Times New Roman"/>
          <w:color w:val="auto"/>
          <w:sz w:val="28"/>
          <w:szCs w:val="28"/>
          <w:lang w:eastAsia="en-US"/>
        </w:rPr>
        <w:tab/>
        <w:t>в области противодействия коррупции и выявленных нарушений не поступали;</w:t>
      </w:r>
    </w:p>
    <w:p w:rsidR="005364A4"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публикаций и сообщений в средствах массовой информации по вопросам нарушения законодательства в области</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противодействия коррупции в Школе не было;</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w:t>
      </w:r>
      <w:r w:rsidRPr="008F4506">
        <w:rPr>
          <w:rFonts w:ascii="Times New Roman" w:hAnsi="Times New Roman"/>
          <w:color w:val="auto"/>
          <w:sz w:val="28"/>
          <w:szCs w:val="28"/>
          <w:lang w:eastAsia="en-US"/>
        </w:rPr>
        <w:tab/>
        <w:t>обращений граждан по вопросам нарушения законодательства в области противодействия коррупции не было.</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7.</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С целью формирования антикоррупционного мировоззрения у обучающихся в рамках реализации образовательных программ различного уровня образования организована работа по формированию нетерпимого отношения к проявлениям коррупции с юношеского возраста:  проведены мероприятия,</w:t>
      </w:r>
      <w:r w:rsidRPr="008F4506">
        <w:rPr>
          <w:rFonts w:ascii="Times New Roman" w:hAnsi="Times New Roman"/>
          <w:color w:val="auto"/>
          <w:sz w:val="28"/>
          <w:szCs w:val="28"/>
          <w:lang w:eastAsia="en-US"/>
        </w:rPr>
        <w:tab/>
        <w:t>посвященные Международному дню борьбы с коррупцией (классные часы и тематические уроки в 5 - 11 классах, просмотр видеороликов антикоррупционной направленности), проведен социологический опрос «Отношение учащихся школы к явлениям коррупции», а также организована выставка в школьной библиотеке.</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8.</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В трудовые договоры с работниками Школы введены антикоррупционные положения.</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9.</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Организация</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индивидуального</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консультирования</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работников</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по</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вопросам</w:t>
      </w:r>
      <w:r w:rsidRPr="008F4506">
        <w:rPr>
          <w:rFonts w:ascii="Times New Roman" w:hAnsi="Times New Roman"/>
          <w:color w:val="auto"/>
          <w:sz w:val="28"/>
          <w:szCs w:val="28"/>
          <w:lang w:eastAsia="en-US"/>
        </w:rPr>
        <w:tab/>
        <w:t>применения</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(соблюдения) антикоррупционных стандартов и процедур.</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10.</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В договоры, связанные с хозяйственной деятельностью школы, введены стандартные антикоррупционные оговорки.</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11.</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Проведено тестирование работников Школы по вопросам профилактики и противодействия коррупции.</w:t>
      </w:r>
    </w:p>
    <w:p w:rsidR="005364A4" w:rsidRPr="008F4506" w:rsidRDefault="005364A4" w:rsidP="005364A4">
      <w:pPr>
        <w:jc w:val="both"/>
        <w:rPr>
          <w:rFonts w:ascii="Times New Roman" w:hAnsi="Times New Roman"/>
          <w:color w:val="auto"/>
          <w:sz w:val="28"/>
          <w:szCs w:val="28"/>
          <w:lang w:eastAsia="en-US"/>
        </w:rPr>
      </w:pPr>
      <w:r w:rsidRPr="008F4506">
        <w:rPr>
          <w:rFonts w:ascii="Times New Roman" w:hAnsi="Times New Roman"/>
          <w:color w:val="auto"/>
          <w:sz w:val="28"/>
          <w:szCs w:val="28"/>
          <w:lang w:eastAsia="en-US"/>
        </w:rPr>
        <w:t>12.</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Заполнены декларации о конфликте интересов.</w:t>
      </w:r>
    </w:p>
    <w:p w:rsidR="002D5582" w:rsidRDefault="005364A4" w:rsidP="005364A4">
      <w:pPr>
        <w:jc w:val="both"/>
      </w:pPr>
      <w:r w:rsidRPr="008F4506">
        <w:rPr>
          <w:rFonts w:ascii="Times New Roman" w:hAnsi="Times New Roman"/>
          <w:color w:val="auto"/>
          <w:sz w:val="28"/>
          <w:szCs w:val="28"/>
          <w:lang w:eastAsia="en-US"/>
        </w:rPr>
        <w:t>13.</w:t>
      </w:r>
      <w:r>
        <w:rPr>
          <w:rFonts w:ascii="Times New Roman" w:hAnsi="Times New Roman"/>
          <w:color w:val="auto"/>
          <w:sz w:val="28"/>
          <w:szCs w:val="28"/>
          <w:lang w:eastAsia="en-US"/>
        </w:rPr>
        <w:t xml:space="preserve"> </w:t>
      </w:r>
      <w:r w:rsidRPr="008F4506">
        <w:rPr>
          <w:rFonts w:ascii="Times New Roman" w:hAnsi="Times New Roman"/>
          <w:color w:val="auto"/>
          <w:sz w:val="28"/>
          <w:szCs w:val="28"/>
          <w:lang w:eastAsia="en-US"/>
        </w:rPr>
        <w:t>З</w:t>
      </w:r>
      <w:r>
        <w:rPr>
          <w:rFonts w:ascii="Times New Roman" w:hAnsi="Times New Roman"/>
          <w:color w:val="auto"/>
          <w:sz w:val="28"/>
          <w:szCs w:val="28"/>
          <w:lang w:eastAsia="en-US"/>
        </w:rPr>
        <w:t>апо</w:t>
      </w:r>
      <w:r w:rsidRPr="008F4506">
        <w:rPr>
          <w:rFonts w:ascii="Times New Roman" w:hAnsi="Times New Roman"/>
          <w:color w:val="auto"/>
          <w:sz w:val="28"/>
          <w:szCs w:val="28"/>
          <w:lang w:eastAsia="en-US"/>
        </w:rPr>
        <w:t>лнены профили служащих, участвующих в закупочной деятельности.</w:t>
      </w:r>
    </w:p>
    <w:sectPr w:rsidR="002D5582" w:rsidSect="005364A4">
      <w:footerReference w:type="default" r:id="rId5"/>
      <w:headerReference w:type="first" r:id="rId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D71" w:rsidRDefault="005364A4">
    <w:pPr>
      <w:framePr w:wrap="around" w:vAnchor="text" w:hAnchor="margin" w:xAlign="center" w:y="1"/>
    </w:pPr>
    <w:r>
      <w:fldChar w:fldCharType="begin"/>
    </w:r>
    <w:r>
      <w:instrText>PAGE \* Arabic</w:instrText>
    </w:r>
    <w:r>
      <w:fldChar w:fldCharType="separate"/>
    </w:r>
    <w:r>
      <w:rPr>
        <w:noProof/>
      </w:rPr>
      <w:t>3</w:t>
    </w:r>
    <w:r>
      <w:fldChar w:fldCharType="end"/>
    </w:r>
  </w:p>
  <w:p w:rsidR="00ED4D71" w:rsidRDefault="005364A4"/>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D71" w:rsidRDefault="005364A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97593"/>
    <w:multiLevelType w:val="hybridMultilevel"/>
    <w:tmpl w:val="913AE94A"/>
    <w:lvl w:ilvl="0" w:tplc="39585790">
      <w:start w:val="1"/>
      <w:numFmt w:val="decimal"/>
      <w:lvlText w:val="%1."/>
      <w:lvlJc w:val="left"/>
      <w:pPr>
        <w:ind w:left="357" w:hanging="85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65E08">
      <w:numFmt w:val="bullet"/>
      <w:lvlText w:val="-"/>
      <w:lvlJc w:val="left"/>
      <w:pPr>
        <w:ind w:left="376" w:hanging="120"/>
      </w:pPr>
      <w:rPr>
        <w:rFonts w:ascii="Times New Roman" w:eastAsia="Times New Roman" w:hAnsi="Times New Roman" w:cs="Times New Roman" w:hint="default"/>
        <w:spacing w:val="0"/>
        <w:w w:val="99"/>
        <w:lang w:val="ru-RU" w:eastAsia="en-US" w:bidi="ar-SA"/>
      </w:rPr>
    </w:lvl>
    <w:lvl w:ilvl="2" w:tplc="ACF0FBD2">
      <w:numFmt w:val="bullet"/>
      <w:lvlText w:val="•"/>
      <w:lvlJc w:val="left"/>
      <w:pPr>
        <w:ind w:left="2051" w:hanging="120"/>
      </w:pPr>
      <w:rPr>
        <w:rFonts w:hint="default"/>
        <w:lang w:val="ru-RU" w:eastAsia="en-US" w:bidi="ar-SA"/>
      </w:rPr>
    </w:lvl>
    <w:lvl w:ilvl="3" w:tplc="6ACA252E">
      <w:numFmt w:val="bullet"/>
      <w:lvlText w:val="•"/>
      <w:lvlJc w:val="left"/>
      <w:pPr>
        <w:ind w:left="3722" w:hanging="120"/>
      </w:pPr>
      <w:rPr>
        <w:rFonts w:hint="default"/>
        <w:lang w:val="ru-RU" w:eastAsia="en-US" w:bidi="ar-SA"/>
      </w:rPr>
    </w:lvl>
    <w:lvl w:ilvl="4" w:tplc="DCD6812A">
      <w:numFmt w:val="bullet"/>
      <w:lvlText w:val="•"/>
      <w:lvlJc w:val="left"/>
      <w:pPr>
        <w:ind w:left="5394" w:hanging="120"/>
      </w:pPr>
      <w:rPr>
        <w:rFonts w:hint="default"/>
        <w:lang w:val="ru-RU" w:eastAsia="en-US" w:bidi="ar-SA"/>
      </w:rPr>
    </w:lvl>
    <w:lvl w:ilvl="5" w:tplc="BA7EFF66">
      <w:numFmt w:val="bullet"/>
      <w:lvlText w:val="•"/>
      <w:lvlJc w:val="left"/>
      <w:pPr>
        <w:ind w:left="7065" w:hanging="120"/>
      </w:pPr>
      <w:rPr>
        <w:rFonts w:hint="default"/>
        <w:lang w:val="ru-RU" w:eastAsia="en-US" w:bidi="ar-SA"/>
      </w:rPr>
    </w:lvl>
    <w:lvl w:ilvl="6" w:tplc="840E81B2">
      <w:numFmt w:val="bullet"/>
      <w:lvlText w:val="•"/>
      <w:lvlJc w:val="left"/>
      <w:pPr>
        <w:ind w:left="8736" w:hanging="120"/>
      </w:pPr>
      <w:rPr>
        <w:rFonts w:hint="default"/>
        <w:lang w:val="ru-RU" w:eastAsia="en-US" w:bidi="ar-SA"/>
      </w:rPr>
    </w:lvl>
    <w:lvl w:ilvl="7" w:tplc="FA0ADD24">
      <w:numFmt w:val="bullet"/>
      <w:lvlText w:val="•"/>
      <w:lvlJc w:val="left"/>
      <w:pPr>
        <w:ind w:left="10408" w:hanging="120"/>
      </w:pPr>
      <w:rPr>
        <w:rFonts w:hint="default"/>
        <w:lang w:val="ru-RU" w:eastAsia="en-US" w:bidi="ar-SA"/>
      </w:rPr>
    </w:lvl>
    <w:lvl w:ilvl="8" w:tplc="60446C78">
      <w:numFmt w:val="bullet"/>
      <w:lvlText w:val="•"/>
      <w:lvlJc w:val="left"/>
      <w:pPr>
        <w:ind w:left="12079" w:hanging="12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9D"/>
    <w:rsid w:val="002D5582"/>
    <w:rsid w:val="005364A4"/>
    <w:rsid w:val="0092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F322"/>
  <w15:chartTrackingRefBased/>
  <w15:docId w15:val="{5DD61518-7FD0-48E6-8860-2261525C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4A4"/>
    <w:pPr>
      <w:spacing w:after="200" w:line="276" w:lineRule="auto"/>
    </w:pPr>
    <w:rPr>
      <w:rFonts w:eastAsia="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5364A4"/>
    <w:pPr>
      <w:ind w:left="720"/>
      <w:contextualSpacing/>
    </w:pPr>
  </w:style>
  <w:style w:type="character" w:customStyle="1" w:styleId="a4">
    <w:name w:val="Абзац списка Знак"/>
    <w:basedOn w:val="a0"/>
    <w:link w:val="a3"/>
    <w:uiPriority w:val="1"/>
    <w:rsid w:val="005364A4"/>
    <w:rPr>
      <w:rFonts w:eastAsia="Times New Roman" w:cs="Times New Roman"/>
      <w:color w:val="000000"/>
      <w:szCs w:val="20"/>
      <w:lang w:eastAsia="ru-RU"/>
    </w:rPr>
  </w:style>
  <w:style w:type="paragraph" w:styleId="a5">
    <w:name w:val="Title"/>
    <w:next w:val="a"/>
    <w:link w:val="a6"/>
    <w:uiPriority w:val="1"/>
    <w:qFormat/>
    <w:rsid w:val="005364A4"/>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6">
    <w:name w:val="Заголовок Знак"/>
    <w:basedOn w:val="a0"/>
    <w:link w:val="a5"/>
    <w:uiPriority w:val="1"/>
    <w:rsid w:val="005364A4"/>
    <w:rPr>
      <w:rFonts w:ascii="XO Thames" w:eastAsia="Times New Roman" w:hAnsi="XO Thames" w:cs="Times New Roman"/>
      <w:b/>
      <w:caps/>
      <w:color w:val="000000"/>
      <w:sz w:val="40"/>
      <w:szCs w:val="20"/>
      <w:lang w:eastAsia="ru-RU"/>
    </w:rPr>
  </w:style>
  <w:style w:type="paragraph" w:styleId="a7">
    <w:name w:val="Body Text"/>
    <w:basedOn w:val="a"/>
    <w:link w:val="a8"/>
    <w:uiPriority w:val="1"/>
    <w:qFormat/>
    <w:rsid w:val="005364A4"/>
    <w:pPr>
      <w:widowControl w:val="0"/>
      <w:autoSpaceDE w:val="0"/>
      <w:autoSpaceDN w:val="0"/>
      <w:spacing w:after="0" w:line="240" w:lineRule="auto"/>
      <w:ind w:left="357" w:firstLine="566"/>
      <w:jc w:val="both"/>
    </w:pPr>
    <w:rPr>
      <w:rFonts w:ascii="Times New Roman" w:hAnsi="Times New Roman"/>
      <w:color w:val="auto"/>
      <w:sz w:val="28"/>
      <w:szCs w:val="28"/>
      <w:lang w:eastAsia="en-US"/>
    </w:rPr>
  </w:style>
  <w:style w:type="character" w:customStyle="1" w:styleId="a8">
    <w:name w:val="Основной текст Знак"/>
    <w:basedOn w:val="a0"/>
    <w:link w:val="a7"/>
    <w:uiPriority w:val="1"/>
    <w:rsid w:val="005364A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Prol4</dc:creator>
  <cp:keywords/>
  <dc:description/>
  <cp:lastModifiedBy>Prol4</cp:lastModifiedBy>
  <cp:revision>2</cp:revision>
  <dcterms:created xsi:type="dcterms:W3CDTF">2025-03-20T11:56:00Z</dcterms:created>
  <dcterms:modified xsi:type="dcterms:W3CDTF">2025-03-20T11:57:00Z</dcterms:modified>
</cp:coreProperties>
</file>