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09E" w:rsidRPr="0092309E" w:rsidRDefault="0092309E" w:rsidP="0092309E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09E" w:rsidRPr="0092309E" w:rsidRDefault="0092309E" w:rsidP="0092309E">
      <w:pPr>
        <w:widowControl w:val="0"/>
        <w:autoSpaceDE w:val="0"/>
        <w:autoSpaceDN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ПРОСВЕЩЕНИЯ РОССИЙСКОЙ ФЕДЕРАЦИИ</w:t>
      </w:r>
    </w:p>
    <w:p w:rsidR="0092309E" w:rsidRPr="0092309E" w:rsidRDefault="0092309E" w:rsidP="0092309E">
      <w:pPr>
        <w:widowControl w:val="0"/>
        <w:autoSpaceDE w:val="0"/>
        <w:autoSpaceDN w:val="0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>‌Министерство  образования ‌‌‌Ростовской области‌​</w:t>
      </w:r>
    </w:p>
    <w:p w:rsidR="0092309E" w:rsidRPr="0092309E" w:rsidRDefault="0092309E" w:rsidP="0092309E">
      <w:pPr>
        <w:widowControl w:val="0"/>
        <w:autoSpaceDE w:val="0"/>
        <w:autoSpaceDN w:val="0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общеобразовательное учреждение </w:t>
      </w:r>
    </w:p>
    <w:p w:rsidR="0092309E" w:rsidRPr="0092309E" w:rsidRDefault="0092309E" w:rsidP="00923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Пролетарская средняя общеобразовательная школа №4 </w:t>
      </w:r>
    </w:p>
    <w:p w:rsidR="0092309E" w:rsidRPr="0092309E" w:rsidRDefault="0092309E" w:rsidP="0092309E">
      <w:pPr>
        <w:widowControl w:val="0"/>
        <w:autoSpaceDE w:val="0"/>
        <w:autoSpaceDN w:val="0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имени </w:t>
      </w:r>
      <w:proofErr w:type="spellStart"/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Нисанова</w:t>
      </w:r>
      <w:proofErr w:type="spellEnd"/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Хаима Давидовича</w:t>
      </w:r>
    </w:p>
    <w:p w:rsidR="0092309E" w:rsidRPr="0092309E" w:rsidRDefault="0092309E" w:rsidP="0092309E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3690"/>
        <w:gridCol w:w="3290"/>
      </w:tblGrid>
      <w:tr w:rsidR="0092309E" w:rsidRPr="0092309E" w:rsidTr="0092309E">
        <w:trPr>
          <w:trHeight w:val="34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ШМО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Полтавцева</w:t>
            </w:r>
            <w:proofErr w:type="spellEnd"/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О.А.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Протокол №1от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08.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УМР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 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Баланина</w:t>
            </w:r>
            <w:proofErr w:type="spellEnd"/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С.В.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08.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</w:tcPr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СОШ №4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 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Скок Л.Б.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№1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31» 08. </w:t>
            </w: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2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92309E" w:rsidRPr="0092309E" w:rsidRDefault="0092309E" w:rsidP="0092309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2309E" w:rsidRPr="0092309E" w:rsidRDefault="0092309E" w:rsidP="0092309E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09E" w:rsidRPr="0092309E" w:rsidRDefault="0092309E" w:rsidP="00923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кружка </w:t>
      </w:r>
    </w:p>
    <w:p w:rsidR="0092309E" w:rsidRPr="0092309E" w:rsidRDefault="0092309E" w:rsidP="00923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физике 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Тайны кристаллов</w:t>
      </w: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92309E" w:rsidRPr="0092309E" w:rsidRDefault="0092309E" w:rsidP="00923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классов</w:t>
      </w: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</w:t>
      </w:r>
      <w:proofErr w:type="spellEnd"/>
    </w:p>
    <w:p w:rsidR="0092309E" w:rsidRPr="0092309E" w:rsidRDefault="0092309E" w:rsidP="00923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использованием оборудования «Точка роста»  </w:t>
      </w:r>
    </w:p>
    <w:p w:rsidR="0092309E" w:rsidRPr="0092309E" w:rsidRDefault="0092309E" w:rsidP="00923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>34 часа</w:t>
      </w:r>
    </w:p>
    <w:p w:rsidR="0092309E" w:rsidRPr="0092309E" w:rsidRDefault="0092309E" w:rsidP="0092309E">
      <w:pPr>
        <w:widowControl w:val="0"/>
        <w:autoSpaceDE w:val="0"/>
        <w:autoSpaceDN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2309E" w:rsidRPr="0092309E" w:rsidRDefault="0092309E" w:rsidP="0092309E">
      <w:pPr>
        <w:widowControl w:val="0"/>
        <w:autoSpaceDE w:val="0"/>
        <w:autoSpaceDN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2309E" w:rsidRPr="0092309E" w:rsidRDefault="0092309E" w:rsidP="0092309E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2309E" w:rsidRPr="0092309E" w:rsidRDefault="0092309E" w:rsidP="0092309E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2309E" w:rsidRPr="0092309E" w:rsidRDefault="0092309E" w:rsidP="0092309E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2309E" w:rsidRPr="0092309E" w:rsidRDefault="0092309E" w:rsidP="0092309E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2309E" w:rsidRPr="0092309E" w:rsidRDefault="0092309E" w:rsidP="0092309E">
      <w:pPr>
        <w:widowControl w:val="0"/>
        <w:autoSpaceDE w:val="0"/>
        <w:autoSpaceDN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Пролетарск</w:t>
      </w:r>
    </w:p>
    <w:p w:rsidR="0092309E" w:rsidRPr="0092309E" w:rsidRDefault="0092309E" w:rsidP="00923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09E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</w:p>
    <w:p w:rsidR="0092309E" w:rsidRPr="0092309E" w:rsidRDefault="0092309E" w:rsidP="0092309E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Times New Roman" w:cs="Times New Roman"/>
          <w:sz w:val="24"/>
          <w:szCs w:val="24"/>
          <w:lang w:eastAsia="ru-RU"/>
        </w:rPr>
        <w:sectPr w:rsidR="0092309E" w:rsidRPr="0092309E" w:rsidSect="0092309E">
          <w:pgSz w:w="12240" w:h="15840"/>
          <w:pgMar w:top="426" w:right="850" w:bottom="1134" w:left="1701" w:header="720" w:footer="720" w:gutter="0"/>
          <w:cols w:space="720"/>
        </w:sectPr>
      </w:pPr>
    </w:p>
    <w:p w:rsidR="00C500E4" w:rsidRDefault="0092309E">
      <w:pPr>
        <w:rPr>
          <w:rStyle w:val="fontstyle21"/>
        </w:rPr>
      </w:pPr>
      <w:r>
        <w:rPr>
          <w:rStyle w:val="fontstyle01"/>
        </w:rPr>
        <w:lastRenderedPageBreak/>
        <w:t>ПОЯСНИТЕЛЬНАЯ ЗАПИСКА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Общая характеристика к</w:t>
      </w:r>
      <w:r>
        <w:rPr>
          <w:rStyle w:val="fontstyle01"/>
        </w:rPr>
        <w:t>ружка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Кружок по физике</w:t>
      </w:r>
      <w:r>
        <w:rPr>
          <w:rStyle w:val="fontstyle21"/>
        </w:rPr>
        <w:t xml:space="preserve"> «Тайны кристаллов» предназначен для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 xml:space="preserve">учащихся 7 </w:t>
      </w:r>
      <w:r>
        <w:rPr>
          <w:rStyle w:val="fontstyle21"/>
        </w:rPr>
        <w:t xml:space="preserve">-8 </w:t>
      </w:r>
      <w:r>
        <w:rPr>
          <w:rStyle w:val="fontstyle21"/>
        </w:rPr>
        <w:t>классов и носит пропедевтический характер. Занятия по курсу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 xml:space="preserve">проводятся в формах, отличных </w:t>
      </w:r>
      <w:proofErr w:type="gramStart"/>
      <w:r>
        <w:rPr>
          <w:rStyle w:val="fontstyle21"/>
        </w:rPr>
        <w:t>от</w:t>
      </w:r>
      <w:proofErr w:type="gramEnd"/>
      <w:r>
        <w:rPr>
          <w:rStyle w:val="fontstyle21"/>
        </w:rPr>
        <w:t xml:space="preserve"> урочных. При разработке Программы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учитывались следующие документы: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федеральный государственный образовательный стандарт основного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общего образования (утвержден приказом Министерства просвещения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Российской Федерации от 31 мая 2021 г. № 287);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федеральная образовательная программа основного общего образования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(утверждена приказом Министерства просве</w:t>
      </w:r>
      <w:r>
        <w:rPr>
          <w:rStyle w:val="fontstyle21"/>
        </w:rPr>
        <w:t xml:space="preserve">щения Российской Федерации от 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мая 2023 г. № 370).</w:t>
      </w:r>
      <w:r>
        <w:rPr>
          <w:rFonts w:ascii="TimesNewRomanPSMT" w:hAnsi="TimesNewRomanPSMT"/>
          <w:color w:val="000000"/>
          <w:sz w:val="28"/>
          <w:szCs w:val="28"/>
        </w:rPr>
        <w:br/>
      </w:r>
      <w:proofErr w:type="gramStart"/>
      <w:r>
        <w:rPr>
          <w:rStyle w:val="fontstyle01"/>
        </w:rPr>
        <w:t>Актуальность к</w:t>
      </w:r>
      <w:r>
        <w:rPr>
          <w:rStyle w:val="fontstyle01"/>
        </w:rPr>
        <w:t>ружка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Работы по созданию технологий кристаллических материалов входят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 утвержденные Президентом Российской Федерации Приоритетные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направления развития науки, технологий и техники Российской Федерации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(Указ Президента Российской Федерации от 7 июля 2011 г.).</w:t>
      </w:r>
      <w:proofErr w:type="gramEnd"/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Программа знакомит обучающихся со строением, свойствами, способами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получения, применением кристаллов. Сложно назвать такую отрасль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 xml:space="preserve">производства, </w:t>
      </w:r>
      <w:proofErr w:type="gramStart"/>
      <w:r>
        <w:rPr>
          <w:rStyle w:val="fontstyle21"/>
        </w:rPr>
        <w:t>где бы не использовались</w:t>
      </w:r>
      <w:proofErr w:type="gramEnd"/>
      <w:r>
        <w:rPr>
          <w:rStyle w:val="fontstyle21"/>
        </w:rPr>
        <w:t xml:space="preserve"> кристаллы. Кристаллы — основа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работы мобильных устройств и компьютеров, без них не могут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функционировать сложные устройства для обработки, передачи и хранения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информации в фото- и видеоаппаратуре. Кристаллы необходимы для создания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proofErr w:type="spellStart"/>
      <w:r>
        <w:rPr>
          <w:rStyle w:val="fontstyle21"/>
        </w:rPr>
        <w:t>энергоэффективных</w:t>
      </w:r>
      <w:proofErr w:type="spellEnd"/>
      <w:r>
        <w:rPr>
          <w:rStyle w:val="fontstyle21"/>
        </w:rPr>
        <w:t xml:space="preserve"> источников света и лазерных устройств. Особую роль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кристаллы играют в медицине. Благодаря успехам в области белковой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кристаллографии стало возможным создание качественно новых препаратов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для борьбы с различными заболеваниями – от банальной простуды до раковых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опухолей.</w:t>
      </w:r>
      <w:r>
        <w:rPr>
          <w:rFonts w:ascii="TimesNewRomanPSMT" w:hAnsi="TimesNewRomanPSMT"/>
          <w:color w:val="000000"/>
          <w:sz w:val="28"/>
          <w:szCs w:val="28"/>
        </w:rPr>
        <w:br/>
      </w:r>
      <w:proofErr w:type="gramStart"/>
      <w:r>
        <w:rPr>
          <w:rStyle w:val="fontstyle21"/>
        </w:rPr>
        <w:t>Обучение по</w:t>
      </w:r>
      <w:proofErr w:type="gramEnd"/>
      <w:r>
        <w:rPr>
          <w:rStyle w:val="fontstyle21"/>
        </w:rPr>
        <w:t xml:space="preserve"> данной Программе позволяет актуализировать уже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имеющиеся у обучающихся знания о строении вещества, а также способствует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знакомству обучающихся с передовыми научными технологиями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и направлениями перспективных исследований, раскрывает перед ними мир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науки и новых актуальных материалов.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Особое внимание Программа уделяет практическим работам, выполнение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которых позволяет обучающимся развивать умения и навыки планирования,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подготовки, проведения, анализа и интерпретации полученных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экспериментальных результатов, применять теоретические знания для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 xml:space="preserve">объяснения процессов, </w:t>
      </w:r>
      <w:proofErr w:type="gramStart"/>
      <w:r>
        <w:rPr>
          <w:rStyle w:val="fontstyle21"/>
        </w:rPr>
        <w:t>происходящих</w:t>
      </w:r>
      <w:proofErr w:type="gramEnd"/>
      <w:r>
        <w:rPr>
          <w:rStyle w:val="fontstyle21"/>
        </w:rPr>
        <w:t xml:space="preserve"> в том числе в ситуациях жизненного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характера. Осознанное выполнение практических работ способствует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lastRenderedPageBreak/>
        <w:t xml:space="preserve">повышению мотивации обучающихся к изучению </w:t>
      </w:r>
      <w:proofErr w:type="gramStart"/>
      <w:r>
        <w:rPr>
          <w:rStyle w:val="fontstyle21"/>
        </w:rPr>
        <w:t>естественно-научных</w:t>
      </w:r>
      <w:proofErr w:type="gramEnd"/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предметов.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 xml:space="preserve">Реализация Программы </w:t>
      </w:r>
      <w:r w:rsidR="00C500E4">
        <w:rPr>
          <w:rStyle w:val="fontstyle21"/>
        </w:rPr>
        <w:t>физического кружка</w:t>
      </w:r>
      <w:r>
        <w:rPr>
          <w:rStyle w:val="fontstyle21"/>
        </w:rPr>
        <w:t xml:space="preserve"> «Тайны</w:t>
      </w:r>
      <w:r w:rsidR="00C500E4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 xml:space="preserve">кристаллов» предоставляет </w:t>
      </w:r>
      <w:proofErr w:type="gramStart"/>
      <w:r>
        <w:rPr>
          <w:rStyle w:val="fontstyle21"/>
        </w:rPr>
        <w:t>обучающимся</w:t>
      </w:r>
      <w:proofErr w:type="gramEnd"/>
      <w:r>
        <w:rPr>
          <w:rStyle w:val="fontstyle21"/>
        </w:rPr>
        <w:t xml:space="preserve"> возможность профессионального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 xml:space="preserve">самоопределения и ранней </w:t>
      </w:r>
      <w:proofErr w:type="spellStart"/>
      <w:r>
        <w:rPr>
          <w:rStyle w:val="fontstyle21"/>
        </w:rPr>
        <w:t>профилизации</w:t>
      </w:r>
      <w:proofErr w:type="spellEnd"/>
      <w:r>
        <w:rPr>
          <w:rStyle w:val="fontstyle21"/>
        </w:rPr>
        <w:t>. Программа будет востребована</w:t>
      </w:r>
      <w:r>
        <w:rPr>
          <w:rFonts w:ascii="TimesNewRomanPSMT" w:hAnsi="TimesNewRomanPSMT"/>
          <w:color w:val="000000"/>
          <w:sz w:val="28"/>
          <w:szCs w:val="28"/>
        </w:rPr>
        <w:br/>
      </w:r>
      <w:proofErr w:type="gramStart"/>
      <w:r>
        <w:rPr>
          <w:rStyle w:val="fontstyle21"/>
        </w:rPr>
        <w:t>обучающимися</w:t>
      </w:r>
      <w:proofErr w:type="gramEnd"/>
      <w:r>
        <w:rPr>
          <w:rStyle w:val="fontstyle21"/>
        </w:rPr>
        <w:t>, которые мотивированы к осознанному выбору профессий,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связанных с применением естественно-научных знаний.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Цель и задачи к</w:t>
      </w:r>
      <w:r w:rsidR="00C500E4">
        <w:rPr>
          <w:rStyle w:val="fontstyle01"/>
        </w:rPr>
        <w:t>ружка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01"/>
        </w:rPr>
        <w:t xml:space="preserve">Цель </w:t>
      </w:r>
      <w:r>
        <w:rPr>
          <w:rStyle w:val="fontstyle21"/>
        </w:rPr>
        <w:t>– знакомство обучающихся со строением, свойствами</w:t>
      </w:r>
      <w:r w:rsidR="00C500E4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и применением кристаллов в различных областях науки, техники,</w:t>
      </w:r>
      <w:r w:rsidR="00C500E4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промышленности, медицины, в быту; формирование основ культуры научного</w:t>
      </w:r>
      <w:r w:rsidR="00C500E4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труда, личностное самоопределение обучающихся.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 xml:space="preserve">Задачи 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31"/>
        </w:rPr>
        <w:t>Обучающие:</w:t>
      </w:r>
      <w:r>
        <w:rPr>
          <w:rFonts w:ascii="TimesNewRomanPS-ItalicMT" w:hAnsi="TimesNewRomanPS-ItalicMT"/>
          <w:i/>
          <w:iCs/>
          <w:color w:val="000000"/>
          <w:sz w:val="28"/>
          <w:szCs w:val="28"/>
        </w:rPr>
        <w:br/>
      </w:r>
      <w:r>
        <w:rPr>
          <w:rStyle w:val="fontstyle21"/>
        </w:rPr>
        <w:t>– заложить основы учебно-исследовательской деятельности в части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освоения основного инструментария для проведения исследования, форм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и методов его проведения и представления результатов;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освоить правила техники безопасности и сформировать умения и навыки,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необходимые при проведении практических работ</w:t>
      </w:r>
      <w:proofErr w:type="gramStart"/>
      <w:r>
        <w:rPr>
          <w:rStyle w:val="fontstyle21"/>
        </w:rPr>
        <w:t>.</w:t>
      </w:r>
      <w:proofErr w:type="gramEnd"/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 xml:space="preserve">– </w:t>
      </w:r>
      <w:proofErr w:type="gramStart"/>
      <w:r>
        <w:rPr>
          <w:rStyle w:val="fontstyle21"/>
        </w:rPr>
        <w:t>с</w:t>
      </w:r>
      <w:proofErr w:type="gramEnd"/>
      <w:r>
        <w:rPr>
          <w:rStyle w:val="fontstyle21"/>
        </w:rPr>
        <w:t>формировать навыки работы с учебно-научной литературой.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31"/>
        </w:rPr>
        <w:t>Развивающие:</w:t>
      </w:r>
      <w:r>
        <w:rPr>
          <w:rFonts w:ascii="TimesNewRomanPS-ItalicMT" w:hAnsi="TimesNewRomanPS-ItalicMT"/>
          <w:i/>
          <w:iCs/>
          <w:color w:val="000000"/>
          <w:sz w:val="28"/>
          <w:szCs w:val="28"/>
        </w:rPr>
        <w:br/>
      </w:r>
      <w:r>
        <w:rPr>
          <w:rStyle w:val="fontstyle21"/>
        </w:rPr>
        <w:t>– развить практические умения обучающихся самостоятельно приобретать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знания и применять их на практике;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расширить кругозор и познавательную активность обучающихся;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развить творческие способности обучающихся в научно-практической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сфере;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сформировать культуру работы с различными типами источников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информации.</w:t>
      </w:r>
      <w:r>
        <w:rPr>
          <w:rFonts w:ascii="TimesNewRomanPSMT" w:hAnsi="TimesNewRomanPSMT"/>
          <w:color w:val="000000"/>
          <w:sz w:val="28"/>
          <w:szCs w:val="28"/>
        </w:rPr>
        <w:br/>
      </w:r>
      <w:proofErr w:type="gramStart"/>
      <w:r>
        <w:rPr>
          <w:rStyle w:val="fontstyle31"/>
        </w:rPr>
        <w:t>Воспитательные:</w:t>
      </w:r>
      <w:r>
        <w:rPr>
          <w:rFonts w:ascii="TimesNewRomanPS-ItalicMT" w:hAnsi="TimesNewRomanPS-ItalicMT"/>
          <w:i/>
          <w:iCs/>
          <w:color w:val="000000"/>
          <w:sz w:val="28"/>
          <w:szCs w:val="28"/>
        </w:rPr>
        <w:br/>
      </w:r>
      <w:r>
        <w:rPr>
          <w:rStyle w:val="fontstyle21"/>
        </w:rPr>
        <w:t>– формировать научное мировоззрение;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способствовать воспитанию ценностного отношения обучающихся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к интеллектуальному труду, знаниям и стремлению достигать поставленных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целей;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предоставить обучающимся возможность личностного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и профессионального самоопределения;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способствовать развитию коммуникативных навыков обучающихся при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работе в команде.</w:t>
      </w:r>
      <w:proofErr w:type="gramEnd"/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Предлагаемая Программа учитывает психолого-педагогические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 xml:space="preserve">особенности соответствующей возрастной категории </w:t>
      </w:r>
      <w:proofErr w:type="gramStart"/>
      <w:r>
        <w:rPr>
          <w:rStyle w:val="fontstyle21"/>
        </w:rPr>
        <w:t>обучающихся</w:t>
      </w:r>
      <w:proofErr w:type="gramEnd"/>
      <w:r>
        <w:rPr>
          <w:rStyle w:val="fontstyle21"/>
        </w:rPr>
        <w:t xml:space="preserve">. Ее </w:t>
      </w:r>
      <w:r>
        <w:rPr>
          <w:rStyle w:val="fontstyle21"/>
        </w:rPr>
        <w:lastRenderedPageBreak/>
        <w:t>освоение</w:t>
      </w:r>
      <w:r w:rsidR="00C500E4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способствует развитию у обучающихся интереса к изучению естественных наук</w:t>
      </w:r>
      <w:r w:rsidR="00C500E4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и сферам деятельности, связанным с ними, мотивации к осознанному выбору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соответствующего профиля и направленности дальнейшего обучения.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С</w:t>
      </w:r>
      <w:r w:rsidRPr="00C500E4">
        <w:rPr>
          <w:rStyle w:val="fontstyle01"/>
          <w:sz w:val="20"/>
        </w:rPr>
        <w:t>ОДЕРЖАНИЕ</w:t>
      </w:r>
      <w:r>
        <w:rPr>
          <w:rStyle w:val="fontstyle01"/>
        </w:rPr>
        <w:t xml:space="preserve"> </w:t>
      </w:r>
      <w:r w:rsidR="00C500E4">
        <w:rPr>
          <w:rStyle w:val="fontstyle01"/>
        </w:rPr>
        <w:t xml:space="preserve">физического кружка </w:t>
      </w:r>
      <w:r w:rsidR="00C500E4">
        <w:rPr>
          <w:rStyle w:val="fontstyle01"/>
        </w:rPr>
        <w:t>«</w:t>
      </w:r>
      <w:r w:rsidR="00C500E4" w:rsidRPr="00C500E4">
        <w:rPr>
          <w:rStyle w:val="fontstyle01"/>
          <w:sz w:val="22"/>
        </w:rPr>
        <w:t>ТАЙНЫ КРИСТАЛЛОВ»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Раздел 1. Кристаллы: нахождение в природе, строение, свойства,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применение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История развития представлений о кристаллах. Нахождение кристаллов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 природе. Образование и рост кристаллов. Особенности строения кристаллов.</w:t>
      </w:r>
      <w:r w:rsidR="00C500E4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Разнообразие форм кристаллов. Симметрия кристаллов. Кристаллические</w:t>
      </w:r>
      <w:r w:rsidR="00C500E4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решетки и их типы. Факторы, влияющие на свойства кристаллов.</w:t>
      </w:r>
      <w:r w:rsidR="00C500E4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История развития методов изучения кристаллов. Современные методы</w:t>
      </w:r>
      <w:r w:rsidR="00C500E4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изучения строения и свой</w:t>
      </w:r>
      <w:proofErr w:type="gramStart"/>
      <w:r>
        <w:rPr>
          <w:rStyle w:val="fontstyle21"/>
        </w:rPr>
        <w:t>ств кр</w:t>
      </w:r>
      <w:proofErr w:type="gramEnd"/>
      <w:r>
        <w:rPr>
          <w:rStyle w:val="fontstyle21"/>
        </w:rPr>
        <w:t>исталлов. Рентгеноструктурный метод анализа</w:t>
      </w:r>
      <w:r w:rsidR="00C500E4">
        <w:rPr>
          <w:rFonts w:ascii="TimesNewRomanPSMT" w:hAnsi="TimesNewRomanPSMT"/>
          <w:color w:val="000000"/>
          <w:sz w:val="28"/>
          <w:szCs w:val="28"/>
        </w:rPr>
        <w:t xml:space="preserve"> </w:t>
      </w:r>
      <w:proofErr w:type="spellStart"/>
      <w:r>
        <w:rPr>
          <w:rStyle w:val="fontstyle21"/>
        </w:rPr>
        <w:t>биомолекул</w:t>
      </w:r>
      <w:proofErr w:type="spellEnd"/>
      <w:r>
        <w:rPr>
          <w:rStyle w:val="fontstyle21"/>
        </w:rPr>
        <w:t>; расшифровка структуры ДНК и белков.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Применение кристаллов. Кристаллы в науке, технике, быту. Жидкие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кристаллы. Белковые кристаллы. Кристаллы в медицине. Кристаллы в искусстве.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Раздел 2. Экспериментальное изучение веществ и явлений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Правила работы в лаборатории и приемы обращения с лабораторным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оборудованием.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Практические работы № 1 и 2. Выращивание кристаллов из водных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растворов солей.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Практическая работа № 3. Выращивание кристаллов из водного раствора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буры.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Практическая работа № 4. Мгновенная кристаллизация, или «горячий лед».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ПЛАНИРУЕМЫЕ ОБРАЗОВАТЕЛЬНЫЕ РЕЗУЛЬТАТЫ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Реализация программы курса внеурочной деятельности «Тайны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 xml:space="preserve">кристаллов» направлена на обеспечение достижения </w:t>
      </w:r>
      <w:proofErr w:type="gramStart"/>
      <w:r>
        <w:rPr>
          <w:rStyle w:val="fontstyle21"/>
        </w:rPr>
        <w:t>обучающимися</w:t>
      </w:r>
      <w:proofErr w:type="gramEnd"/>
      <w:r>
        <w:rPr>
          <w:rStyle w:val="fontstyle21"/>
        </w:rPr>
        <w:t xml:space="preserve"> личностных,</w:t>
      </w:r>
      <w:r w:rsidR="00C500E4">
        <w:rPr>
          <w:rFonts w:ascii="TimesNewRomanPSMT" w:hAnsi="TimesNewRomanPSMT"/>
          <w:color w:val="000000"/>
          <w:sz w:val="28"/>
          <w:szCs w:val="28"/>
        </w:rPr>
        <w:t xml:space="preserve"> </w:t>
      </w:r>
      <w:proofErr w:type="spellStart"/>
      <w:r>
        <w:rPr>
          <w:rStyle w:val="fontstyle21"/>
        </w:rPr>
        <w:t>метапредметных</w:t>
      </w:r>
      <w:proofErr w:type="spellEnd"/>
      <w:r>
        <w:rPr>
          <w:rStyle w:val="fontstyle21"/>
        </w:rPr>
        <w:t xml:space="preserve"> и предметных образовательных результатов.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ЛИЧНОСТНЫЕ РЕЗУЛЬТАТЫ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1) патриотическое воспитание: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– проявление ценностного отношения к отечественному культурному,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научному и историческому наследию;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понимание значения естественных наук и технологий в жизни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современного общества, развитии экономики России и своего региона;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2) гражданское воспитание: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– стремление к взаимопониманию и взаимопомощи в процессе учебной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 xml:space="preserve">и </w:t>
      </w:r>
      <w:proofErr w:type="spellStart"/>
      <w:r>
        <w:rPr>
          <w:rStyle w:val="fontstyle21"/>
        </w:rPr>
        <w:t>внеучебной</w:t>
      </w:r>
      <w:proofErr w:type="spellEnd"/>
      <w:r>
        <w:rPr>
          <w:rStyle w:val="fontstyle21"/>
        </w:rPr>
        <w:t xml:space="preserve"> деятельности;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lastRenderedPageBreak/>
        <w:t>– готовность оценивать свое поведение и поступки своих товарищей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 позиции нравственных и правовых норм с учетом осознания последствий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поступков;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3) ценности научного познания: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– мировоззренческие представления о веществах и их свойствах,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соответствующие современному уровню развития науки и необходимые для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понимания сущности научной картины мира;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осознание ценности научного познания для развития каждого человека,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роли и места естественных наук в системе научных представлений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о закономерностях развития природы, взаимосвязях человека с природной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и технологической средой;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4) воспитание культуры здоровья: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– осознание необходимости соблюдения правил безопасности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при обращении с оборудованием и химическими веществами в учебных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и жизненных ситуациях;</w:t>
      </w:r>
      <w:r>
        <w:rPr>
          <w:rFonts w:ascii="TimesNewRomanPSMT" w:hAnsi="TimesNewRomanPSMT"/>
          <w:color w:val="000000"/>
        </w:rPr>
        <w:br/>
      </w:r>
      <w:proofErr w:type="gramStart"/>
      <w:r>
        <w:rPr>
          <w:rStyle w:val="fontstyle01"/>
        </w:rPr>
        <w:t>5) трудовое воспитание: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– формирование ценностного отношения к трудовой деятельности как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естественной потребности человека и к исследовательской деятельности как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высоко востребованной в современном обществе;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развитие интереса к профессиям, связанным с естественными науками,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 том числе к профессиям научной сферы, осознание возможности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самореализации в этой сфере;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6) экологическое воспитание: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– готовность к участию в практической деятельности экологической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направленности.</w:t>
      </w:r>
      <w:proofErr w:type="gramEnd"/>
      <w:r>
        <w:rPr>
          <w:rFonts w:ascii="TimesNewRomanPSMT" w:hAnsi="TimesNewRomanPSMT"/>
          <w:color w:val="000000"/>
          <w:sz w:val="28"/>
          <w:szCs w:val="28"/>
        </w:rPr>
        <w:br/>
      </w:r>
      <w:proofErr w:type="gramStart"/>
      <w:r>
        <w:rPr>
          <w:rStyle w:val="fontstyle01"/>
        </w:rPr>
        <w:t>МЕТАПРЕДМЕТНЫЕ РЕЗУЛЬТАТЫ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01"/>
        </w:rPr>
        <w:t>Познавательные универсальные учебные действия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31"/>
        </w:rPr>
        <w:t>Базовые логические действия</w:t>
      </w:r>
      <w:r>
        <w:rPr>
          <w:rStyle w:val="fontstyle21"/>
        </w:rPr>
        <w:t>: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раскрывать смысл естественно-научных понятий (выделять их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существенные признаки, устанавливать взаимосвязь с другими понятиями);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анализировать, сравнивать, обобщать, выбирать основания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для классификации и систематизации естественно-научных объектов;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устанавливать причинно-следственные связи между объектами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изучения;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предлагать критерии и выявлять общие закономерности и противоречия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 изучаемых процессах и явлениях.</w:t>
      </w:r>
      <w:proofErr w:type="gramEnd"/>
      <w:r>
        <w:rPr>
          <w:rFonts w:ascii="TimesNewRomanPSMT" w:hAnsi="TimesNewRomanPSMT"/>
          <w:color w:val="000000"/>
          <w:sz w:val="28"/>
          <w:szCs w:val="28"/>
        </w:rPr>
        <w:br/>
      </w:r>
      <w:proofErr w:type="gramStart"/>
      <w:r>
        <w:rPr>
          <w:rStyle w:val="fontstyle31"/>
        </w:rPr>
        <w:t>Базовые исследовательские действия</w:t>
      </w:r>
      <w:r>
        <w:rPr>
          <w:rStyle w:val="fontstyle21"/>
        </w:rPr>
        <w:t>: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применять методы научного познания веществ и явлений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на эмпирическом и теоретическом уровнях в познавательной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lastRenderedPageBreak/>
        <w:t>и проектно-исследовательской деятельности;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анализировать факты, выявлять и формулировать проблему, определять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цель и задачи, соответствующие решению проблемы; осуществлять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моделирование; проводить наблюдения и эксперименты, формулировать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обобщения и выводы по результатам проведенного эксперимента, составлять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отчет о проделанной работе.</w:t>
      </w:r>
      <w:proofErr w:type="gramEnd"/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31"/>
        </w:rPr>
        <w:t>Работа с информацией</w:t>
      </w:r>
      <w:r>
        <w:rPr>
          <w:rStyle w:val="fontstyle21"/>
        </w:rPr>
        <w:t>: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ориентироваться в различных источниках информации (</w:t>
      </w:r>
      <w:proofErr w:type="spellStart"/>
      <w:r>
        <w:rPr>
          <w:rStyle w:val="fontstyle21"/>
        </w:rPr>
        <w:t>научнопопулярной</w:t>
      </w:r>
      <w:proofErr w:type="spellEnd"/>
      <w:r>
        <w:rPr>
          <w:rStyle w:val="fontstyle21"/>
        </w:rPr>
        <w:t xml:space="preserve"> литературе </w:t>
      </w:r>
      <w:proofErr w:type="gramStart"/>
      <w:r>
        <w:rPr>
          <w:rStyle w:val="fontstyle21"/>
        </w:rPr>
        <w:t>естественно-научного</w:t>
      </w:r>
      <w:proofErr w:type="gramEnd"/>
      <w:r>
        <w:rPr>
          <w:rStyle w:val="fontstyle21"/>
        </w:rPr>
        <w:t xml:space="preserve"> содержания, справочных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пособиях, ресурсах Интернета);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анализировать информацию и критически оценивать ее достоверность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и непротиворечивость, отбирать и интерпретировать информацию, значимую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для решения учебной задачи.</w:t>
      </w:r>
      <w:r>
        <w:rPr>
          <w:rFonts w:ascii="TimesNewRomanPSMT" w:hAnsi="TimesNewRomanPSMT"/>
          <w:color w:val="000000"/>
          <w:sz w:val="28"/>
          <w:szCs w:val="28"/>
        </w:rPr>
        <w:br/>
      </w:r>
      <w:proofErr w:type="gramStart"/>
      <w:r>
        <w:rPr>
          <w:rStyle w:val="fontstyle01"/>
        </w:rPr>
        <w:t>Коммуникативные универсальные учебные действия: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– представлять полученные результаты познавательной деятельности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 устных и письменных текстах;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публично выступать с презентацией результатов выполнения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естественно-научного эксперимента;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в ходе диалога и (или) дискуссии задавать вопросы по обсуждаемой теме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и высказывать идеи, формулировать свои предложения относительно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выполнения предложенной задачи;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планировать организацию совместной работы, определять свою роль,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распределять задачи между членами группы;</w:t>
      </w:r>
      <w:proofErr w:type="gramEnd"/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выполнять свою часть работы, координировать свои действия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 действиями других членов команды, определять критерии по оценке качества</w:t>
      </w:r>
      <w:r w:rsidR="00C500E4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выполненной работы;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решать возникающие проблемы на основе учета общих интересов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и согласования позиций, участвовать в обсуждении, обмене мнениями,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«мозговом штурме» и других формах взаимодействия.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Регулятивные универсальные учебные действия: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– планировать свою работу при решении учебной или исследовательской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задачи;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на основе полученных результатов формулировать обобщения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и выводы, прогнозировать возможное развитие процессов.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</w:t>
      </w:r>
      <w:r>
        <w:rPr>
          <w:rFonts w:ascii="TimesNewRomanPSMT" w:hAnsi="TimesNewRomanPSMT"/>
          <w:color w:val="000000"/>
          <w:sz w:val="28"/>
          <w:szCs w:val="28"/>
        </w:rPr>
        <w:br/>
      </w:r>
      <w:proofErr w:type="gramStart"/>
      <w:r>
        <w:rPr>
          <w:rStyle w:val="fontstyle01"/>
        </w:rPr>
        <w:t>ПРЕДМЕТНЫЕ РЕЗУЛЬТАТЫ</w:t>
      </w:r>
      <w:r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К концу обучения предметные результаты изучения курса внеурочной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деятельности «Тайны кристаллов» должны отражать сформированность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у обучающихся умений: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lastRenderedPageBreak/>
        <w:t>– раскрывать смысл изученных естественно-научных понятий: атом,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молекула, химический элемент, аллотропия, простое вещество, сложное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вещество, аморфные и кристаллические вещества, кристаллическая решетка,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раствор, растворитель, растворенное вещество, массовая доля вещества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(процентная концентрация) в растворе, насыщенный раствор, пересыщенный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раствор;</w:t>
      </w:r>
      <w:proofErr w:type="gramEnd"/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иллюстрировать взаимосвязь изученных естественно-научных понятий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и применять эти понятия при описании веществ;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применять основные операции мыслительной деятельности: анализ,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синтез, сравнение, обобщение, систематизация, классификация, выявление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причинно-следственных связей – для изучения свойств веществ, физических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 xml:space="preserve">и химических; естественно-научные методы познания: наблюдение, </w:t>
      </w:r>
      <w:proofErr w:type="spellStart"/>
      <w:r>
        <w:rPr>
          <w:rStyle w:val="fontstyle21"/>
        </w:rPr>
        <w:t>измерение</w:t>
      </w:r>
      <w:proofErr w:type="gramStart"/>
      <w:r>
        <w:rPr>
          <w:rStyle w:val="fontstyle21"/>
        </w:rPr>
        <w:t>,м</w:t>
      </w:r>
      <w:proofErr w:type="gramEnd"/>
      <w:r>
        <w:rPr>
          <w:rStyle w:val="fontstyle21"/>
        </w:rPr>
        <w:t>оделирование</w:t>
      </w:r>
      <w:proofErr w:type="spellEnd"/>
      <w:r>
        <w:rPr>
          <w:rStyle w:val="fontstyle21"/>
        </w:rPr>
        <w:t>, эксперимент (реальный и мысленный) – для освоения учебного</w:t>
      </w:r>
      <w:r w:rsidR="00C500E4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Style w:val="fontstyle21"/>
        </w:rPr>
        <w:t>содержания;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 xml:space="preserve">– </w:t>
      </w:r>
      <w:proofErr w:type="gramStart"/>
      <w:r>
        <w:rPr>
          <w:rStyle w:val="fontstyle21"/>
        </w:rPr>
        <w:t>устанавливать связи между реально наблюдаемыми физическими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и химическими явлениями и процессами, происходящими в макро- и микромире,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соотносить естественно-научные знания со знаниями других учебных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предметов;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объяснять и прогнозировать свойства веществ в зависимости от их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состава и строения, применение веществ в зависимости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от их свойств;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описывать применение кристаллов в различных отраслях науки,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техники, в медицине, быту;</w:t>
      </w:r>
      <w:proofErr w:type="gramEnd"/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 xml:space="preserve">– </w:t>
      </w:r>
      <w:proofErr w:type="gramStart"/>
      <w:r>
        <w:rPr>
          <w:rStyle w:val="fontstyle21"/>
        </w:rPr>
        <w:t>соблюдать правила безопасной работы в лаборатории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при использовании химической посуды и оборудования, а также правила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обращения с веществами в соответствии с инструкциями выполнения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практических работ;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– демонстрировать владение основами химической грамотности,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включающей умение безопасного обращения с веществами, используемыми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21"/>
        </w:rPr>
        <w:t>в повседневной жизни, а также знание правил поведения в целях сбережения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 w:rsidR="00C500E4">
        <w:rPr>
          <w:rStyle w:val="fontstyle21"/>
        </w:rPr>
        <w:t>здоровья и окружающей среды.</w:t>
      </w:r>
      <w:proofErr w:type="gramEnd"/>
    </w:p>
    <w:p w:rsidR="00C500E4" w:rsidRDefault="00C500E4">
      <w:pPr>
        <w:rPr>
          <w:rStyle w:val="fontstyle21"/>
        </w:rPr>
      </w:pPr>
    </w:p>
    <w:p w:rsidR="00C500E4" w:rsidRDefault="00C500E4">
      <w:pPr>
        <w:rPr>
          <w:rStyle w:val="fontstyle21"/>
        </w:rPr>
      </w:pPr>
    </w:p>
    <w:p w:rsidR="00C500E4" w:rsidRDefault="00C500E4">
      <w:pPr>
        <w:rPr>
          <w:rFonts w:ascii="TimesNewRomanPSMT" w:hAnsi="TimesNewRomanPSMT"/>
          <w:color w:val="000000"/>
          <w:sz w:val="28"/>
          <w:szCs w:val="28"/>
        </w:rPr>
        <w:sectPr w:rsidR="00C500E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00E4" w:rsidRDefault="00C500E4" w:rsidP="00C500E4">
      <w:pPr>
        <w:jc w:val="center"/>
        <w:rPr>
          <w:rFonts w:ascii="TimesNewRomanPSMT" w:hAnsi="TimesNewRomanPSMT"/>
          <w:color w:val="000000"/>
          <w:sz w:val="32"/>
          <w:szCs w:val="32"/>
        </w:rPr>
      </w:pPr>
      <w:r w:rsidRPr="00C500E4">
        <w:rPr>
          <w:rFonts w:ascii="TimesNewRomanPSMT" w:hAnsi="TimesNewRomanPSMT"/>
          <w:color w:val="000000"/>
          <w:sz w:val="32"/>
          <w:szCs w:val="32"/>
        </w:rPr>
        <w:lastRenderedPageBreak/>
        <w:t>Тематическое планирование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4"/>
        <w:gridCol w:w="3077"/>
        <w:gridCol w:w="1701"/>
        <w:gridCol w:w="12"/>
        <w:gridCol w:w="3909"/>
        <w:gridCol w:w="111"/>
        <w:gridCol w:w="5032"/>
      </w:tblGrid>
      <w:tr w:rsidR="00527097" w:rsidRPr="00C500E4" w:rsidTr="00527097"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proofErr w:type="gramStart"/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разделов и тем</w:t>
            </w: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курса внеурочной</w:t>
            </w: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деятельности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часов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Программное содержание </w:t>
            </w:r>
          </w:p>
        </w:tc>
        <w:tc>
          <w:tcPr>
            <w:tcW w:w="5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Основные виды деятельности</w:t>
            </w:r>
          </w:p>
        </w:tc>
      </w:tr>
      <w:tr w:rsidR="00C500E4" w:rsidRPr="00C500E4" w:rsidTr="00B57890"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1. Кристаллы: нахождение в природе, строение, свойства, применение</w:t>
            </w:r>
          </w:p>
        </w:tc>
      </w:tr>
      <w:tr w:rsidR="00527097" w:rsidRPr="00C500E4" w:rsidTr="00527097"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1.1 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Развитие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представлений о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кристаллах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История развития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представлений о кристаллах.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Нахождение кристаллов в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природе. Образование и рост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кристаллов</w:t>
            </w:r>
          </w:p>
        </w:tc>
        <w:tc>
          <w:tcPr>
            <w:tcW w:w="5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t>Выполнение творческих заданий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раскрывающих исторические аспекты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развития представлений о кристаллах.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Проведение эксперимента</w:t>
            </w:r>
            <w:r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- Ознакомление с образцами кристаллов</w:t>
            </w:r>
          </w:p>
        </w:tc>
      </w:tr>
      <w:tr w:rsidR="00527097" w:rsidRPr="00C500E4" w:rsidTr="00527097"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1.2 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Строение и свойства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кристаллов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Особенности строения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кристаллов. Разнообразие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форм кристаллов. Симметрия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кристаллов. Кристаллические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решетки и их типы. Факторы,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влияющие на свойства</w:t>
            </w:r>
          </w:p>
        </w:tc>
        <w:tc>
          <w:tcPr>
            <w:tcW w:w="5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Выявление взаимосвязи между строением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и свойствами кристаллов.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Проведение эксперимента</w:t>
            </w:r>
            <w:r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- Моделирование строения кристаллов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при помощи рисунков и моделей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(</w:t>
            </w:r>
            <w:proofErr w:type="spellStart"/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шаростержневых</w:t>
            </w:r>
            <w:proofErr w:type="spellEnd"/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кристаллов</w:t>
            </w:r>
          </w:p>
        </w:tc>
      </w:tr>
      <w:tr w:rsidR="00527097" w:rsidRPr="00C500E4" w:rsidTr="00527097"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1.3 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Методы изучения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кристаллов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C500E4"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История развития методов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изучения кристаллов.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Современные методы изучения</w:t>
            </w:r>
            <w:r w:rsidR="00527097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строения и свой</w:t>
            </w:r>
            <w:proofErr w:type="gramStart"/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ств кр</w:t>
            </w:r>
            <w:proofErr w:type="gramEnd"/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исталлов.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Рентгеноструктурный метод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 xml:space="preserve">анализа </w:t>
            </w:r>
            <w:proofErr w:type="spellStart"/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биомолекул</w:t>
            </w:r>
            <w:proofErr w:type="spellEnd"/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;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расшифровка структуры ДНК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и белков</w:t>
            </w:r>
          </w:p>
        </w:tc>
        <w:tc>
          <w:tcPr>
            <w:tcW w:w="5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t>Выполнение творческих заданий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раскрывающих исторические аспекты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развития методов изучения кристаллов</w:t>
            </w:r>
          </w:p>
        </w:tc>
      </w:tr>
      <w:tr w:rsidR="00527097" w:rsidRPr="00C500E4" w:rsidTr="00527097"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1.4 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Применение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кристаллов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Применение кристаллов.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Кристаллы в науке, технике,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быту. Жидкие кристаллы.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Белковые кристаллы.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Кристаллы в медицине.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Кристаллы в искусстве</w:t>
            </w:r>
          </w:p>
        </w:tc>
        <w:tc>
          <w:tcPr>
            <w:tcW w:w="5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Default="00C500E4" w:rsidP="00C500E4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Выявление взаимосвязи между строением,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свойствами кристаллов и их применением.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Описание применения кристаллов в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различных отраслях науки, техники, в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медицине, быту.</w:t>
            </w:r>
          </w:p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t>- Выполнение творческих заданий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раскрывающих различные аспекты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применения кристаллов</w:t>
            </w:r>
          </w:p>
        </w:tc>
      </w:tr>
      <w:tr w:rsidR="00527097" w:rsidRPr="00C500E4" w:rsidTr="00737780">
        <w:tc>
          <w:tcPr>
            <w:tcW w:w="4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097" w:rsidRPr="00C500E4" w:rsidRDefault="00527097" w:rsidP="00C500E4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Итого по разделу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097" w:rsidRPr="00C500E4" w:rsidRDefault="00527097" w:rsidP="00C500E4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097" w:rsidRPr="00C500E4" w:rsidRDefault="00527097" w:rsidP="00C500E4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097" w:rsidRPr="00C500E4" w:rsidRDefault="00527097" w:rsidP="00C500E4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500E4" w:rsidRPr="00C500E4" w:rsidTr="008B7706"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2. Экспериментальное изучение веществ и явлений</w:t>
            </w:r>
          </w:p>
        </w:tc>
      </w:tr>
      <w:tr w:rsidR="00527097" w:rsidRPr="00C500E4" w:rsidTr="00527097"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2.1 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Правила работы в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химической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лаборатории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Правила обращения с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лабораторным оборудованием.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Правила обращения с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химическими веществами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Ознакомление с правилами работы в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химической лаборатории, правилами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обращения с лабораторным оборудованием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и химическими веществами</w:t>
            </w:r>
          </w:p>
        </w:tc>
      </w:tr>
      <w:tr w:rsidR="00527097" w:rsidRPr="00C500E4" w:rsidTr="00527097"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2.2 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Практическая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работа 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Раствор, растворитель,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растворенное вещество,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массовая доля вещества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(процентная концентрация) в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растворе, насыщенный раствор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Выращивание кристаллов из</w:t>
            </w:r>
            <w:r w:rsidR="00527097"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7097"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водного раствора</w:t>
            </w:r>
            <w:r w:rsidR="00527097"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алюмокалиевых квасцов (или</w:t>
            </w:r>
            <w:r w:rsidR="00527097"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другой соли)</w:t>
            </w:r>
          </w:p>
        </w:tc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Ознакомление с понятиями «раствор»,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«растворитель», «растворенное вещество»,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«массовая доля вещества (процентная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концентрация) в растворе», «насыщенный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раствор» и применение этих понятий на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практике.</w:t>
            </w:r>
            <w:r w:rsidR="00527097"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27097"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Проведение эксперимента</w:t>
            </w:r>
            <w:r w:rsidR="00527097"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="00527097"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- Выращивание кристаллов из раствора</w:t>
            </w:r>
            <w:r w:rsidR="00527097"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соли в соответствии с инструкцией</w:t>
            </w:r>
          </w:p>
        </w:tc>
      </w:tr>
    </w:tbl>
    <w:p w:rsidR="00C500E4" w:rsidRPr="00C500E4" w:rsidRDefault="00C500E4" w:rsidP="00C50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0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48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1701"/>
        <w:gridCol w:w="3969"/>
        <w:gridCol w:w="5053"/>
        <w:gridCol w:w="50"/>
      </w:tblGrid>
      <w:tr w:rsidR="00C500E4" w:rsidRPr="00C500E4" w:rsidTr="00527097">
        <w:trPr>
          <w:gridAfter w:val="1"/>
          <w:wAfter w:w="50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2.3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Практическая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работа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Выращивание кристаллов из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водного раствора медного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купороса (или другой соли)</w:t>
            </w:r>
          </w:p>
        </w:tc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Проведение эксперимента:</w:t>
            </w:r>
            <w:r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- Выращивание кристаллов из раствора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соли в соответствии с инструкцией</w:t>
            </w:r>
          </w:p>
        </w:tc>
      </w:tr>
      <w:tr w:rsidR="00C500E4" w:rsidRPr="00C500E4" w:rsidTr="00527097">
        <w:trPr>
          <w:gridAfter w:val="1"/>
          <w:wAfter w:w="50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2.4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Практическая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работа №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Выращивание кристаллов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из водного раствора буры</w:t>
            </w:r>
          </w:p>
        </w:tc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Проведение эксперимента:</w:t>
            </w:r>
            <w:r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- Выращивание кристаллов из раствора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буры в соответствии с инструкцией</w:t>
            </w:r>
          </w:p>
        </w:tc>
      </w:tr>
      <w:tr w:rsidR="00C500E4" w:rsidRPr="00C500E4" w:rsidTr="00527097">
        <w:trPr>
          <w:gridAfter w:val="1"/>
          <w:wAfter w:w="50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2.5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Практическая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работа № 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Пересыщенный раствор.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Выращивание кристаллов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ацетата натрия (мгновенная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кристаллизация, или «горячий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лед»)</w:t>
            </w:r>
          </w:p>
        </w:tc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Проведение эксперимента:</w:t>
            </w:r>
            <w:r w:rsidRPr="00C500E4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- Выращивание кристаллов ацетата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натрия в соответствии с инструкцией</w:t>
            </w:r>
          </w:p>
        </w:tc>
      </w:tr>
      <w:tr w:rsidR="00527097" w:rsidRPr="00C500E4" w:rsidTr="0052709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2.6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Подведение итогов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0E4" w:rsidRPr="00C500E4" w:rsidRDefault="00C500E4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gridSpan w:val="2"/>
            <w:vAlign w:val="center"/>
            <w:hideMark/>
          </w:tcPr>
          <w:p w:rsidR="00C500E4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Оценка уровня освоения курса внеурочной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деятельности, выявление успешности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выполнения приобретения теоретических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знаний и навыков практической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деятельности, личностных достижений</w:t>
            </w:r>
          </w:p>
        </w:tc>
      </w:tr>
      <w:tr w:rsidR="00527097" w:rsidRPr="00C500E4" w:rsidTr="00106351"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097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00E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Итого по разделу </w:t>
            </w:r>
          </w:p>
        </w:tc>
        <w:tc>
          <w:tcPr>
            <w:tcW w:w="1701" w:type="dxa"/>
            <w:vAlign w:val="center"/>
            <w:hideMark/>
          </w:tcPr>
          <w:p w:rsidR="00527097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969" w:type="dxa"/>
            <w:vAlign w:val="center"/>
            <w:hideMark/>
          </w:tcPr>
          <w:p w:rsidR="00527097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gridSpan w:val="2"/>
            <w:vAlign w:val="center"/>
            <w:hideMark/>
          </w:tcPr>
          <w:p w:rsidR="00527097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097" w:rsidRPr="00C500E4" w:rsidTr="0009731B"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27097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ОБЩЕЕ КОЛИЧЕСТВО</w:t>
            </w: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ЧАСОВ ПО</w:t>
            </w:r>
            <w:r w:rsidRPr="00C500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ПРОГРАММЕ</w:t>
            </w:r>
          </w:p>
        </w:tc>
        <w:tc>
          <w:tcPr>
            <w:tcW w:w="1701" w:type="dxa"/>
            <w:vAlign w:val="center"/>
            <w:hideMark/>
          </w:tcPr>
          <w:p w:rsidR="00527097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270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969" w:type="dxa"/>
            <w:vAlign w:val="center"/>
            <w:hideMark/>
          </w:tcPr>
          <w:p w:rsidR="00527097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gridSpan w:val="2"/>
            <w:vAlign w:val="center"/>
            <w:hideMark/>
          </w:tcPr>
          <w:p w:rsidR="00527097" w:rsidRPr="00C500E4" w:rsidRDefault="00527097" w:rsidP="00C500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30B51" w:rsidRDefault="0092309E" w:rsidP="00C500E4">
      <w:pPr>
        <w:rPr>
          <w:sz w:val="32"/>
          <w:szCs w:val="32"/>
        </w:rPr>
      </w:pPr>
      <w:r w:rsidRPr="00C500E4">
        <w:rPr>
          <w:rFonts w:ascii="TimesNewRomanPSMT" w:hAnsi="TimesNewRomanPSMT"/>
          <w:color w:val="000000"/>
          <w:sz w:val="32"/>
          <w:szCs w:val="32"/>
        </w:rPr>
        <w:br/>
      </w:r>
    </w:p>
    <w:p w:rsidR="00527097" w:rsidRDefault="00527097" w:rsidP="00C500E4">
      <w:pPr>
        <w:rPr>
          <w:sz w:val="32"/>
          <w:szCs w:val="32"/>
        </w:rPr>
      </w:pPr>
    </w:p>
    <w:p w:rsidR="00527097" w:rsidRDefault="00527097" w:rsidP="00C500E4">
      <w:pPr>
        <w:rPr>
          <w:sz w:val="32"/>
          <w:szCs w:val="32"/>
        </w:rPr>
      </w:pPr>
    </w:p>
    <w:p w:rsidR="00527097" w:rsidRDefault="00527097" w:rsidP="00C500E4">
      <w:pPr>
        <w:rPr>
          <w:sz w:val="32"/>
          <w:szCs w:val="32"/>
        </w:rPr>
        <w:sectPr w:rsidR="00527097" w:rsidSect="00C500E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527097" w:rsidRDefault="00527097" w:rsidP="00C500E4">
      <w:pPr>
        <w:rPr>
          <w:rFonts w:ascii="Times New Roman" w:hAnsi="Times New Roman" w:cs="Times New Roman"/>
          <w:sz w:val="32"/>
          <w:szCs w:val="32"/>
        </w:rPr>
      </w:pPr>
      <w:r w:rsidRPr="00527097">
        <w:rPr>
          <w:rFonts w:ascii="Times New Roman" w:hAnsi="Times New Roman" w:cs="Times New Roman"/>
          <w:sz w:val="32"/>
          <w:szCs w:val="32"/>
        </w:rPr>
        <w:lastRenderedPageBreak/>
        <w:t>Перспективно – тематическое планирование</w:t>
      </w:r>
    </w:p>
    <w:tbl>
      <w:tblPr>
        <w:tblW w:w="10490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2507"/>
        <w:gridCol w:w="22"/>
        <w:gridCol w:w="14"/>
        <w:gridCol w:w="999"/>
        <w:gridCol w:w="1004"/>
        <w:gridCol w:w="5238"/>
      </w:tblGrid>
      <w:tr w:rsidR="00CA2EE3" w:rsidRPr="00527097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097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 w:rsidRPr="00527097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занятия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097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Тема занятия 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EE3" w:rsidRPr="00CA2EE3" w:rsidRDefault="00CA2EE3" w:rsidP="00CA2EE3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-BoldMT" w:eastAsia="Times New Roman" w:hAnsi="TimesNewRomanPS-BoldMT" w:cs="Times New Roman" w:hint="eastAsia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0"/>
                <w:szCs w:val="20"/>
                <w:lang w:eastAsia="ru-RU"/>
              </w:rPr>
              <w:t>ол-во часов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EE3" w:rsidRPr="00CA2EE3" w:rsidRDefault="00CA2EE3" w:rsidP="00CA2EE3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NewRomanPS-BoldMT" w:eastAsia="Times New Roman" w:hAnsi="TimesNewRomanPS-BoldMT" w:cs="Times New Roman" w:hint="eastAsia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0"/>
                <w:szCs w:val="20"/>
                <w:lang w:eastAsia="ru-RU"/>
              </w:rPr>
              <w:t>ата занятий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097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Содержание деятельности</w:t>
            </w:r>
          </w:p>
        </w:tc>
      </w:tr>
      <w:tr w:rsidR="00CA2EE3" w:rsidRPr="00CA2EE3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Введение 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EE3" w:rsidRPr="00CA2EE3" w:rsidRDefault="00CA2EE3" w:rsidP="005270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CA2EE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EE3" w:rsidRPr="00CA2EE3" w:rsidRDefault="00CA2EE3" w:rsidP="005270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Знакомство с методами естественных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наук</w:t>
            </w:r>
          </w:p>
        </w:tc>
      </w:tr>
      <w:tr w:rsidR="00CA2EE3" w:rsidRPr="00CA2EE3" w:rsidTr="00CA2EE3">
        <w:trPr>
          <w:trHeight w:val="121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C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История развития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представлений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 кристаллах.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EE3" w:rsidRPr="00CA2EE3" w:rsidRDefault="00CA2EE3" w:rsidP="005270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EE3" w:rsidRPr="00CA2EE3" w:rsidRDefault="00CA2EE3" w:rsidP="005270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C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Выполнение творческих заданий,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раскрывающих исторические аспекты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развития представлений о кристаллах.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</w:tr>
      <w:tr w:rsidR="00CA2EE3" w:rsidRPr="00CA2EE3" w:rsidTr="00CA2EE3">
        <w:trPr>
          <w:trHeight w:val="127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84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5270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Нахождение 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кристаллов в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природе. Образование и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рост кристаллов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EE3" w:rsidRPr="00CA2EE3" w:rsidRDefault="00CA2EE3" w:rsidP="005270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EE3" w:rsidRPr="00CA2EE3" w:rsidRDefault="00CA2EE3" w:rsidP="005270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5270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Проведение эксперимента: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Ознакомление с образцами кристаллов</w:t>
            </w:r>
          </w:p>
        </w:tc>
      </w:tr>
      <w:tr w:rsidR="00CA2EE3" w:rsidRPr="00CA2EE3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84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Строение кристаллов 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EE3" w:rsidRPr="00CA2EE3" w:rsidRDefault="00CA2EE3" w:rsidP="005270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EE3" w:rsidRPr="00CA2EE3" w:rsidRDefault="00CA2EE3" w:rsidP="005270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Выявление взаимосвязи между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строением и свойствами кристаллов.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Проведение эксперимента: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Моделирование строения кристаллов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при помощи рисунков и моделей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шаростержневых</w:t>
            </w:r>
            <w:proofErr w:type="spellEnd"/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A2EE3" w:rsidRPr="00CA2EE3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84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Свойства кристаллов 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EE3" w:rsidRPr="00CA2EE3" w:rsidRDefault="00CA2EE3" w:rsidP="005270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EE3" w:rsidRPr="00CA2EE3" w:rsidRDefault="00CA2EE3" w:rsidP="005270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Работа в группах. Выполнение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творческих заданий, раскрывающих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свойства кристаллов</w:t>
            </w:r>
          </w:p>
        </w:tc>
      </w:tr>
      <w:tr w:rsidR="00CA2EE3" w:rsidRPr="00CA2EE3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История развития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методов изучения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кристаллов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EE3" w:rsidRPr="00CA2EE3" w:rsidRDefault="00CA2EE3" w:rsidP="005270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EE3" w:rsidRPr="00CA2EE3" w:rsidRDefault="00CA2EE3" w:rsidP="0052709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Выполнение творческих заданий,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раскрывающих исторические аспекты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развития методов изучения кристаллов.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 xml:space="preserve">Выполнение </w:t>
            </w:r>
            <w:proofErr w:type="spellStart"/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минипроектов</w:t>
            </w:r>
            <w:proofErr w:type="spellEnd"/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по теме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«Методы изучения кристаллов»</w:t>
            </w:r>
          </w:p>
        </w:tc>
      </w:tr>
      <w:tr w:rsidR="00CA2EE3" w:rsidRPr="00527097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Современные методы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изучения строения и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свой</w:t>
            </w:r>
            <w:proofErr w:type="gramStart"/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ств кр</w:t>
            </w:r>
            <w:proofErr w:type="gramEnd"/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исталлов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Default="00CA2E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CA2EE3" w:rsidRDefault="00CA2E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EE3" w:rsidRPr="00527097" w:rsidRDefault="00CA2EE3" w:rsidP="00C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Default="00CA2E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EE3" w:rsidRDefault="00CA2E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EE3" w:rsidRPr="00527097" w:rsidRDefault="00CA2EE3" w:rsidP="00C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Защита </w:t>
            </w:r>
            <w:proofErr w:type="spellStart"/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минипроектов</w:t>
            </w:r>
            <w:proofErr w:type="spellEnd"/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по теме «Методы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изучения кристаллов». Работа в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группах</w:t>
            </w:r>
          </w:p>
        </w:tc>
      </w:tr>
      <w:tr w:rsidR="00CA2EE3" w:rsidRPr="00527097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Применение кристаллов 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Описание применения кристаллов в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различных отраслях науки, техники, в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медицине, быту.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Экскурсия в музей минералогии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(краеведческий музей)</w:t>
            </w:r>
          </w:p>
        </w:tc>
      </w:tr>
      <w:tr w:rsidR="00CA2EE3" w:rsidRPr="00527097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Жидкие кристаллы.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Белковые кристаллы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Default="00CA2E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A2EE3" w:rsidRPr="00527097" w:rsidRDefault="00CA2EE3" w:rsidP="00C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Default="00CA2E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EE3" w:rsidRPr="00527097" w:rsidRDefault="00CA2EE3" w:rsidP="00CA2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Работа в группах. Выполнение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творческих заданий, раскрывающих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применение кристаллов</w:t>
            </w:r>
          </w:p>
        </w:tc>
      </w:tr>
      <w:tr w:rsidR="00CA2EE3" w:rsidRPr="00527097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Правила работы в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химической лаборатории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8F2FB4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Ознакомление с правилами работы в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химической лаборатории, правилами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обращения с лабораторным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оборудованием и химическими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веществами</w:t>
            </w:r>
          </w:p>
        </w:tc>
      </w:tr>
      <w:tr w:rsidR="00CA2EE3" w:rsidRPr="00527097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№ 1 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8F2FB4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Ознакомление с понятиями «раствор»,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«растворитель», «растворенное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вещество», «массовая доля вещества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(процентная концентрация) в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>растворе», «насыщенный раствор» и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применение этих понятий на практике</w:t>
            </w:r>
          </w:p>
        </w:tc>
      </w:tr>
      <w:tr w:rsidR="00CA2EE3" w:rsidRPr="00527097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11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№ 1 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8F2FB4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Проведение эксперимента: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Выращивание кристаллов из раствора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соли в соответствии с инструкцией</w:t>
            </w:r>
          </w:p>
        </w:tc>
      </w:tr>
      <w:tr w:rsidR="00CA2EE3" w:rsidRPr="00527097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№ 2 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8F2FB4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Проведение эксперимента: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Выращивание кристаллов из раствора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соли в соответствии с инструкцией</w:t>
            </w:r>
          </w:p>
        </w:tc>
      </w:tr>
      <w:tr w:rsidR="00CA2EE3" w:rsidRPr="00527097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№ 2 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8F2FB4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Проведение эксперимента: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Выращивание кристаллов из раствора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соли в соответствии с инструкцией</w:t>
            </w:r>
          </w:p>
        </w:tc>
      </w:tr>
      <w:tr w:rsidR="00CA2EE3" w:rsidRPr="00527097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№ 3 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8F2FB4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Проведение эксперимента: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Выращивание кристаллов из раствора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буры в соответствии с инструкцией</w:t>
            </w:r>
          </w:p>
        </w:tc>
      </w:tr>
      <w:tr w:rsidR="00CA2EE3" w:rsidRPr="00527097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№ 4 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8F2FB4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Проведение эксперимента: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Выращивание кристаллов ацетата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натрия в соответствии с инструкцией</w:t>
            </w:r>
          </w:p>
        </w:tc>
      </w:tr>
      <w:tr w:rsidR="00CA2EE3" w:rsidRPr="00527097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Подведение итогов </w:t>
            </w:r>
          </w:p>
        </w:tc>
        <w:tc>
          <w:tcPr>
            <w:tcW w:w="1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8F2FB4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Защита проектов. Работа в группах.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Оценка уровня освоения курса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внеурочной деятельности, выявление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успешности выполнения приобретения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теоретических знаний и навыков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практической деятельности,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личностных достижений</w:t>
            </w:r>
          </w:p>
        </w:tc>
      </w:tr>
      <w:tr w:rsidR="00CA2EE3" w:rsidRPr="00527097" w:rsidTr="00CA2EE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Подведение итогов </w:t>
            </w:r>
          </w:p>
        </w:tc>
        <w:tc>
          <w:tcPr>
            <w:tcW w:w="1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8F2FB4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E3" w:rsidRPr="00527097" w:rsidRDefault="00CA2EE3" w:rsidP="0052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Защита проектов. Работа в группах.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Оценка уровня освоения курса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внеурочной деятельности, выявление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успешности выполнения приобретения</w:t>
            </w:r>
            <w:r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  <w:t>теоретических знаний и навыков</w:t>
            </w:r>
            <w:r w:rsidR="008F2FB4"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F2FB4"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практической </w:t>
            </w:r>
            <w:proofErr w:type="spellStart"/>
            <w:r w:rsidR="008F2FB4"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  <w:proofErr w:type="gramStart"/>
            <w:r w:rsidR="008F2FB4"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,л</w:t>
            </w:r>
            <w:proofErr w:type="gramEnd"/>
            <w:r w:rsidR="008F2FB4"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ичностных</w:t>
            </w:r>
            <w:proofErr w:type="spellEnd"/>
            <w:r w:rsidR="008F2FB4" w:rsidRPr="00527097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 xml:space="preserve"> достижений</w:t>
            </w:r>
          </w:p>
        </w:tc>
      </w:tr>
    </w:tbl>
    <w:p w:rsidR="00527097" w:rsidRPr="00527097" w:rsidRDefault="00527097" w:rsidP="005270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0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27097" w:rsidRDefault="00527097" w:rsidP="00C500E4">
      <w:pPr>
        <w:rPr>
          <w:rFonts w:ascii="Times New Roman" w:hAnsi="Times New Roman" w:cs="Times New Roman"/>
          <w:sz w:val="24"/>
          <w:szCs w:val="24"/>
        </w:rPr>
      </w:pPr>
    </w:p>
    <w:p w:rsidR="008F2FB4" w:rsidRDefault="008F2FB4" w:rsidP="00C500E4">
      <w:pPr>
        <w:rPr>
          <w:rFonts w:ascii="Times New Roman" w:hAnsi="Times New Roman" w:cs="Times New Roman"/>
          <w:sz w:val="24"/>
          <w:szCs w:val="24"/>
        </w:rPr>
      </w:pPr>
    </w:p>
    <w:p w:rsidR="008F2FB4" w:rsidRDefault="008F2FB4" w:rsidP="00C500E4">
      <w:pPr>
        <w:rPr>
          <w:rFonts w:ascii="Times New Roman" w:hAnsi="Times New Roman" w:cs="Times New Roman"/>
          <w:sz w:val="24"/>
          <w:szCs w:val="24"/>
        </w:rPr>
      </w:pPr>
    </w:p>
    <w:p w:rsidR="008F2FB4" w:rsidRDefault="008F2FB4" w:rsidP="00C500E4">
      <w:pPr>
        <w:rPr>
          <w:rFonts w:ascii="Times New Roman" w:hAnsi="Times New Roman" w:cs="Times New Roman"/>
          <w:sz w:val="24"/>
          <w:szCs w:val="24"/>
        </w:rPr>
      </w:pPr>
    </w:p>
    <w:p w:rsidR="008F2FB4" w:rsidRDefault="008F2FB4" w:rsidP="00C500E4">
      <w:pPr>
        <w:rPr>
          <w:rFonts w:ascii="Times New Roman" w:hAnsi="Times New Roman" w:cs="Times New Roman"/>
          <w:sz w:val="24"/>
          <w:szCs w:val="24"/>
        </w:rPr>
      </w:pPr>
    </w:p>
    <w:p w:rsidR="008F2FB4" w:rsidRDefault="008F2FB4" w:rsidP="00C500E4">
      <w:pPr>
        <w:rPr>
          <w:rFonts w:ascii="Times New Roman" w:hAnsi="Times New Roman" w:cs="Times New Roman"/>
          <w:sz w:val="24"/>
          <w:szCs w:val="24"/>
        </w:rPr>
      </w:pPr>
    </w:p>
    <w:p w:rsidR="008F2FB4" w:rsidRDefault="008F2FB4" w:rsidP="00C500E4">
      <w:pPr>
        <w:rPr>
          <w:rFonts w:ascii="Times New Roman" w:hAnsi="Times New Roman" w:cs="Times New Roman"/>
          <w:sz w:val="24"/>
          <w:szCs w:val="24"/>
        </w:rPr>
      </w:pPr>
    </w:p>
    <w:p w:rsidR="008F2FB4" w:rsidRDefault="008F2FB4" w:rsidP="00C500E4">
      <w:pPr>
        <w:rPr>
          <w:rFonts w:ascii="Times New Roman" w:hAnsi="Times New Roman" w:cs="Times New Roman"/>
          <w:sz w:val="24"/>
          <w:szCs w:val="24"/>
        </w:rPr>
      </w:pPr>
    </w:p>
    <w:p w:rsidR="008F2FB4" w:rsidRDefault="008F2FB4" w:rsidP="00C500E4">
      <w:pPr>
        <w:rPr>
          <w:rFonts w:ascii="Times New Roman" w:hAnsi="Times New Roman" w:cs="Times New Roman"/>
          <w:sz w:val="24"/>
          <w:szCs w:val="24"/>
        </w:rPr>
      </w:pPr>
    </w:p>
    <w:p w:rsidR="008F2FB4" w:rsidRDefault="008F2FB4" w:rsidP="00C500E4">
      <w:pPr>
        <w:rPr>
          <w:rFonts w:ascii="Times New Roman" w:hAnsi="Times New Roman" w:cs="Times New Roman"/>
          <w:sz w:val="24"/>
          <w:szCs w:val="24"/>
        </w:rPr>
      </w:pPr>
    </w:p>
    <w:p w:rsidR="008F2FB4" w:rsidRPr="008F2FB4" w:rsidRDefault="008F2FB4" w:rsidP="008F2F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FB4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lastRenderedPageBreak/>
        <w:t>МАТЕРИАЛЬНО-ТЕХНИЧЕСКИЕ УСЛОВИЯ РЕАЛИЗАЦИИ</w:t>
      </w:r>
      <w:r w:rsidRPr="008F2FB4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>ПРОГРАММЫ</w:t>
      </w:r>
      <w:proofErr w:type="gramStart"/>
      <w:r w:rsidRPr="008F2FB4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</w:t>
      </w:r>
      <w:proofErr w:type="gram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ля проведения занятий необходима аудитория, оснащенная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мультимедийной установкой, включающей в себя компьютер, экран и проектор.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Для проведения практических занятий необходима лаборатория,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оснащенная необходимым химическим оборудованием.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8F2FB4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Список оборудования, реактивов, расходных материалов</w:t>
      </w:r>
      <w:r w:rsidRPr="008F2FB4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 xml:space="preserve">(на группу из 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15</w:t>
      </w:r>
      <w:r w:rsidRPr="008F2FB4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человек)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2229"/>
      </w:tblGrid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Весы мини электронные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Электроплитка инфракрасная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Халаты одноразовые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4.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Микроскопы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5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Натрий уксуснокислый, безводный, </w:t>
            </w:r>
            <w:proofErr w:type="spellStart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имп</w:t>
            </w:r>
            <w:proofErr w:type="spellEnd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. 1кг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 кг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6.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Алюмокалиевые квасцы, ч., 1 кг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0,5 кг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7.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Хромокалиевые квасцы, ч., 1 кг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0,5 кг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8.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Медный купорос (медь сернокислая, 5-водная), ч., 1 кг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0,5 кг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9.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Натрий </w:t>
            </w:r>
            <w:proofErr w:type="spellStart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тетраборнокислый</w:t>
            </w:r>
            <w:proofErr w:type="spellEnd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10-водный (бура), 99,90%+, 1 кг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0,5</w:t>
            </w: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кг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Диамид</w:t>
            </w:r>
            <w:proofErr w:type="spellEnd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угольной кислоты (Мочевина), </w:t>
            </w:r>
            <w:proofErr w:type="spellStart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чда</w:t>
            </w:r>
            <w:proofErr w:type="spellEnd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, 1 кг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0,5 кг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Стакан лабораторный В-1- 250 мл высокий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0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Стакан В-1-50, 50 мл высокий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0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Ложка-шпатель 200 мм металлическая SP120-200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10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Палочки стеклянные 220×4 мм, 1 шт.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0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Пинцет с мощными концами общего назначения ст.FC100-10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0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16.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Чашка Петри 100×20 машинное изготовление, стекло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5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17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Пипетка Пастера ПЭ, 3.0 мл, дл.155 мм, </w:t>
            </w:r>
            <w:proofErr w:type="spellStart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градуир</w:t>
            </w:r>
            <w:proofErr w:type="spellEnd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.,</w:t>
            </w: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  <w:t>капля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35–55 </w:t>
            </w:r>
            <w:proofErr w:type="spellStart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мкл</w:t>
            </w:r>
            <w:proofErr w:type="spellEnd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нестер</w:t>
            </w:r>
            <w:proofErr w:type="spellEnd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.,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18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Термометр электронный -50…+ 300</w:t>
            </w:r>
            <w:proofErr w:type="gramStart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С</w:t>
            </w:r>
            <w:proofErr w:type="gramEnd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/1С с таймером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19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Стакан лабораторный В-1-400, высокий на 400 мл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0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20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Вода</w:t>
            </w:r>
            <w:proofErr w:type="gramEnd"/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дистиллированная канистра 5 л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Маркеры перманентные (нестираемые) для рисования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и письма цветные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10 шт.</w:t>
            </w:r>
          </w:p>
        </w:tc>
      </w:tr>
      <w:tr w:rsidR="008F2FB4" w:rsidRPr="008F2FB4" w:rsidTr="008F2FB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Фильтровальная бу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мага 52×60 см, 1 </w:t>
            </w:r>
            <w:proofErr w:type="spellStart"/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уп</w:t>
            </w:r>
            <w:proofErr w:type="spellEnd"/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., 10 кг м.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B4" w:rsidRPr="008F2FB4" w:rsidRDefault="008F2FB4" w:rsidP="008F2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FB4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 упаковка</w:t>
            </w:r>
          </w:p>
        </w:tc>
      </w:tr>
    </w:tbl>
    <w:p w:rsidR="008F2FB4" w:rsidRPr="008F2FB4" w:rsidRDefault="008F2FB4" w:rsidP="008F2F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F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F2FB4" w:rsidRDefault="008F2FB4" w:rsidP="00C500E4">
      <w:pPr>
        <w:rPr>
          <w:rFonts w:ascii="Times New Roman" w:hAnsi="Times New Roman" w:cs="Times New Roman"/>
          <w:sz w:val="24"/>
          <w:szCs w:val="24"/>
        </w:rPr>
      </w:pPr>
    </w:p>
    <w:p w:rsidR="008F2FB4" w:rsidRDefault="008F2FB4" w:rsidP="00C500E4">
      <w:pPr>
        <w:rPr>
          <w:rFonts w:ascii="Times New Roman" w:hAnsi="Times New Roman" w:cs="Times New Roman"/>
          <w:sz w:val="24"/>
          <w:szCs w:val="24"/>
        </w:rPr>
      </w:pPr>
    </w:p>
    <w:p w:rsidR="008F2FB4" w:rsidRPr="008F2FB4" w:rsidRDefault="008F2FB4" w:rsidP="008F2F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FB4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lastRenderedPageBreak/>
        <w:t>СПИСОК ЛИТЕРАТУРЫ</w:t>
      </w:r>
      <w:r w:rsidRPr="008F2FB4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>Обязательная литература</w:t>
      </w:r>
      <w:r w:rsidRPr="008F2FB4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1. Белотелов В.И., </w:t>
      </w:r>
      <w:proofErr w:type="spellStart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Звездин</w:t>
      </w:r>
      <w:proofErr w:type="spell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А.К. Фотонные кристаллы и другие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proofErr w:type="spellStart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метаматериалы</w:t>
      </w:r>
      <w:proofErr w:type="spell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. – М.: Бюро </w:t>
      </w:r>
      <w:proofErr w:type="spellStart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Квантум</w:t>
      </w:r>
      <w:proofErr w:type="spell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, 2006. </w:t>
      </w:r>
      <w:proofErr w:type="gramStart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(Библиотечка «Квант».</w:t>
      </w:r>
      <w:proofErr w:type="gram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Вып</w:t>
      </w:r>
      <w:proofErr w:type="spell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 94.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proofErr w:type="gramStart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Приложение к журналу «Квант» № 2/2006).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2.</w:t>
      </w:r>
      <w:proofErr w:type="gram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Бокштейн</w:t>
      </w:r>
      <w:proofErr w:type="spell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Б.С. Атомы блуждают по кристаллу. Библиотечка КВАНТ,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выпуск 28. – М.: Наука, 1984.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3. Еремин Н.Н., Еремина Т.А. Занимательная кристаллография. – М.: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МЦНМО, 2013.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4. Перельман Я.И. Занимательная физика. – СПб</w:t>
      </w:r>
      <w:proofErr w:type="gramStart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.: </w:t>
      </w:r>
      <w:proofErr w:type="gram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СЗКЭО, 2023.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5. Пикин С.А., Блинов Л.М. Жидкие кристаллы (Библиотечка «Квант»,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proofErr w:type="spellStart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Вып</w:t>
      </w:r>
      <w:proofErr w:type="spell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 20). – М.: Наука, 1982.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6. Ферсман А.Е. Занимательная минералогия. – М.: Омега-Л, 2024.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7. </w:t>
      </w:r>
      <w:proofErr w:type="spellStart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Шаскольская</w:t>
      </w:r>
      <w:proofErr w:type="spell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М.П. Кристаллы. – М.: Наука, 1985.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8. </w:t>
      </w:r>
      <w:proofErr w:type="spellStart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Шаскольская</w:t>
      </w:r>
      <w:proofErr w:type="spell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М.П. Очерки о свойствах кристаллов. – М.: Наука, 1978.</w:t>
      </w:r>
    </w:p>
    <w:p w:rsidR="008F2FB4" w:rsidRPr="00CA2EE3" w:rsidRDefault="008F2FB4" w:rsidP="00C500E4">
      <w:pPr>
        <w:rPr>
          <w:rFonts w:ascii="Times New Roman" w:hAnsi="Times New Roman" w:cs="Times New Roman"/>
          <w:sz w:val="24"/>
          <w:szCs w:val="24"/>
        </w:rPr>
      </w:pPr>
      <w:r w:rsidRPr="008F2FB4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Дополнительная литература</w:t>
      </w:r>
      <w:r w:rsidRPr="008F2FB4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Галиулин</w:t>
      </w:r>
      <w:proofErr w:type="spell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Р.В. Как устроены кристаллы // Квант. – 1983. № 11.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Гегузин</w:t>
      </w:r>
      <w:proofErr w:type="spell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Я.Е. Беспорядок, который порядку необходим // Наука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и жизнь. 2018. № 1.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 xml:space="preserve">3. </w:t>
      </w:r>
      <w:proofErr w:type="gramStart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Голубев</w:t>
      </w:r>
      <w:proofErr w:type="gramEnd"/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А. В мире поляризованного света // Наука и жизнь. 2008. № 4.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4. Городецкий Е. Симметрия и физические свойства кристаллов // Квант.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1989. № 11.</w:t>
      </w:r>
      <w:r w:rsidRPr="008F2FB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bookmarkStart w:id="0" w:name="_GoBack"/>
      <w:bookmarkEnd w:id="0"/>
    </w:p>
    <w:sectPr w:rsidR="008F2FB4" w:rsidRPr="00CA2EE3" w:rsidSect="005270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3F0"/>
    <w:rsid w:val="00527097"/>
    <w:rsid w:val="008F2FB4"/>
    <w:rsid w:val="009073F0"/>
    <w:rsid w:val="0092309E"/>
    <w:rsid w:val="00C500E4"/>
    <w:rsid w:val="00CA2EE3"/>
    <w:rsid w:val="00D3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2309E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2309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92309E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2309E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2309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92309E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3184</Words>
  <Characters>18149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2026-09-06T18:19:00Z</dcterms:created>
  <dcterms:modified xsi:type="dcterms:W3CDTF">2026-09-06T19:10:00Z</dcterms:modified>
</cp:coreProperties>
</file>