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D7" w:rsidRPr="00D866D7" w:rsidRDefault="00D866D7" w:rsidP="00D866D7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866D7">
        <w:rPr>
          <w:rFonts w:ascii="Times New Roman" w:hAnsi="Times New Roman" w:cs="Times New Roman"/>
          <w:b/>
          <w:sz w:val="28"/>
        </w:rPr>
        <w:t xml:space="preserve">АЛГОРИТМ ДЕЙСТВИЙ РАБОТНИКОВ ОБЪЕКТА ПРИ ОБНАРУЖЕНИИ БЕСПИЛОТНОГО ЛЕТАТЕЛЬНОГО АППАРАТА </w:t>
      </w:r>
      <w:bookmarkStart w:id="0" w:name="_GoBack"/>
      <w:bookmarkEnd w:id="0"/>
      <w:r w:rsidRPr="00D866D7">
        <w:rPr>
          <w:rFonts w:ascii="Times New Roman" w:hAnsi="Times New Roman" w:cs="Times New Roman"/>
          <w:b/>
          <w:sz w:val="28"/>
        </w:rPr>
        <w:t>(БПЛА).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Алгоритм действий </w:t>
      </w:r>
      <w:proofErr w:type="gramStart"/>
      <w:r w:rsidRPr="00D866D7">
        <w:rPr>
          <w:rFonts w:ascii="Times New Roman" w:hAnsi="Times New Roman" w:cs="Times New Roman"/>
          <w:sz w:val="28"/>
        </w:rPr>
        <w:t>при</w:t>
      </w:r>
      <w:proofErr w:type="gramEnd"/>
      <w:r w:rsidRPr="00D866D7">
        <w:rPr>
          <w:rFonts w:ascii="Times New Roman" w:hAnsi="Times New Roman" w:cs="Times New Roman"/>
          <w:sz w:val="28"/>
        </w:rPr>
        <w:t xml:space="preserve"> обнаружения БПЛА в воздушном пространстве над территорией объекта или в ближайшей видимости включает в себя: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1. При обнаружении (поступлении информации об обнаружении) над территорией (вблизи) объекта неизвестного БПЛА незамедлительно нажать на кнопку тревожной сигнализации для вызова группы быстрого реагирования службы охраны (ЧОО, вневедомственной охраны </w:t>
      </w:r>
      <w:proofErr w:type="spellStart"/>
      <w:r w:rsidRPr="00D866D7">
        <w:rPr>
          <w:rFonts w:ascii="Times New Roman" w:hAnsi="Times New Roman" w:cs="Times New Roman"/>
          <w:sz w:val="28"/>
        </w:rPr>
        <w:t>Росгвардии</w:t>
      </w:r>
      <w:proofErr w:type="spellEnd"/>
      <w:r w:rsidRPr="00D866D7">
        <w:rPr>
          <w:rFonts w:ascii="Times New Roman" w:hAnsi="Times New Roman" w:cs="Times New Roman"/>
          <w:sz w:val="28"/>
        </w:rPr>
        <w:t xml:space="preserve">, ведомственной охраны, иной службы) и сообщить об этом руководству объекта.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2. Запрещается находиться в прямой видимости по отношению к БПЛА, пытаться сбить его подручными предметами и иными средствами поражения, пользоваться вблизи радиоаппаратурой, мобильными телефонами, устройствами GPS/ГЛОНАСС.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3. 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согласно утвержденной схеме оповещения территориальные органы МВД России, ФСБ России, </w:t>
      </w:r>
      <w:proofErr w:type="spellStart"/>
      <w:r w:rsidRPr="00D866D7">
        <w:rPr>
          <w:rFonts w:ascii="Times New Roman" w:hAnsi="Times New Roman" w:cs="Times New Roman"/>
          <w:sz w:val="28"/>
        </w:rPr>
        <w:t>Росгвардии</w:t>
      </w:r>
      <w:proofErr w:type="spellEnd"/>
      <w:r w:rsidRPr="00D866D7">
        <w:rPr>
          <w:rFonts w:ascii="Times New Roman" w:hAnsi="Times New Roman" w:cs="Times New Roman"/>
          <w:sz w:val="28"/>
        </w:rPr>
        <w:t xml:space="preserve">, либо Единую дежурно-диспетчерскую службу муниципального образования (ЕДДС).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D866D7">
        <w:rPr>
          <w:rFonts w:ascii="Times New Roman" w:hAnsi="Times New Roman" w:cs="Times New Roman"/>
          <w:sz w:val="28"/>
        </w:rPr>
        <w:t>При направлении информации с помощью средств связи лицо, передающее информацию, сообщает: - свои фамилию, имя, отчество (при наличии) и занимаемую должность; - наименование объекта (территории) и его точный адрес; - источник и время поступления информации о БПЛА (визуальное обнаружение, информация иных лиц, данные системы охраны или видеонаблюдения); - характер поведения БПЛА (зависание, барражирование над объектом, направление пролета, внешний вид и т.д.);</w:t>
      </w:r>
      <w:proofErr w:type="gramEnd"/>
      <w:r w:rsidRPr="00D866D7">
        <w:rPr>
          <w:rFonts w:ascii="Times New Roman" w:hAnsi="Times New Roman" w:cs="Times New Roman"/>
          <w:sz w:val="28"/>
        </w:rPr>
        <w:t xml:space="preserve"> - наличие сохраненной информации о БПЛА на электронных носителях информации (системы видеонаблюдения); - другие сведения по запросу уполномоченного органа.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5. Зафиксировать дату и время направления информации.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6. Выставить наблюдательный пост за воздушным пространством над территорией и вблизи объекта с соблюдением мер личной безопасности. </w:t>
      </w:r>
      <w:proofErr w:type="gramStart"/>
      <w:r w:rsidRPr="00D866D7">
        <w:rPr>
          <w:rFonts w:ascii="Times New Roman" w:hAnsi="Times New Roman" w:cs="Times New Roman"/>
          <w:sz w:val="28"/>
        </w:rPr>
        <w:t xml:space="preserve">Наблюдателю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</w:t>
      </w:r>
      <w:r w:rsidRPr="00D866D7">
        <w:rPr>
          <w:rFonts w:ascii="Times New Roman" w:hAnsi="Times New Roman" w:cs="Times New Roman"/>
          <w:sz w:val="28"/>
        </w:rPr>
        <w:lastRenderedPageBreak/>
        <w:t xml:space="preserve">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 </w:t>
      </w:r>
      <w:proofErr w:type="gramEnd"/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7. Принять меры для получения дополнительной информации в </w:t>
      </w:r>
      <w:proofErr w:type="spellStart"/>
      <w:r w:rsidRPr="00D866D7">
        <w:rPr>
          <w:rFonts w:ascii="Times New Roman" w:hAnsi="Times New Roman" w:cs="Times New Roman"/>
          <w:sz w:val="28"/>
        </w:rPr>
        <w:t>т.ч</w:t>
      </w:r>
      <w:proofErr w:type="spellEnd"/>
      <w:r w:rsidRPr="00D866D7">
        <w:rPr>
          <w:rFonts w:ascii="Times New Roman" w:hAnsi="Times New Roman" w:cs="Times New Roman"/>
          <w:sz w:val="28"/>
        </w:rPr>
        <w:t xml:space="preserve">. его фото-видеосъёмки (при наличии соответствующей возможности).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8. Исключить нахождение на открытых площадках массового скопления людей.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9. Усилить охрану, а также пропускной и </w:t>
      </w:r>
      <w:proofErr w:type="spellStart"/>
      <w:r w:rsidRPr="00D866D7">
        <w:rPr>
          <w:rFonts w:ascii="Times New Roman" w:hAnsi="Times New Roman" w:cs="Times New Roman"/>
          <w:sz w:val="28"/>
        </w:rPr>
        <w:t>внутриобъектовый</w:t>
      </w:r>
      <w:proofErr w:type="spellEnd"/>
      <w:r w:rsidRPr="00D866D7">
        <w:rPr>
          <w:rFonts w:ascii="Times New Roman" w:hAnsi="Times New Roman" w:cs="Times New Roman"/>
          <w:sz w:val="28"/>
        </w:rPr>
        <w:t xml:space="preserve"> режим.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10. Организовать обход территории объекта в целях обнаружения подозрительных (взрывоопасных) предметов и лиц.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11. В случае получения от дежурных служб территориальных органов МВД России, УФСБ России, </w:t>
      </w:r>
      <w:proofErr w:type="spellStart"/>
      <w:r w:rsidRPr="00D866D7">
        <w:rPr>
          <w:rFonts w:ascii="Times New Roman" w:hAnsi="Times New Roman" w:cs="Times New Roman"/>
          <w:sz w:val="28"/>
        </w:rPr>
        <w:t>Росгвардии</w:t>
      </w:r>
      <w:proofErr w:type="spellEnd"/>
      <w:r w:rsidRPr="00D866D7">
        <w:rPr>
          <w:rFonts w:ascii="Times New Roman" w:hAnsi="Times New Roman" w:cs="Times New Roman"/>
          <w:sz w:val="28"/>
        </w:rPr>
        <w:t xml:space="preserve"> дополнительных указаний (рекомендаций) действовать в соответствии с ними. 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>12. По решению руководителя организации,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</w:t>
      </w:r>
    </w:p>
    <w:p w:rsidR="00D866D7" w:rsidRDefault="00D866D7" w:rsidP="00D866D7">
      <w:pPr>
        <w:spacing w:line="276" w:lineRule="auto"/>
        <w:rPr>
          <w:rFonts w:ascii="Times New Roman" w:hAnsi="Times New Roman" w:cs="Times New Roman"/>
          <w:sz w:val="28"/>
        </w:rPr>
      </w:pPr>
      <w:r w:rsidRPr="00D866D7">
        <w:rPr>
          <w:rFonts w:ascii="Times New Roman" w:hAnsi="Times New Roman" w:cs="Times New Roman"/>
          <w:sz w:val="28"/>
        </w:rPr>
        <w:t xml:space="preserve"> 13. В случае посадки (падения) БПЛА на территорию объекта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БПЛА находится в воздушном пространстве над территорией объекта, наблюдатель осуществляет наблюдение за БПЛА и докладывает руководителю объекта об изменении его территориального положения. Обо всех происшествиях немедленно сообщите: </w:t>
      </w:r>
    </w:p>
    <w:p w:rsidR="00D866D7" w:rsidRDefault="00D866D7" w:rsidP="00D866D7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sz w:val="28"/>
        </w:rPr>
      </w:pPr>
      <w:r w:rsidRPr="00D866D7">
        <w:rPr>
          <w:b/>
          <w:sz w:val="28"/>
        </w:rPr>
        <w:t xml:space="preserve">- в Единую дежурную диспетчерскую службу муниципального образования </w:t>
      </w:r>
      <w:r>
        <w:rPr>
          <w:b/>
          <w:sz w:val="28"/>
        </w:rPr>
        <w:t>Крыловский район</w:t>
      </w:r>
    </w:p>
    <w:p w:rsidR="00D866D7" w:rsidRPr="00D866D7" w:rsidRDefault="00D866D7" w:rsidP="00D866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03133"/>
        </w:rPr>
      </w:pPr>
      <w:r w:rsidRPr="00D866D7">
        <w:rPr>
          <w:b/>
          <w:color w:val="303133"/>
          <w:sz w:val="28"/>
          <w:szCs w:val="28"/>
        </w:rPr>
        <w:t>8(86161) 31-1-01</w:t>
      </w:r>
    </w:p>
    <w:p w:rsidR="00D866D7" w:rsidRPr="00D866D7" w:rsidRDefault="00D866D7" w:rsidP="00D866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03133"/>
        </w:rPr>
      </w:pPr>
      <w:r w:rsidRPr="00D866D7">
        <w:rPr>
          <w:b/>
          <w:color w:val="303133"/>
          <w:sz w:val="28"/>
          <w:szCs w:val="28"/>
        </w:rPr>
        <w:t>8(86161) 35-1-51</w:t>
      </w:r>
    </w:p>
    <w:p w:rsidR="00D866D7" w:rsidRDefault="00D866D7" w:rsidP="00D866D7">
      <w:pPr>
        <w:spacing w:after="0" w:line="276" w:lineRule="auto"/>
        <w:jc w:val="center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- дежурную часть УМВД  Крыловская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 w:rsidRPr="00D866D7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:</w:t>
      </w:r>
      <w:proofErr w:type="gramEnd"/>
      <w:r w:rsidRPr="00D866D7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</w:p>
    <w:p w:rsidR="00D866D7" w:rsidRDefault="00D866D7" w:rsidP="00D866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866D7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+7(861)-613-12-02, +7(861)-613-26-67,</w:t>
      </w:r>
    </w:p>
    <w:p w:rsidR="00CE7930" w:rsidRPr="00D866D7" w:rsidRDefault="00D866D7" w:rsidP="00D866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866D7">
        <w:rPr>
          <w:rFonts w:ascii="Times New Roman" w:hAnsi="Times New Roman" w:cs="Times New Roman"/>
          <w:b/>
          <w:sz w:val="28"/>
        </w:rPr>
        <w:t>- либо позвоните 101, 112 (с мобильного телефона).</w:t>
      </w:r>
    </w:p>
    <w:p w:rsidR="00D866D7" w:rsidRPr="00D866D7" w:rsidRDefault="00D866D7">
      <w:pPr>
        <w:spacing w:line="276" w:lineRule="auto"/>
        <w:rPr>
          <w:rFonts w:ascii="Times New Roman" w:hAnsi="Times New Roman" w:cs="Times New Roman"/>
          <w:sz w:val="28"/>
        </w:rPr>
      </w:pPr>
    </w:p>
    <w:sectPr w:rsidR="00D866D7" w:rsidRPr="00D866D7" w:rsidSect="00D866D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B5"/>
    <w:rsid w:val="003F0DB5"/>
    <w:rsid w:val="00CE7930"/>
    <w:rsid w:val="00D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579</Words>
  <Characters>3304</Characters>
  <Application>Microsoft Office Word</Application>
  <DocSecurity>0</DocSecurity>
  <Lines>27</Lines>
  <Paragraphs>7</Paragraphs>
  <ScaleCrop>false</ScaleCrop>
  <Company>HP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2024-02-15T11:08:00Z</dcterms:created>
  <dcterms:modified xsi:type="dcterms:W3CDTF">2024-02-15T11:17:00Z</dcterms:modified>
</cp:coreProperties>
</file>