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94" w:rsidRDefault="004A5B94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B94" w:rsidRDefault="004A5B94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B94" w:rsidRDefault="004A5B94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B94" w:rsidRDefault="004A5B94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B94" w:rsidRDefault="004A5B94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B94" w:rsidRDefault="004A5B94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B94" w:rsidRDefault="004A5B94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B94" w:rsidRDefault="004A5B94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B94" w:rsidRDefault="004A5B94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B94" w:rsidRDefault="004A5B94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B94" w:rsidRDefault="004A5B94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B94" w:rsidRDefault="004A5B94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3DA9" w:rsidRDefault="00553DA9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3DA9" w:rsidRDefault="00553DA9" w:rsidP="004A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3DA9" w:rsidRPr="00553DA9" w:rsidRDefault="00553DA9" w:rsidP="00553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3DA9">
        <w:rPr>
          <w:rFonts w:ascii="Times New Roman" w:hAnsi="Times New Roman"/>
          <w:b/>
          <w:sz w:val="28"/>
          <w:szCs w:val="28"/>
        </w:rPr>
        <w:t xml:space="preserve">Аналитическая справка </w:t>
      </w:r>
    </w:p>
    <w:p w:rsidR="00553DA9" w:rsidRPr="00553DA9" w:rsidRDefault="00553DA9" w:rsidP="00553D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владении музыкальным инструментом концертмейстером </w:t>
      </w:r>
      <w:r w:rsidRPr="00553DA9">
        <w:rPr>
          <w:rFonts w:ascii="Times New Roman" w:hAnsi="Times New Roman"/>
          <w:sz w:val="28"/>
          <w:szCs w:val="28"/>
        </w:rPr>
        <w:t xml:space="preserve">(фортепиано) МБУ ДО ДШИ </w:t>
      </w:r>
      <w:proofErr w:type="spellStart"/>
      <w:r w:rsidRPr="00553DA9">
        <w:rPr>
          <w:rFonts w:ascii="Times New Roman" w:hAnsi="Times New Roman"/>
          <w:sz w:val="28"/>
          <w:szCs w:val="28"/>
        </w:rPr>
        <w:t>ст-цы</w:t>
      </w:r>
      <w:proofErr w:type="spellEnd"/>
      <w:r w:rsidRPr="00553DA9">
        <w:rPr>
          <w:rFonts w:ascii="Times New Roman" w:hAnsi="Times New Roman"/>
          <w:sz w:val="28"/>
          <w:szCs w:val="28"/>
        </w:rPr>
        <w:t xml:space="preserve"> Крыловской </w:t>
      </w:r>
      <w:proofErr w:type="spellStart"/>
      <w:r>
        <w:rPr>
          <w:rFonts w:ascii="Times New Roman" w:hAnsi="Times New Roman"/>
          <w:sz w:val="28"/>
          <w:szCs w:val="28"/>
        </w:rPr>
        <w:t>Сопко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Людмилой</w:t>
      </w:r>
      <w:r w:rsidRPr="00553DA9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асильевной</w:t>
      </w:r>
    </w:p>
    <w:p w:rsidR="00553DA9" w:rsidRPr="00553DA9" w:rsidRDefault="00553DA9" w:rsidP="00553D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DA9" w:rsidRPr="00553DA9" w:rsidRDefault="00553DA9" w:rsidP="00553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3DA9">
        <w:rPr>
          <w:rFonts w:ascii="Times New Roman" w:hAnsi="Times New Roman"/>
          <w:sz w:val="28"/>
          <w:szCs w:val="28"/>
        </w:rPr>
        <w:t xml:space="preserve">Настоящая справка удостоверяет, что концертмейстер (фортепиано) МБУ ДО ДШИ </w:t>
      </w:r>
      <w:proofErr w:type="spellStart"/>
      <w:r w:rsidRPr="00553DA9">
        <w:rPr>
          <w:rFonts w:ascii="Times New Roman" w:hAnsi="Times New Roman"/>
          <w:sz w:val="28"/>
          <w:szCs w:val="28"/>
        </w:rPr>
        <w:t>ст-цы</w:t>
      </w:r>
      <w:proofErr w:type="spellEnd"/>
      <w:r w:rsidRPr="00553DA9">
        <w:rPr>
          <w:rFonts w:ascii="Times New Roman" w:hAnsi="Times New Roman"/>
          <w:sz w:val="28"/>
          <w:szCs w:val="28"/>
        </w:rPr>
        <w:t xml:space="preserve"> Крыловской </w:t>
      </w:r>
      <w:proofErr w:type="spellStart"/>
      <w:r w:rsidRPr="00553DA9">
        <w:rPr>
          <w:rFonts w:ascii="Times New Roman" w:hAnsi="Times New Roman"/>
          <w:sz w:val="28"/>
          <w:szCs w:val="28"/>
        </w:rPr>
        <w:t>Сопко</w:t>
      </w:r>
      <w:proofErr w:type="spellEnd"/>
      <w:r w:rsidRPr="00553DA9">
        <w:rPr>
          <w:rFonts w:ascii="Times New Roman" w:hAnsi="Times New Roman"/>
          <w:sz w:val="28"/>
          <w:szCs w:val="28"/>
        </w:rPr>
        <w:t xml:space="preserve"> Людмила Васильевна профессионально владеет игрой на инструменте, грамотно воспроизводит нотный текст любой сложности, обладает навыками ансамблевого исполнения, импровизации, быстрого чтения с листа мелодий с разнообразной фактурой. </w:t>
      </w:r>
      <w:proofErr w:type="spellStart"/>
      <w:r w:rsidRPr="00553DA9">
        <w:rPr>
          <w:rFonts w:ascii="Times New Roman" w:hAnsi="Times New Roman"/>
          <w:sz w:val="28"/>
          <w:szCs w:val="28"/>
        </w:rPr>
        <w:t>Сопко</w:t>
      </w:r>
      <w:proofErr w:type="spellEnd"/>
      <w:r w:rsidRPr="00553DA9">
        <w:rPr>
          <w:rFonts w:ascii="Times New Roman" w:hAnsi="Times New Roman"/>
          <w:sz w:val="28"/>
          <w:szCs w:val="28"/>
        </w:rPr>
        <w:t xml:space="preserve"> Л.В. легко подбирает на слух и транспонирует произведения в любые тональности.</w:t>
      </w:r>
    </w:p>
    <w:p w:rsidR="00553DA9" w:rsidRPr="00553DA9" w:rsidRDefault="00553DA9" w:rsidP="00553DA9">
      <w:pPr>
        <w:spacing w:after="0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proofErr w:type="spellStart"/>
      <w:r w:rsidRPr="00553DA9">
        <w:rPr>
          <w:rFonts w:ascii="Times New Roman" w:hAnsi="Times New Roman"/>
          <w:sz w:val="28"/>
          <w:szCs w:val="28"/>
        </w:rPr>
        <w:t>Сопко</w:t>
      </w:r>
      <w:proofErr w:type="spellEnd"/>
      <w:r w:rsidRPr="00553DA9">
        <w:rPr>
          <w:rFonts w:ascii="Times New Roman" w:hAnsi="Times New Roman"/>
          <w:sz w:val="28"/>
          <w:szCs w:val="28"/>
        </w:rPr>
        <w:t xml:space="preserve"> Людмила Васильевна </w:t>
      </w:r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работает концертмейстером (фортепиано) в детской школе искусств станицы Крыловской на отделении «Хоровой ансамбль» (преподаватель Маликова И.И.) </w:t>
      </w:r>
      <w:r w:rsidRPr="00553DA9">
        <w:rPr>
          <w:rFonts w:ascii="Times New Roman" w:eastAsiaTheme="minorEastAsia" w:hAnsi="Times New Roman"/>
          <w:sz w:val="28"/>
          <w:szCs w:val="28"/>
          <w:lang w:eastAsia="ru-RU"/>
        </w:rPr>
        <w:t>и отделении «Хореография» (преподаватель Мельниченко А.А.) с 1998 года. За это время Людмила Васильевна зарекомендовала себя профессиональным концертмейстером, обладающим всеми необходимыми для этой работы навыками.</w:t>
      </w:r>
      <w:r w:rsidRPr="00553DA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</w:p>
    <w:p w:rsidR="00553DA9" w:rsidRPr="00553DA9" w:rsidRDefault="00553DA9" w:rsidP="00553DA9">
      <w:pPr>
        <w:tabs>
          <w:tab w:val="left" w:pos="993"/>
        </w:tabs>
        <w:spacing w:after="0"/>
        <w:ind w:right="57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553DA9">
        <w:rPr>
          <w:rFonts w:ascii="Times New Roman" w:eastAsiaTheme="minorEastAsia" w:hAnsi="Times New Roman"/>
          <w:sz w:val="28"/>
          <w:szCs w:val="28"/>
          <w:lang w:eastAsia="ru-RU"/>
        </w:rPr>
        <w:tab/>
        <w:t>Аккомпанируя</w:t>
      </w:r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на уроках балетной гимнастики, классического танца четко представляет себе структуру упражнения, накладывая на него музыкальное произведение, правильно делает акценты, динамическими оттенками помогает движению.</w:t>
      </w:r>
    </w:p>
    <w:p w:rsidR="00553DA9" w:rsidRPr="00553DA9" w:rsidRDefault="00553DA9" w:rsidP="00553DA9">
      <w:pPr>
        <w:tabs>
          <w:tab w:val="left" w:pos="993"/>
        </w:tabs>
        <w:spacing w:after="0"/>
        <w:ind w:right="57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ab/>
        <w:t xml:space="preserve">Умеет грамотно, в музыкальном отношении оформить учебное занятие в любом танцевальном жанре и на любом этапе обучения танцевальному искусству. </w:t>
      </w:r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За время работы в совершенстве овладела танцевальной терминологией, 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которая подразумевает правильный подбор музыкального материала на уроках хореографии. 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У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м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е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 xml:space="preserve">ет 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о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д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н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о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в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р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е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м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е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н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н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о</w:t>
      </w:r>
      <w:r w:rsidRPr="00553DA9">
        <w:rPr>
          <w:rFonts w:ascii="Times New Roman" w:eastAsia="Arial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pacing w:val="-3"/>
          <w:sz w:val="28"/>
          <w:szCs w:val="28"/>
          <w:lang w:eastAsia="ru-RU"/>
        </w:rPr>
        <w:t>и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г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р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а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т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ь</w:t>
      </w:r>
      <w:r w:rsidRPr="00553DA9">
        <w:rPr>
          <w:rFonts w:ascii="Times New Roman" w:eastAsia="Arial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и</w:t>
      </w:r>
      <w:r w:rsidRPr="00553DA9">
        <w:rPr>
          <w:rFonts w:ascii="Times New Roman" w:eastAsia="Arial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в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и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д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е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т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ь</w:t>
      </w:r>
      <w:r w:rsidRPr="00553DA9">
        <w:rPr>
          <w:rFonts w:ascii="Times New Roman" w:eastAsia="Arial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pacing w:val="-3"/>
          <w:sz w:val="28"/>
          <w:szCs w:val="28"/>
          <w:lang w:eastAsia="ru-RU"/>
        </w:rPr>
        <w:t>т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а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н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ц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у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ю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щ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и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х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, 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в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е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дя з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а</w:t>
      </w:r>
      <w:r w:rsidRPr="00553DA9">
        <w:rPr>
          <w:rFonts w:ascii="Times New Roman" w:eastAsia="Arial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с</w:t>
      </w:r>
      <w:r w:rsidRPr="00553DA9">
        <w:rPr>
          <w:rFonts w:ascii="Times New Roman" w:eastAsia="Arial" w:hAnsi="Times New Roman"/>
          <w:color w:val="000000"/>
          <w:spacing w:val="-3"/>
          <w:sz w:val="28"/>
          <w:szCs w:val="28"/>
          <w:lang w:eastAsia="ru-RU"/>
        </w:rPr>
        <w:t>о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б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о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й 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ц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е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л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ы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й 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а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н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с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а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м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б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л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ь 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т</w:t>
      </w:r>
      <w:r w:rsidRPr="00553DA9">
        <w:rPr>
          <w:rFonts w:ascii="Times New Roman" w:eastAsia="Arial" w:hAnsi="Times New Roman"/>
          <w:color w:val="000000"/>
          <w:spacing w:val="-3"/>
          <w:sz w:val="28"/>
          <w:szCs w:val="28"/>
          <w:lang w:eastAsia="ru-RU"/>
        </w:rPr>
        <w:t>а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н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цоро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в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. Профессионально 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п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о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д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б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и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р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ает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в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с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т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у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п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ле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н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и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я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,</w:t>
      </w:r>
      <w:r w:rsidRPr="00553DA9">
        <w:rPr>
          <w:rFonts w:ascii="Times New Roman" w:eastAsia="Arial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о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т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ы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г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р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ы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ш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и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, 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за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к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л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ю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ч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е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н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и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я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,</w:t>
      </w:r>
      <w:r w:rsidRPr="00553DA9">
        <w:rPr>
          <w:rFonts w:ascii="Times New Roman" w:eastAsia="Arial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не</w:t>
      </w:r>
      <w:r w:rsidRPr="00553DA9">
        <w:rPr>
          <w:rFonts w:ascii="Times New Roman" w:eastAsia="Arial" w:hAnsi="Times New Roman"/>
          <w:color w:val="000000"/>
          <w:spacing w:val="-3"/>
          <w:sz w:val="28"/>
          <w:szCs w:val="28"/>
          <w:lang w:eastAsia="ru-RU"/>
        </w:rPr>
        <w:t>о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б</w:t>
      </w:r>
      <w:r w:rsidRPr="00553DA9">
        <w:rPr>
          <w:rFonts w:ascii="Times New Roman" w:eastAsia="Arial" w:hAnsi="Times New Roman"/>
          <w:color w:val="000000"/>
          <w:spacing w:val="-10"/>
          <w:sz w:val="28"/>
          <w:szCs w:val="28"/>
          <w:lang w:eastAsia="ru-RU"/>
        </w:rPr>
        <w:t>х</w:t>
      </w:r>
      <w:r w:rsidRPr="00553DA9">
        <w:rPr>
          <w:rFonts w:ascii="Times New Roman" w:eastAsia="Arial" w:hAnsi="Times New Roman"/>
          <w:color w:val="000000"/>
          <w:spacing w:val="-3"/>
          <w:sz w:val="28"/>
          <w:szCs w:val="28"/>
          <w:lang w:eastAsia="ru-RU"/>
        </w:rPr>
        <w:t>о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д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и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мы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е</w:t>
      </w:r>
      <w:r w:rsidRPr="00553DA9">
        <w:rPr>
          <w:rFonts w:ascii="Times New Roman" w:eastAsia="Arial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в</w:t>
      </w:r>
      <w:r w:rsidRPr="00553DA9">
        <w:rPr>
          <w:rFonts w:ascii="Times New Roman" w:eastAsia="Arial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у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ч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е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б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н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о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м</w:t>
      </w:r>
      <w:r w:rsidRPr="00553DA9">
        <w:rPr>
          <w:rFonts w:ascii="Times New Roman" w:eastAsia="Arial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п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р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о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ц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е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с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с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е</w:t>
      </w:r>
      <w:r w:rsidRPr="00553DA9">
        <w:rPr>
          <w:rFonts w:ascii="Times New Roman" w:eastAsia="Arial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lastRenderedPageBreak/>
        <w:t>н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а</w:t>
      </w:r>
      <w:r w:rsidRPr="00553DA9">
        <w:rPr>
          <w:rFonts w:ascii="Times New Roman" w:eastAsia="Arial" w:hAnsi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з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а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н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я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т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и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я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х</w:t>
      </w:r>
      <w:r w:rsidRPr="00553DA9">
        <w:rPr>
          <w:rFonts w:ascii="Times New Roman" w:eastAsia="Arial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п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о</w:t>
      </w:r>
      <w:r w:rsidRPr="00553DA9">
        <w:rPr>
          <w:rFonts w:ascii="Times New Roman" w:eastAsia="Arial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х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ор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е</w:t>
      </w:r>
      <w:r w:rsidRPr="00553DA9"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  <w:t>о</w:t>
      </w:r>
      <w:r w:rsidRPr="00553DA9">
        <w:rPr>
          <w:rFonts w:ascii="Times New Roman" w:eastAsia="Arial" w:hAnsi="Times New Roman"/>
          <w:color w:val="000000"/>
          <w:spacing w:val="-8"/>
          <w:sz w:val="28"/>
          <w:szCs w:val="28"/>
          <w:lang w:eastAsia="ru-RU"/>
        </w:rPr>
        <w:t>г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р</w:t>
      </w:r>
      <w:r w:rsidRPr="00553DA9">
        <w:rPr>
          <w:rFonts w:ascii="Times New Roman" w:eastAsia="Arial" w:hAnsi="Times New Roman"/>
          <w:color w:val="000000"/>
          <w:spacing w:val="-4"/>
          <w:sz w:val="28"/>
          <w:szCs w:val="28"/>
          <w:lang w:eastAsia="ru-RU"/>
        </w:rPr>
        <w:t>а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ф</w:t>
      </w:r>
      <w:r w:rsidRPr="00553DA9">
        <w:rPr>
          <w:rFonts w:ascii="Times New Roman" w:eastAsia="Arial" w:hAnsi="Times New Roman"/>
          <w:color w:val="000000"/>
          <w:spacing w:val="-5"/>
          <w:sz w:val="28"/>
          <w:szCs w:val="28"/>
          <w:lang w:eastAsia="ru-RU"/>
        </w:rPr>
        <w:t>и</w:t>
      </w:r>
      <w:r w:rsidRPr="00553DA9">
        <w:rPr>
          <w:rFonts w:ascii="Times New Roman" w:eastAsia="Arial" w:hAnsi="Times New Roman"/>
          <w:color w:val="000000"/>
          <w:spacing w:val="-7"/>
          <w:sz w:val="28"/>
          <w:szCs w:val="28"/>
          <w:lang w:eastAsia="ru-RU"/>
        </w:rPr>
        <w:t>и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>.</w:t>
      </w:r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Понимает специфику хореографического аккомпанемента; осознает роль музыки в различных видах хореографической деятель</w:t>
      </w:r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softHyphen/>
        <w:t>ности; умеет сделать удачную модуляцию, соответствующую смене движения; имеет ясное представление обо всех основных движениях классического танца, осознано и профессионально воспринимает хореографический материал, умеет запоминать достаточно большие его фрагменты.</w:t>
      </w:r>
      <w:r w:rsidRPr="00553DA9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Своей игрой помогает глубже проникнуть в эмоциональную структуру танца.</w:t>
      </w:r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</w:p>
    <w:p w:rsidR="00553DA9" w:rsidRPr="00553DA9" w:rsidRDefault="00553DA9" w:rsidP="00553DA9">
      <w:pPr>
        <w:tabs>
          <w:tab w:val="left" w:pos="993"/>
        </w:tabs>
        <w:spacing w:after="0"/>
        <w:ind w:right="57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ab/>
        <w:t>Работая на уроках хорового пения, концертмейстер вносит изменения в фортепианную фактуру делая ее восприятие более удобной для поющих, при этом сохраняя стилистические особенности произведения, когда необходимо совмещает хоровую партитуру и фортепианную партию, помогая хористам услышать общую звуковую палитру произведения. Владеет знаниями основ вокала: постановки голоса, правильного дыхания, активной артикуляции, владеет нюансами нотного и поэтического текста.</w:t>
      </w:r>
    </w:p>
    <w:p w:rsidR="00553DA9" w:rsidRPr="00553DA9" w:rsidRDefault="00553DA9" w:rsidP="00553DA9">
      <w:pPr>
        <w:tabs>
          <w:tab w:val="left" w:pos="993"/>
        </w:tabs>
        <w:spacing w:after="0"/>
        <w:ind w:right="57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ab/>
        <w:t xml:space="preserve">20.03.2024 г. на концерте «Мы с концертом в гости к вам!», проводимом для дошкольников МАДОУ № 20 ст. Крыловской, Людмила Васильевна продемонстрировала прекрасное владение навыками чтения с листа, заменив отсутствующего концертмейстера </w:t>
      </w:r>
      <w:proofErr w:type="spellStart"/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>Желудкова</w:t>
      </w:r>
      <w:proofErr w:type="spellEnd"/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С.А., исполнив произведение Г. Струве «Пестрый колпачок» с вокалисткой </w:t>
      </w:r>
      <w:proofErr w:type="spellStart"/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>Поломарчук</w:t>
      </w:r>
      <w:proofErr w:type="spellEnd"/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Ксенией.</w:t>
      </w:r>
    </w:p>
    <w:p w:rsidR="00553DA9" w:rsidRPr="00553DA9" w:rsidRDefault="00553DA9" w:rsidP="00553DA9">
      <w:pPr>
        <w:tabs>
          <w:tab w:val="left" w:pos="993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ab/>
        <w:t xml:space="preserve">В ходе открытого урока 22.12.2023 г. «Формирование навыка певческой дикции в младшем хоре» преподавателя Маликовой И.И., концертмейстер, на муниципальной методической конференции «Делимся опытом», проявила себя как чуткий партнер в ансамбле, показала умение транспонирования музыкального текста Н. Римского-Корсакова «Песня птиц» из </w:t>
      </w:r>
      <w:r w:rsidRPr="00553DA9">
        <w:rPr>
          <w:rFonts w:ascii="Times New Roman" w:eastAsiaTheme="minorEastAsia" w:hAnsi="Times New Roman" w:cstheme="minorBidi"/>
          <w:sz w:val="28"/>
          <w:szCs w:val="28"/>
          <w:lang w:val="en-US" w:eastAsia="ru-RU"/>
        </w:rPr>
        <w:t>G</w:t>
      </w:r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  <w:proofErr w:type="spellStart"/>
      <w:r w:rsidRPr="00553DA9">
        <w:rPr>
          <w:rFonts w:ascii="Times New Roman" w:eastAsiaTheme="minorEastAsia" w:hAnsi="Times New Roman" w:cstheme="minorBidi"/>
          <w:sz w:val="28"/>
          <w:szCs w:val="28"/>
          <w:lang w:val="en-US" w:eastAsia="ru-RU"/>
        </w:rPr>
        <w:t>dur</w:t>
      </w:r>
      <w:proofErr w:type="spellEnd"/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theme="minorBidi"/>
          <w:sz w:val="28"/>
          <w:szCs w:val="28"/>
          <w:lang w:val="en-US" w:eastAsia="ru-RU"/>
        </w:rPr>
        <w:t>F</w:t>
      </w:r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  <w:proofErr w:type="spellStart"/>
      <w:r w:rsidRPr="00553DA9">
        <w:rPr>
          <w:rFonts w:ascii="Times New Roman" w:eastAsiaTheme="minorEastAsia" w:hAnsi="Times New Roman" w:cstheme="minorBidi"/>
          <w:sz w:val="28"/>
          <w:szCs w:val="28"/>
          <w:lang w:val="en-US" w:eastAsia="ru-RU"/>
        </w:rPr>
        <w:t>dur</w:t>
      </w:r>
      <w:proofErr w:type="spellEnd"/>
      <w:r w:rsidRPr="00553DA9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, а при разучивании </w:t>
      </w:r>
      <w:r w:rsidRPr="00553DA9">
        <w:rPr>
          <w:rFonts w:ascii="Times New Roman" w:eastAsiaTheme="minorEastAsia" w:hAnsi="Times New Roman"/>
          <w:color w:val="2C2D2E"/>
          <w:sz w:val="28"/>
          <w:szCs w:val="28"/>
          <w:shd w:val="clear" w:color="auto" w:fill="FFFFFF"/>
          <w:lang w:eastAsia="ru-RU"/>
        </w:rPr>
        <w:t xml:space="preserve">а </w:t>
      </w:r>
      <w:proofErr w:type="spellStart"/>
      <w:r w:rsidRPr="00553DA9">
        <w:rPr>
          <w:rFonts w:ascii="Times New Roman" w:eastAsiaTheme="minorEastAsia" w:hAnsi="Times New Roman"/>
          <w:color w:val="2C2D2E"/>
          <w:sz w:val="28"/>
          <w:szCs w:val="28"/>
          <w:shd w:val="clear" w:color="auto" w:fill="FFFFFF"/>
          <w:lang w:eastAsia="ru-RU"/>
        </w:rPr>
        <w:t>cappella</w:t>
      </w:r>
      <w:proofErr w:type="spellEnd"/>
      <w:r w:rsidRPr="00553DA9">
        <w:rPr>
          <w:rFonts w:ascii="Times New Roman" w:eastAsiaTheme="minorEastAsia" w:hAnsi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53DA9">
        <w:rPr>
          <w:rFonts w:ascii="Times New Roman" w:hAnsi="Times New Roman"/>
          <w:sz w:val="28"/>
          <w:szCs w:val="28"/>
        </w:rPr>
        <w:t>Золтана</w:t>
      </w:r>
      <w:proofErr w:type="spellEnd"/>
      <w:r w:rsidRPr="00553D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3DA9">
        <w:rPr>
          <w:rFonts w:ascii="Times New Roman" w:hAnsi="Times New Roman"/>
          <w:sz w:val="28"/>
          <w:szCs w:val="28"/>
        </w:rPr>
        <w:t>Кодай</w:t>
      </w:r>
      <w:proofErr w:type="spellEnd"/>
      <w:r w:rsidRPr="00553DA9">
        <w:rPr>
          <w:rFonts w:ascii="Times New Roman" w:hAnsi="Times New Roman"/>
          <w:sz w:val="28"/>
          <w:szCs w:val="28"/>
        </w:rPr>
        <w:t xml:space="preserve"> перевод с венгерского С. </w:t>
      </w:r>
      <w:proofErr w:type="spellStart"/>
      <w:r w:rsidRPr="00553DA9">
        <w:rPr>
          <w:rFonts w:ascii="Times New Roman" w:hAnsi="Times New Roman"/>
          <w:sz w:val="28"/>
          <w:szCs w:val="28"/>
        </w:rPr>
        <w:t>Северцева</w:t>
      </w:r>
      <w:proofErr w:type="spellEnd"/>
      <w:r w:rsidRPr="00553DA9">
        <w:rPr>
          <w:rFonts w:ascii="Times New Roman" w:hAnsi="Times New Roman"/>
          <w:sz w:val="28"/>
          <w:szCs w:val="28"/>
        </w:rPr>
        <w:t xml:space="preserve"> «Наш пастух» подобрала на слух гармоническое сопровождение для лучшего запоминания мелодической линии.</w:t>
      </w:r>
    </w:p>
    <w:p w:rsidR="00553DA9" w:rsidRPr="00553DA9" w:rsidRDefault="00553DA9" w:rsidP="00553DA9">
      <w:pPr>
        <w:autoSpaceDE w:val="0"/>
        <w:autoSpaceDN w:val="0"/>
        <w:adjustRightInd w:val="0"/>
        <w:spacing w:after="0"/>
        <w:ind w:right="5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553DA9">
        <w:rPr>
          <w:rFonts w:ascii="Times New Roman" w:hAnsi="Times New Roman"/>
          <w:sz w:val="28"/>
          <w:szCs w:val="28"/>
        </w:rPr>
        <w:tab/>
      </w:r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Людмила Васильевна, постоянно знакомится с новыми произведениями, все время расширяет свой кругозор, растет как личность, и, главное, никогда не теряет интерес к своей работе. Владеет навыками общения с детским хоровым коллективом, умеет задать хору тон, легко увлекает и заинтересовывает хористов. </w:t>
      </w:r>
      <w:proofErr w:type="spellStart"/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Сопко</w:t>
      </w:r>
      <w:proofErr w:type="spellEnd"/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Л.В. постоянно участвует в концертной деятельности школы и района как концертмейстер: праздничные концерты,</w:t>
      </w:r>
      <w:r w:rsidRPr="00553DA9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отчетные концерты и другие мероприятия.</w:t>
      </w:r>
      <w:r w:rsidRPr="00553D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На концертах она незаменимый помощник, решает организационные вопросы, связанные с жизнью коллектива. Дети ее любят и всегда прислушиваются к ее советам и </w:t>
      </w:r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замечаниям.</w:t>
      </w:r>
      <w:r w:rsidRPr="00553D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Очень обязательна и ответственна, доброжелательна ко всем, но в то же время строга и требовательна к себе.</w:t>
      </w:r>
    </w:p>
    <w:p w:rsidR="00553DA9" w:rsidRPr="00553DA9" w:rsidRDefault="00553DA9" w:rsidP="00553DA9">
      <w:pPr>
        <w:autoSpaceDE w:val="0"/>
        <w:autoSpaceDN w:val="0"/>
        <w:adjustRightInd w:val="0"/>
        <w:spacing w:after="0"/>
        <w:ind w:right="5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553DA9" w:rsidRPr="00553DA9" w:rsidRDefault="00553DA9" w:rsidP="00553DA9">
      <w:pPr>
        <w:autoSpaceDE w:val="0"/>
        <w:autoSpaceDN w:val="0"/>
        <w:adjustRightInd w:val="0"/>
        <w:spacing w:after="0"/>
        <w:ind w:right="5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553DA9" w:rsidRPr="00553DA9" w:rsidRDefault="00553DA9" w:rsidP="00553DA9">
      <w:pPr>
        <w:autoSpaceDE w:val="0"/>
        <w:autoSpaceDN w:val="0"/>
        <w:adjustRightInd w:val="0"/>
        <w:spacing w:after="0"/>
        <w:ind w:right="5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Зам. директора МБУ ДО </w:t>
      </w:r>
    </w:p>
    <w:p w:rsidR="00553DA9" w:rsidRPr="00553DA9" w:rsidRDefault="00553DA9" w:rsidP="00553DA9">
      <w:pPr>
        <w:autoSpaceDE w:val="0"/>
        <w:autoSpaceDN w:val="0"/>
        <w:adjustRightInd w:val="0"/>
        <w:spacing w:after="0"/>
        <w:ind w:right="5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ДШИ </w:t>
      </w:r>
      <w:proofErr w:type="spellStart"/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ст-цы</w:t>
      </w:r>
      <w:proofErr w:type="spellEnd"/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Крыловской                                                                А.В. Коробкина</w:t>
      </w:r>
      <w:bookmarkStart w:id="0" w:name="_GoBack"/>
      <w:bookmarkEnd w:id="0"/>
    </w:p>
    <w:p w:rsidR="00553DA9" w:rsidRPr="00553DA9" w:rsidRDefault="00553DA9" w:rsidP="00553DA9">
      <w:pPr>
        <w:autoSpaceDE w:val="0"/>
        <w:autoSpaceDN w:val="0"/>
        <w:adjustRightInd w:val="0"/>
        <w:spacing w:after="0"/>
        <w:ind w:right="5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553DA9" w:rsidRPr="00553DA9" w:rsidRDefault="00553DA9" w:rsidP="00553DA9">
      <w:pPr>
        <w:autoSpaceDE w:val="0"/>
        <w:autoSpaceDN w:val="0"/>
        <w:adjustRightInd w:val="0"/>
        <w:spacing w:after="0"/>
        <w:ind w:right="5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Директор МБУ ДО </w:t>
      </w:r>
    </w:p>
    <w:p w:rsidR="00553DA9" w:rsidRPr="00553DA9" w:rsidRDefault="00553DA9" w:rsidP="00553DA9">
      <w:pPr>
        <w:autoSpaceDE w:val="0"/>
        <w:autoSpaceDN w:val="0"/>
        <w:adjustRightInd w:val="0"/>
        <w:spacing w:after="0"/>
        <w:ind w:right="57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ДШИ </w:t>
      </w:r>
      <w:proofErr w:type="spellStart"/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ст-цы</w:t>
      </w:r>
      <w:proofErr w:type="spellEnd"/>
      <w:r w:rsidRPr="00553D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Крыловской                                                                  Т. С. Калашникова                                                   </w:t>
      </w:r>
    </w:p>
    <w:p w:rsidR="00553DA9" w:rsidRPr="00553DA9" w:rsidRDefault="00553DA9" w:rsidP="00553DA9">
      <w:pPr>
        <w:tabs>
          <w:tab w:val="left" w:pos="993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</w:p>
    <w:p w:rsidR="00553DA9" w:rsidRPr="00553DA9" w:rsidRDefault="00553DA9" w:rsidP="00553DA9">
      <w:pPr>
        <w:spacing w:after="0"/>
        <w:rPr>
          <w:rFonts w:ascii="Times New Roman" w:hAnsi="Times New Roman"/>
          <w:sz w:val="28"/>
          <w:szCs w:val="28"/>
        </w:rPr>
      </w:pPr>
    </w:p>
    <w:p w:rsidR="00A9759A" w:rsidRDefault="00A9759A"/>
    <w:sectPr w:rsidR="00A9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D0"/>
    <w:rsid w:val="000F06D0"/>
    <w:rsid w:val="002A1FB8"/>
    <w:rsid w:val="004A5B94"/>
    <w:rsid w:val="004F552E"/>
    <w:rsid w:val="00553DA9"/>
    <w:rsid w:val="00A9759A"/>
    <w:rsid w:val="00AD4C01"/>
    <w:rsid w:val="00D409FA"/>
    <w:rsid w:val="00D421BE"/>
    <w:rsid w:val="00EC22DC"/>
    <w:rsid w:val="00F07AC6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0877F-C922-4467-A86D-264364C8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B9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2024-06-14T07:02:00Z</dcterms:created>
  <dcterms:modified xsi:type="dcterms:W3CDTF">2024-08-29T18:51:00Z</dcterms:modified>
</cp:coreProperties>
</file>