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175" w:rsidRDefault="00424175" w:rsidP="00424175">
      <w:pPr>
        <w:jc w:val="center"/>
        <w:rPr>
          <w:sz w:val="56"/>
          <w:szCs w:val="56"/>
        </w:rPr>
      </w:pPr>
      <w:bookmarkStart w:id="0" w:name="_GoBack"/>
      <w:bookmarkEnd w:id="0"/>
      <w:r w:rsidRPr="005275AB">
        <w:rPr>
          <w:sz w:val="56"/>
          <w:szCs w:val="56"/>
        </w:rPr>
        <w:t>Святочные забавы наших предков</w:t>
      </w:r>
      <w:r>
        <w:rPr>
          <w:sz w:val="56"/>
          <w:szCs w:val="56"/>
        </w:rPr>
        <w:t>.</w:t>
      </w:r>
    </w:p>
    <w:p w:rsidR="00424175" w:rsidRPr="00A74AE8" w:rsidRDefault="00424175" w:rsidP="00424175">
      <w:pPr>
        <w:jc w:val="center"/>
        <w:rPr>
          <w:sz w:val="32"/>
          <w:szCs w:val="32"/>
        </w:rPr>
      </w:pPr>
      <w:r>
        <w:rPr>
          <w:rFonts w:ascii="Segoe UI" w:hAnsi="Segoe UI" w:cs="Segoe UI"/>
          <w:i/>
          <w:iCs/>
          <w:color w:val="000000"/>
          <w:shd w:val="clear" w:color="auto" w:fill="F9FAFA"/>
        </w:rPr>
        <w:t>Традиции</w:t>
      </w:r>
      <w:r>
        <w:rPr>
          <w:rFonts w:ascii="Segoe UI" w:hAnsi="Segoe UI" w:cs="Segoe UI"/>
          <w:color w:val="000000"/>
          <w:shd w:val="clear" w:color="auto" w:fill="F9FAFA"/>
        </w:rPr>
        <w:t xml:space="preserve"> и </w:t>
      </w:r>
      <w:r>
        <w:rPr>
          <w:rFonts w:ascii="Segoe UI" w:hAnsi="Segoe UI" w:cs="Segoe UI"/>
          <w:i/>
          <w:iCs/>
          <w:color w:val="000000"/>
          <w:shd w:val="clear" w:color="auto" w:fill="F9FAFA"/>
        </w:rPr>
        <w:t>обычаи</w:t>
      </w:r>
      <w:r>
        <w:rPr>
          <w:rFonts w:ascii="Segoe UI" w:hAnsi="Segoe UI" w:cs="Segoe UI"/>
          <w:color w:val="000000"/>
          <w:shd w:val="clear" w:color="auto" w:fill="F9FAFA"/>
        </w:rPr>
        <w:t> существуют у народов всего мира. В них отразились уклад жизни народа, его привычки, национальные особенности.</w:t>
      </w:r>
    </w:p>
    <w:p w:rsidR="00424175" w:rsidRDefault="00424175" w:rsidP="00424175">
      <w:pPr>
        <w:jc w:val="center"/>
        <w:rPr>
          <w:sz w:val="36"/>
          <w:szCs w:val="36"/>
        </w:rPr>
      </w:pPr>
      <w:r>
        <w:rPr>
          <w:noProof/>
          <w:sz w:val="36"/>
          <w:szCs w:val="36"/>
          <w:lang w:eastAsia="ru-RU"/>
        </w:rPr>
        <w:drawing>
          <wp:inline distT="0" distB="0" distL="0" distR="0" wp14:anchorId="45CA6532" wp14:editId="00990BDB">
            <wp:extent cx="5934075" cy="4457700"/>
            <wp:effectExtent l="0" t="0" r="9525" b="0"/>
            <wp:docPr id="1" name="Рисунок 1" descr="C:\Users\МАНЯ\Desktop\1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НЯ\Desktop\1999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424175" w:rsidRPr="005275AB" w:rsidRDefault="00424175" w:rsidP="00424175">
      <w:pPr>
        <w:jc w:val="center"/>
        <w:rPr>
          <w:sz w:val="36"/>
          <w:szCs w:val="36"/>
        </w:rPr>
      </w:pPr>
    </w:p>
    <w:p w:rsidR="00424175" w:rsidRDefault="00424175" w:rsidP="00424175">
      <w:pPr>
        <w:jc w:val="both"/>
        <w:rPr>
          <w:sz w:val="32"/>
          <w:szCs w:val="32"/>
        </w:rPr>
      </w:pPr>
      <w:r w:rsidRPr="00196EEE">
        <w:rPr>
          <w:sz w:val="32"/>
          <w:szCs w:val="32"/>
        </w:rPr>
        <w:t xml:space="preserve">В крестьянском быту Святки считались самым большим, шумным и веселым праздником. </w:t>
      </w:r>
      <w:proofErr w:type="gramStart"/>
      <w:r w:rsidRPr="00196EEE">
        <w:rPr>
          <w:sz w:val="32"/>
          <w:szCs w:val="32"/>
        </w:rPr>
        <w:t>Они охватывают собой период времени от Николина дня (19 декабря (6 декабря по ст. ст.) до Крещения (19 января (6 января по ст. ст.), то есть как раз тот месяц, когда земледельческое население, обмолотив хлеб и покончив со всеми работами, предавалось отдыху.</w:t>
      </w:r>
      <w:proofErr w:type="gramEnd"/>
    </w:p>
    <w:p w:rsidR="00424175" w:rsidRPr="00196EEE" w:rsidRDefault="00424175" w:rsidP="00424175">
      <w:pPr>
        <w:jc w:val="both"/>
        <w:rPr>
          <w:sz w:val="32"/>
          <w:szCs w:val="32"/>
        </w:rPr>
      </w:pPr>
    </w:p>
    <w:p w:rsidR="00424175" w:rsidRDefault="00424175" w:rsidP="00424175">
      <w:pPr>
        <w:jc w:val="both"/>
        <w:rPr>
          <w:sz w:val="28"/>
          <w:szCs w:val="28"/>
        </w:rPr>
      </w:pPr>
    </w:p>
    <w:p w:rsidR="00424175" w:rsidRPr="00196EEE" w:rsidRDefault="00424175" w:rsidP="00424175">
      <w:pPr>
        <w:jc w:val="both"/>
        <w:rPr>
          <w:sz w:val="32"/>
          <w:szCs w:val="32"/>
        </w:rPr>
      </w:pPr>
      <w:r w:rsidRPr="000D01D9">
        <w:rPr>
          <w:sz w:val="36"/>
          <w:szCs w:val="36"/>
        </w:rPr>
        <w:lastRenderedPageBreak/>
        <w:t xml:space="preserve"> </w:t>
      </w:r>
      <w:r w:rsidRPr="00196EEE">
        <w:rPr>
          <w:sz w:val="32"/>
          <w:szCs w:val="32"/>
        </w:rPr>
        <w:t xml:space="preserve">Святки считались праздником по преимуществу молодежи, хотя и взрослое население не оставалось равнодушным к общему веселью и к тому приподнятому, несколько торжественному настроению, которое свойственно всем большим праздникам в деревне. </w:t>
      </w:r>
    </w:p>
    <w:p w:rsidR="00424175" w:rsidRDefault="00424175" w:rsidP="00424175">
      <w:pPr>
        <w:jc w:val="center"/>
        <w:rPr>
          <w:sz w:val="28"/>
          <w:szCs w:val="28"/>
        </w:rPr>
      </w:pPr>
      <w:r>
        <w:rPr>
          <w:noProof/>
          <w:sz w:val="28"/>
          <w:szCs w:val="28"/>
          <w:lang w:eastAsia="ru-RU"/>
        </w:rPr>
        <w:drawing>
          <wp:inline distT="0" distB="0" distL="0" distR="0" wp14:anchorId="0A687820" wp14:editId="64D51381">
            <wp:extent cx="5943600" cy="3600450"/>
            <wp:effectExtent l="0" t="0" r="0" b="0"/>
            <wp:docPr id="2" name="Рисунок 2" descr="C:\Users\МАНЯ\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НЯ\Desktop\s12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424175" w:rsidRPr="00196EEE" w:rsidRDefault="00424175" w:rsidP="00424175">
      <w:pPr>
        <w:jc w:val="both"/>
        <w:rPr>
          <w:sz w:val="32"/>
          <w:szCs w:val="32"/>
        </w:rPr>
      </w:pPr>
      <w:r w:rsidRPr="00196EEE">
        <w:rPr>
          <w:sz w:val="32"/>
          <w:szCs w:val="32"/>
        </w:rPr>
        <w:t>Но все-таки центром праздне</w:t>
      </w:r>
      <w:proofErr w:type="gramStart"/>
      <w:r w:rsidRPr="00196EEE">
        <w:rPr>
          <w:sz w:val="32"/>
          <w:szCs w:val="32"/>
        </w:rPr>
        <w:t>ств сл</w:t>
      </w:r>
      <w:proofErr w:type="gramEnd"/>
      <w:r w:rsidRPr="00196EEE">
        <w:rPr>
          <w:sz w:val="32"/>
          <w:szCs w:val="32"/>
        </w:rPr>
        <w:t>ужила молодежь: ее игры, песни, сборища и гадания задавали тон общему веселью и скрашивали унылую деревенскую зиму.</w:t>
      </w:r>
    </w:p>
    <w:p w:rsidR="00424175" w:rsidRDefault="00424175" w:rsidP="00424175">
      <w:pPr>
        <w:jc w:val="center"/>
        <w:rPr>
          <w:sz w:val="28"/>
          <w:szCs w:val="28"/>
        </w:rPr>
      </w:pPr>
      <w:r>
        <w:rPr>
          <w:noProof/>
          <w:sz w:val="28"/>
          <w:szCs w:val="28"/>
          <w:lang w:eastAsia="ru-RU"/>
        </w:rPr>
        <w:drawing>
          <wp:inline distT="0" distB="0" distL="0" distR="0" wp14:anchorId="5D5A23D3" wp14:editId="661D43A5">
            <wp:extent cx="5934075" cy="2876550"/>
            <wp:effectExtent l="0" t="0" r="9525" b="0"/>
            <wp:docPr id="3" name="Рисунок 3" descr="C:\Users\МАНЯ\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НЯ\Desktop\s12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876550"/>
                    </a:xfrm>
                    <a:prstGeom prst="rect">
                      <a:avLst/>
                    </a:prstGeom>
                    <a:noFill/>
                    <a:ln>
                      <a:noFill/>
                    </a:ln>
                  </pic:spPr>
                </pic:pic>
              </a:graphicData>
            </a:graphic>
          </wp:inline>
        </w:drawing>
      </w:r>
    </w:p>
    <w:p w:rsidR="00424175" w:rsidRPr="006A0DCF" w:rsidRDefault="00424175" w:rsidP="00424175">
      <w:pPr>
        <w:jc w:val="both"/>
        <w:rPr>
          <w:sz w:val="32"/>
          <w:szCs w:val="32"/>
        </w:rPr>
      </w:pPr>
      <w:r w:rsidRPr="006A0DCF">
        <w:rPr>
          <w:sz w:val="32"/>
          <w:szCs w:val="32"/>
        </w:rPr>
        <w:lastRenderedPageBreak/>
        <w:t xml:space="preserve"> В особенности большой интерес представляли Святки для девушек: в их однообразную трудовую жизнь врывалась целая волна новых впечатлений, и суровые деревенские будни сменялись широким привольем и целым рядом забав и развлечений. На Святки самая строгая мать не заставит дочку прясть и не будет держать за иглой в долгие зимние вечера, когда на улице льется широкой волной веселая песня парней, когда в «жировой» избе на посиделках заливается гармонь, а толпы девушек, робко </w:t>
      </w:r>
      <w:proofErr w:type="gramStart"/>
      <w:r w:rsidRPr="006A0DCF">
        <w:rPr>
          <w:sz w:val="32"/>
          <w:szCs w:val="32"/>
        </w:rPr>
        <w:t>прижимаясь</w:t>
      </w:r>
      <w:proofErr w:type="gramEnd"/>
      <w:r w:rsidRPr="006A0DCF">
        <w:rPr>
          <w:sz w:val="32"/>
          <w:szCs w:val="32"/>
        </w:rPr>
        <w:t xml:space="preserve"> друг к другу, бегают «слушать» под окнами и гадать в поле. </w:t>
      </w:r>
    </w:p>
    <w:p w:rsidR="00424175" w:rsidRDefault="00424175" w:rsidP="00424175">
      <w:pPr>
        <w:jc w:val="center"/>
        <w:rPr>
          <w:sz w:val="28"/>
          <w:szCs w:val="28"/>
        </w:rPr>
      </w:pPr>
      <w:r>
        <w:rPr>
          <w:noProof/>
          <w:sz w:val="28"/>
          <w:szCs w:val="28"/>
          <w:lang w:eastAsia="ru-RU"/>
        </w:rPr>
        <w:drawing>
          <wp:inline distT="0" distB="0" distL="0" distR="0" wp14:anchorId="0BB903A9" wp14:editId="53CE2164">
            <wp:extent cx="5391150" cy="6134100"/>
            <wp:effectExtent l="0" t="0" r="0" b="0"/>
            <wp:docPr id="4" name="Рисунок 4" descr="C:\Users\МАНЯ\Desktop\1e740cda09ec313fe601927b3e067ce052c235689e1719118bcc8d667c3da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НЯ\Desktop\1e740cda09ec313fe601927b3e067ce052c235689e1719118bcc8d667c3dafa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6134100"/>
                    </a:xfrm>
                    <a:prstGeom prst="rect">
                      <a:avLst/>
                    </a:prstGeom>
                    <a:noFill/>
                    <a:ln>
                      <a:noFill/>
                    </a:ln>
                  </pic:spPr>
                </pic:pic>
              </a:graphicData>
            </a:graphic>
          </wp:inline>
        </w:drawing>
      </w:r>
    </w:p>
    <w:p w:rsidR="00424175" w:rsidRDefault="00424175" w:rsidP="00424175">
      <w:pPr>
        <w:jc w:val="both"/>
        <w:rPr>
          <w:sz w:val="28"/>
          <w:szCs w:val="28"/>
        </w:rPr>
      </w:pPr>
      <w:r>
        <w:rPr>
          <w:noProof/>
          <w:sz w:val="28"/>
          <w:szCs w:val="28"/>
          <w:lang w:eastAsia="ru-RU"/>
        </w:rPr>
        <w:lastRenderedPageBreak/>
        <w:drawing>
          <wp:inline distT="0" distB="0" distL="0" distR="0" wp14:anchorId="25E3DF9B" wp14:editId="320614D3">
            <wp:extent cx="5934075" cy="4448175"/>
            <wp:effectExtent l="0" t="0" r="9525" b="9525"/>
            <wp:docPr id="5" name="Рисунок 5" descr="C:\Users\МАНЯ\Desktop\29691_800x600_pershinanina8f0fd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НЯ\Desktop\29691_800x600_pershinanina8f0fd47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424175" w:rsidRDefault="00424175" w:rsidP="00424175">
      <w:pPr>
        <w:jc w:val="both"/>
        <w:rPr>
          <w:sz w:val="32"/>
          <w:szCs w:val="32"/>
        </w:rPr>
      </w:pPr>
      <w:proofErr w:type="gramStart"/>
      <w:r w:rsidRPr="006A0DCF">
        <w:rPr>
          <w:sz w:val="32"/>
          <w:szCs w:val="32"/>
        </w:rPr>
        <w:t>Гадания составляли, разумеется, центр девичьих развлечений, так как всякая невеста, естественно, хотела заглянуть в будущее и, хотя бы и с помощью черта, узнать, кого судьба пошлет ей в мужья и какая жизнь ожидает ее впереди с этим неведомым мужем, которого досужее воображение рисовало то пригожим добрым молодцем, ласковым и милым, то стариком-ворчуном, постылым скрягой с тяжелыми кулаками.</w:t>
      </w:r>
      <w:proofErr w:type="gramEnd"/>
    </w:p>
    <w:p w:rsidR="00424175" w:rsidRPr="006A0DCF" w:rsidRDefault="00424175" w:rsidP="00424175">
      <w:pPr>
        <w:jc w:val="both"/>
        <w:rPr>
          <w:sz w:val="32"/>
          <w:szCs w:val="32"/>
        </w:rPr>
      </w:pPr>
      <w:r>
        <w:rPr>
          <w:sz w:val="32"/>
          <w:szCs w:val="32"/>
        </w:rPr>
        <w:t xml:space="preserve">     </w:t>
      </w:r>
      <w:r w:rsidRPr="006A0DCF">
        <w:rPr>
          <w:sz w:val="32"/>
          <w:szCs w:val="32"/>
        </w:rPr>
        <w:t xml:space="preserve">Каждый народ любит свои обычаи </w:t>
      </w:r>
      <w:r>
        <w:rPr>
          <w:sz w:val="32"/>
          <w:szCs w:val="32"/>
        </w:rPr>
        <w:t xml:space="preserve">и традиции, </w:t>
      </w:r>
      <w:r w:rsidRPr="006A0DCF">
        <w:rPr>
          <w:sz w:val="32"/>
          <w:szCs w:val="32"/>
        </w:rPr>
        <w:t>и очень высоко их ценит. Недаром существует пословица: "Уважай себя сам и тебя будут уважать другие!"</w:t>
      </w:r>
      <w:r>
        <w:rPr>
          <w:sz w:val="32"/>
          <w:szCs w:val="32"/>
        </w:rPr>
        <w:t xml:space="preserve"> Ведь т</w:t>
      </w:r>
      <w:r w:rsidRPr="00A74AE8">
        <w:rPr>
          <w:sz w:val="32"/>
          <w:szCs w:val="32"/>
        </w:rPr>
        <w:t>рад</w:t>
      </w:r>
      <w:r>
        <w:rPr>
          <w:sz w:val="32"/>
          <w:szCs w:val="32"/>
        </w:rPr>
        <w:t>иции – это исторически сложившие</w:t>
      </w:r>
      <w:r w:rsidRPr="00A74AE8">
        <w:rPr>
          <w:sz w:val="32"/>
          <w:szCs w:val="32"/>
        </w:rPr>
        <w:t>ся</w:t>
      </w:r>
      <w:r>
        <w:rPr>
          <w:sz w:val="32"/>
          <w:szCs w:val="32"/>
        </w:rPr>
        <w:t xml:space="preserve"> устои, </w:t>
      </w:r>
      <w:r w:rsidRPr="00A74AE8">
        <w:rPr>
          <w:sz w:val="32"/>
          <w:szCs w:val="32"/>
        </w:rPr>
        <w:t>переда</w:t>
      </w:r>
      <w:r>
        <w:rPr>
          <w:sz w:val="32"/>
          <w:szCs w:val="32"/>
        </w:rPr>
        <w:t>ваемые из поколения в поколение.</w:t>
      </w:r>
      <w:r w:rsidRPr="008C5C55">
        <w:t xml:space="preserve"> </w:t>
      </w:r>
      <w:r w:rsidRPr="008C5C55">
        <w:rPr>
          <w:sz w:val="32"/>
          <w:szCs w:val="32"/>
        </w:rPr>
        <w:t>Знание</w:t>
      </w:r>
      <w:r>
        <w:rPr>
          <w:sz w:val="32"/>
          <w:szCs w:val="32"/>
        </w:rPr>
        <w:t xml:space="preserve"> своих народных традиций, обычаев </w:t>
      </w:r>
      <w:r w:rsidRPr="008C5C55">
        <w:rPr>
          <w:sz w:val="32"/>
          <w:szCs w:val="32"/>
        </w:rPr>
        <w:t>– это приобщение к тысячелетнему опыту народа</w:t>
      </w:r>
      <w:r>
        <w:rPr>
          <w:sz w:val="32"/>
          <w:szCs w:val="32"/>
        </w:rPr>
        <w:t>. Надо беречь свою народную культуру!</w:t>
      </w:r>
    </w:p>
    <w:p w:rsidR="001740DE" w:rsidRDefault="001740DE"/>
    <w:sectPr w:rsidR="001740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175"/>
    <w:rsid w:val="001740DE"/>
    <w:rsid w:val="00424175"/>
    <w:rsid w:val="004B1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1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41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41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1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41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41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328</Words>
  <Characters>1876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МАНЯ</dc:creator>
  <cp:lastModifiedBy>Даша</cp:lastModifiedBy>
  <cp:revision>2</cp:revision>
  <dcterms:created xsi:type="dcterms:W3CDTF">2020-04-30T07:48:00Z</dcterms:created>
  <dcterms:modified xsi:type="dcterms:W3CDTF">2020-04-30T07:48:00Z</dcterms:modified>
</cp:coreProperties>
</file>