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07" w:rsidRPr="00DB4207" w:rsidRDefault="00DB4207" w:rsidP="00DB42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4207">
        <w:rPr>
          <w:rFonts w:ascii="Times New Roman" w:hAnsi="Times New Roman"/>
          <w:sz w:val="28"/>
          <w:szCs w:val="28"/>
        </w:rPr>
        <w:t>ДПОП «Фортепиано», «Народные инструменты».</w:t>
      </w:r>
    </w:p>
    <w:p w:rsidR="00DB4207" w:rsidRPr="00DB4207" w:rsidRDefault="00DB4207" w:rsidP="00DB42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4207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DB4207" w:rsidRPr="00DB4207" w:rsidRDefault="00DB4207" w:rsidP="00DB42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4207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DB4207" w:rsidRPr="00DB4207" w:rsidRDefault="00DB4207" w:rsidP="00DB42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4207">
        <w:rPr>
          <w:rFonts w:ascii="Times New Roman" w:hAnsi="Times New Roman"/>
          <w:b/>
          <w:sz w:val="28"/>
          <w:szCs w:val="28"/>
        </w:rPr>
        <w:t xml:space="preserve">2 класс. </w:t>
      </w:r>
      <w:r w:rsidR="00581FE9">
        <w:rPr>
          <w:rFonts w:ascii="Times New Roman" w:hAnsi="Times New Roman"/>
          <w:b/>
          <w:sz w:val="28"/>
          <w:szCs w:val="28"/>
        </w:rPr>
        <w:t>Слушание музыки</w:t>
      </w:r>
    </w:p>
    <w:p w:rsidR="00DB4207" w:rsidRPr="00DB4207" w:rsidRDefault="00DB4207" w:rsidP="00DB42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4207">
        <w:rPr>
          <w:rFonts w:ascii="Times New Roman" w:hAnsi="Times New Roman"/>
          <w:b/>
          <w:sz w:val="28"/>
          <w:szCs w:val="28"/>
        </w:rPr>
        <w:t>Урок 25.09.2020 г.</w:t>
      </w:r>
      <w:bookmarkStart w:id="0" w:name="_GoBack"/>
      <w:bookmarkEnd w:id="0"/>
    </w:p>
    <w:p w:rsidR="00DB4207" w:rsidRPr="00DB4207" w:rsidRDefault="00DB4207" w:rsidP="00DB42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4207" w:rsidRPr="00DB4207" w:rsidRDefault="00DB4207" w:rsidP="00DB4207">
      <w:pPr>
        <w:rPr>
          <w:rFonts w:ascii="Times New Roman" w:hAnsi="Times New Roman"/>
          <w:sz w:val="28"/>
          <w:szCs w:val="28"/>
        </w:rPr>
      </w:pPr>
      <w:r w:rsidRPr="00DB4207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="00581FE9" w:rsidRPr="0054697F">
        <w:rPr>
          <w:rFonts w:ascii="Times New Roman" w:hAnsi="Times New Roman"/>
          <w:color w:val="000000"/>
          <w:sz w:val="24"/>
          <w:szCs w:val="24"/>
        </w:rPr>
        <w:t>Контраст как средство выразительности</w:t>
      </w:r>
    </w:p>
    <w:p w:rsidR="00581FE9" w:rsidRDefault="00581FE9" w:rsidP="00581FE9">
      <w:pPr>
        <w:pStyle w:val="a4"/>
        <w:shd w:val="clear" w:color="auto" w:fill="FBFBFB"/>
        <w:spacing w:before="0" w:beforeAutospacing="0" w:after="230" w:afterAutospacing="0"/>
        <w:jc w:val="center"/>
        <w:rPr>
          <w:color w:val="252425"/>
          <w:sz w:val="21"/>
          <w:szCs w:val="21"/>
        </w:rPr>
      </w:pPr>
      <w:r>
        <w:rPr>
          <w:rStyle w:val="a5"/>
          <w:color w:val="252425"/>
          <w:sz w:val="36"/>
          <w:szCs w:val="36"/>
        </w:rPr>
        <w:t>Средства музыкальной выразительности</w:t>
      </w:r>
    </w:p>
    <w:p w:rsidR="00581FE9" w:rsidRPr="00581FE9" w:rsidRDefault="00581FE9" w:rsidP="00A0376B">
      <w:pPr>
        <w:shd w:val="clear" w:color="auto" w:fill="FBFBFB"/>
        <w:spacing w:before="173" w:after="230" w:line="240" w:lineRule="auto"/>
        <w:jc w:val="both"/>
        <w:rPr>
          <w:rFonts w:ascii="Times New Roman" w:eastAsia="Times New Roman" w:hAnsi="Times New Roman"/>
          <w:color w:val="252425"/>
          <w:sz w:val="21"/>
          <w:szCs w:val="21"/>
          <w:lang w:eastAsia="ru-RU"/>
        </w:rPr>
      </w:pPr>
      <w:r w:rsidRPr="00581FE9">
        <w:rPr>
          <w:rFonts w:ascii="Times New Roman" w:eastAsia="Times New Roman" w:hAnsi="Times New Roman"/>
          <w:color w:val="252425"/>
          <w:sz w:val="28"/>
          <w:szCs w:val="28"/>
          <w:lang w:eastAsia="ru-RU"/>
        </w:rPr>
        <w:t>Музыка – это язык чувств. Уникальность музыкального искусства заключается в том, что понять заложенное композитором чувство может практически каждый человек. Помогают нашему восприятию средства музыкальной выразительности. Познакомиться с основными средствами музыкальной выразительности будет полезно как профессиональному музыканту, так и любителю. Знания помогут не только понимать язык музыки, но и говорить на нем, сочиняя свои произведения.</w:t>
      </w:r>
      <w:r w:rsidRPr="00581FE9">
        <w:rPr>
          <w:rFonts w:ascii="Times New Roman" w:eastAsia="Times New Roman" w:hAnsi="Times New Roman"/>
          <w:color w:val="252425"/>
          <w:sz w:val="21"/>
          <w:szCs w:val="21"/>
          <w:lang w:eastAsia="ru-RU"/>
        </w:rPr>
        <w:t> </w:t>
      </w:r>
    </w:p>
    <w:p w:rsidR="00581FE9" w:rsidRPr="00581FE9" w:rsidRDefault="00581FE9" w:rsidP="00581FE9">
      <w:pPr>
        <w:shd w:val="clear" w:color="auto" w:fill="FBFBFB"/>
        <w:spacing w:before="173" w:after="230" w:line="240" w:lineRule="auto"/>
        <w:rPr>
          <w:rFonts w:ascii="Times New Roman" w:eastAsia="Times New Roman" w:hAnsi="Times New Roman"/>
          <w:color w:val="252425"/>
          <w:sz w:val="21"/>
          <w:szCs w:val="21"/>
          <w:lang w:eastAsia="ru-RU"/>
        </w:rPr>
      </w:pPr>
      <w:r w:rsidRPr="00581FE9">
        <w:rPr>
          <w:rFonts w:ascii="Times New Roman" w:eastAsia="Times New Roman" w:hAnsi="Times New Roman"/>
          <w:b/>
          <w:bCs/>
          <w:color w:val="333399"/>
          <w:sz w:val="28"/>
          <w:lang w:eastAsia="ru-RU"/>
        </w:rPr>
        <w:t>Из чего состоит музыка</w:t>
      </w:r>
    </w:p>
    <w:p w:rsidR="00581FE9" w:rsidRPr="00581FE9" w:rsidRDefault="00581FE9" w:rsidP="00A0376B">
      <w:pPr>
        <w:shd w:val="clear" w:color="auto" w:fill="FBFBFB"/>
        <w:spacing w:before="173" w:after="230" w:line="240" w:lineRule="auto"/>
        <w:jc w:val="both"/>
        <w:rPr>
          <w:rFonts w:ascii="Times New Roman" w:eastAsia="Times New Roman" w:hAnsi="Times New Roman"/>
          <w:color w:val="252425"/>
          <w:sz w:val="21"/>
          <w:szCs w:val="21"/>
          <w:lang w:eastAsia="ru-RU"/>
        </w:rPr>
      </w:pPr>
      <w:r w:rsidRPr="00581FE9">
        <w:rPr>
          <w:rFonts w:ascii="Times New Roman" w:eastAsia="Times New Roman" w:hAnsi="Times New Roman"/>
          <w:color w:val="252425"/>
          <w:sz w:val="28"/>
          <w:szCs w:val="28"/>
          <w:lang w:eastAsia="ru-RU"/>
        </w:rPr>
        <w:t>Классическая музыка имеет определенные каноны, позволяющие создавать удивительные шифры. Эти музыкальные приемы формировались столетиями, менялись в зависимости от эпохи и моды. Интересно, что до эпохи барокко музыкальное искусство имело прикладной характер. За редким исключением инструментальная музыка имела самостоятельность и могла исполняться без танца или слова. В основном инструменты использовались лишь в качестве аккомпанемента. Начало формирования собственного языка символов, а именно средств музыкальной выразительности было положено в 16 веках. Но за дальнейшие века эмоциональная палитра наполнилась всеми оттенками и цветами, создающими особый колорит произведения.</w:t>
      </w:r>
    </w:p>
    <w:p w:rsidR="00581FE9" w:rsidRDefault="00581FE9" w:rsidP="00581FE9">
      <w:pPr>
        <w:pStyle w:val="a4"/>
        <w:shd w:val="clear" w:color="auto" w:fill="FBFBFB"/>
        <w:spacing w:before="173" w:beforeAutospacing="0" w:after="230" w:afterAutospacing="0"/>
        <w:jc w:val="center"/>
        <w:rPr>
          <w:color w:val="252425"/>
          <w:sz w:val="21"/>
          <w:szCs w:val="21"/>
        </w:rPr>
      </w:pPr>
      <w:r>
        <w:rPr>
          <w:noProof/>
          <w:color w:val="252425"/>
          <w:sz w:val="21"/>
          <w:szCs w:val="21"/>
        </w:rPr>
        <w:drawing>
          <wp:inline distT="0" distB="0" distL="0" distR="0">
            <wp:extent cx="3723697" cy="2596896"/>
            <wp:effectExtent l="19050" t="0" r="0" b="0"/>
            <wp:docPr id="1" name="Рисунок 1" descr="C:\Users\Лариса\Desktop\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886" cy="259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FE9" w:rsidRPr="00581FE9" w:rsidRDefault="00581FE9" w:rsidP="00581FE9">
      <w:pPr>
        <w:shd w:val="clear" w:color="auto" w:fill="FBFBFB"/>
        <w:spacing w:before="173" w:after="230" w:line="240" w:lineRule="auto"/>
        <w:rPr>
          <w:rFonts w:ascii="Times New Roman" w:eastAsia="Times New Roman" w:hAnsi="Times New Roman"/>
          <w:color w:val="252425"/>
          <w:sz w:val="21"/>
          <w:szCs w:val="21"/>
          <w:lang w:eastAsia="ru-RU"/>
        </w:rPr>
      </w:pPr>
      <w:r w:rsidRPr="00581FE9">
        <w:rPr>
          <w:rFonts w:ascii="Times New Roman" w:eastAsia="Times New Roman" w:hAnsi="Times New Roman"/>
          <w:color w:val="252425"/>
          <w:sz w:val="28"/>
          <w:szCs w:val="28"/>
          <w:lang w:eastAsia="ru-RU"/>
        </w:rPr>
        <w:lastRenderedPageBreak/>
        <w:t>К средствам музыкальной выразительности относят:</w:t>
      </w:r>
    </w:p>
    <w:p w:rsidR="00581FE9" w:rsidRPr="00581FE9" w:rsidRDefault="00581FE9" w:rsidP="00581FE9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252425"/>
          <w:sz w:val="21"/>
          <w:szCs w:val="21"/>
          <w:lang w:eastAsia="ru-RU"/>
        </w:rPr>
      </w:pPr>
      <w:r w:rsidRPr="00581FE9">
        <w:rPr>
          <w:rFonts w:ascii="Times New Roman" w:eastAsia="Times New Roman" w:hAnsi="Times New Roman"/>
          <w:color w:val="252425"/>
          <w:sz w:val="28"/>
          <w:szCs w:val="28"/>
          <w:lang w:eastAsia="ru-RU"/>
        </w:rPr>
        <w:t>Мелодия;</w:t>
      </w:r>
    </w:p>
    <w:p w:rsidR="00581FE9" w:rsidRPr="00581FE9" w:rsidRDefault="00581FE9" w:rsidP="00581FE9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252425"/>
          <w:sz w:val="21"/>
          <w:szCs w:val="21"/>
          <w:lang w:eastAsia="ru-RU"/>
        </w:rPr>
      </w:pPr>
      <w:r w:rsidRPr="00581FE9">
        <w:rPr>
          <w:rFonts w:ascii="Times New Roman" w:eastAsia="Times New Roman" w:hAnsi="Times New Roman"/>
          <w:color w:val="252425"/>
          <w:sz w:val="28"/>
          <w:szCs w:val="28"/>
          <w:lang w:eastAsia="ru-RU"/>
        </w:rPr>
        <w:t>Лад;</w:t>
      </w:r>
    </w:p>
    <w:p w:rsidR="00581FE9" w:rsidRPr="00581FE9" w:rsidRDefault="00581FE9" w:rsidP="00581FE9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252425"/>
          <w:sz w:val="21"/>
          <w:szCs w:val="21"/>
          <w:lang w:eastAsia="ru-RU"/>
        </w:rPr>
      </w:pPr>
      <w:r w:rsidRPr="00581FE9">
        <w:rPr>
          <w:rFonts w:ascii="Times New Roman" w:eastAsia="Times New Roman" w:hAnsi="Times New Roman"/>
          <w:color w:val="252425"/>
          <w:sz w:val="28"/>
          <w:szCs w:val="28"/>
          <w:lang w:eastAsia="ru-RU"/>
        </w:rPr>
        <w:t>Гармония;</w:t>
      </w:r>
    </w:p>
    <w:p w:rsidR="00581FE9" w:rsidRPr="00581FE9" w:rsidRDefault="00581FE9" w:rsidP="00581FE9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252425"/>
          <w:sz w:val="21"/>
          <w:szCs w:val="21"/>
          <w:lang w:eastAsia="ru-RU"/>
        </w:rPr>
      </w:pPr>
      <w:r w:rsidRPr="00581FE9">
        <w:rPr>
          <w:rFonts w:ascii="Times New Roman" w:eastAsia="Times New Roman" w:hAnsi="Times New Roman"/>
          <w:color w:val="252425"/>
          <w:sz w:val="28"/>
          <w:szCs w:val="28"/>
          <w:lang w:eastAsia="ru-RU"/>
        </w:rPr>
        <w:t>Регистры;</w:t>
      </w:r>
    </w:p>
    <w:p w:rsidR="00581FE9" w:rsidRPr="00581FE9" w:rsidRDefault="00581FE9" w:rsidP="00581FE9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252425"/>
          <w:sz w:val="21"/>
          <w:szCs w:val="21"/>
          <w:lang w:eastAsia="ru-RU"/>
        </w:rPr>
      </w:pPr>
      <w:r w:rsidRPr="00581FE9">
        <w:rPr>
          <w:rFonts w:ascii="Times New Roman" w:eastAsia="Times New Roman" w:hAnsi="Times New Roman"/>
          <w:color w:val="252425"/>
          <w:sz w:val="28"/>
          <w:szCs w:val="28"/>
          <w:lang w:eastAsia="ru-RU"/>
        </w:rPr>
        <w:t>Метр, ритм, темп;</w:t>
      </w:r>
    </w:p>
    <w:p w:rsidR="00581FE9" w:rsidRPr="00581FE9" w:rsidRDefault="00581FE9" w:rsidP="00581FE9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252425"/>
          <w:sz w:val="21"/>
          <w:szCs w:val="21"/>
          <w:lang w:eastAsia="ru-RU"/>
        </w:rPr>
      </w:pPr>
      <w:r w:rsidRPr="00581FE9">
        <w:rPr>
          <w:rFonts w:ascii="Times New Roman" w:eastAsia="Times New Roman" w:hAnsi="Times New Roman"/>
          <w:color w:val="252425"/>
          <w:sz w:val="28"/>
          <w:szCs w:val="28"/>
          <w:lang w:eastAsia="ru-RU"/>
        </w:rPr>
        <w:t>Тембр;</w:t>
      </w:r>
    </w:p>
    <w:p w:rsidR="00581FE9" w:rsidRPr="00581FE9" w:rsidRDefault="00581FE9" w:rsidP="00581FE9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252425"/>
          <w:sz w:val="21"/>
          <w:szCs w:val="21"/>
          <w:lang w:eastAsia="ru-RU"/>
        </w:rPr>
      </w:pPr>
      <w:r w:rsidRPr="00581FE9">
        <w:rPr>
          <w:rFonts w:ascii="Times New Roman" w:eastAsia="Times New Roman" w:hAnsi="Times New Roman"/>
          <w:color w:val="252425"/>
          <w:sz w:val="28"/>
          <w:szCs w:val="28"/>
          <w:lang w:eastAsia="ru-RU"/>
        </w:rPr>
        <w:t>Фактура;</w:t>
      </w:r>
    </w:p>
    <w:p w:rsidR="00581FE9" w:rsidRPr="00581FE9" w:rsidRDefault="00581FE9" w:rsidP="00581FE9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252425"/>
          <w:sz w:val="21"/>
          <w:szCs w:val="21"/>
          <w:lang w:eastAsia="ru-RU"/>
        </w:rPr>
      </w:pPr>
      <w:r w:rsidRPr="00581FE9">
        <w:rPr>
          <w:rFonts w:ascii="Times New Roman" w:eastAsia="Times New Roman" w:hAnsi="Times New Roman"/>
          <w:color w:val="252425"/>
          <w:sz w:val="28"/>
          <w:szCs w:val="28"/>
          <w:lang w:eastAsia="ru-RU"/>
        </w:rPr>
        <w:t>Штрихи;</w:t>
      </w:r>
    </w:p>
    <w:p w:rsidR="00581FE9" w:rsidRPr="00581FE9" w:rsidRDefault="00581FE9" w:rsidP="00581FE9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252425"/>
          <w:sz w:val="21"/>
          <w:szCs w:val="21"/>
          <w:lang w:eastAsia="ru-RU"/>
        </w:rPr>
      </w:pPr>
      <w:r w:rsidRPr="00581FE9">
        <w:rPr>
          <w:rFonts w:ascii="Times New Roman" w:eastAsia="Times New Roman" w:hAnsi="Times New Roman"/>
          <w:color w:val="252425"/>
          <w:sz w:val="28"/>
          <w:szCs w:val="28"/>
          <w:lang w:eastAsia="ru-RU"/>
        </w:rPr>
        <w:t>Динамика.</w:t>
      </w:r>
    </w:p>
    <w:p w:rsidR="00DB4207" w:rsidRPr="00DB4207" w:rsidRDefault="00DB4207" w:rsidP="00A0376B">
      <w:pPr>
        <w:jc w:val="both"/>
        <w:rPr>
          <w:rFonts w:ascii="Times New Roman" w:hAnsi="Times New Roman"/>
          <w:sz w:val="28"/>
          <w:szCs w:val="28"/>
        </w:rPr>
      </w:pPr>
    </w:p>
    <w:p w:rsidR="00DB4207" w:rsidRPr="00DB4207" w:rsidRDefault="00DB4207">
      <w:pPr>
        <w:rPr>
          <w:rFonts w:ascii="Times New Roman" w:hAnsi="Times New Roman"/>
          <w:sz w:val="28"/>
          <w:szCs w:val="28"/>
        </w:rPr>
      </w:pPr>
      <w:r w:rsidRPr="00DB4207">
        <w:rPr>
          <w:rFonts w:ascii="Times New Roman" w:hAnsi="Times New Roman"/>
          <w:b/>
          <w:sz w:val="28"/>
          <w:szCs w:val="28"/>
        </w:rPr>
        <w:t>Д/</w:t>
      </w:r>
      <w:proofErr w:type="spellStart"/>
      <w:r w:rsidRPr="00DB4207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DB4207">
        <w:rPr>
          <w:rFonts w:ascii="Times New Roman" w:hAnsi="Times New Roman"/>
          <w:b/>
          <w:sz w:val="28"/>
          <w:szCs w:val="28"/>
        </w:rPr>
        <w:t>:</w:t>
      </w:r>
      <w:r w:rsidRPr="00DB4207">
        <w:rPr>
          <w:rFonts w:ascii="Times New Roman" w:hAnsi="Times New Roman"/>
          <w:sz w:val="28"/>
          <w:szCs w:val="28"/>
        </w:rPr>
        <w:t xml:space="preserve"> </w:t>
      </w:r>
      <w:r w:rsidR="00A0376B">
        <w:rPr>
          <w:rFonts w:ascii="Times New Roman" w:hAnsi="Times New Roman"/>
          <w:sz w:val="28"/>
          <w:szCs w:val="28"/>
        </w:rPr>
        <w:t xml:space="preserve">Выучить, что относится к средствам музыкальной выразительности. </w:t>
      </w:r>
    </w:p>
    <w:sectPr w:rsidR="00DB4207" w:rsidRPr="00DB4207" w:rsidSect="00AA3B5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2AED"/>
    <w:multiLevelType w:val="multilevel"/>
    <w:tmpl w:val="0402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4207"/>
    <w:rsid w:val="00146F14"/>
    <w:rsid w:val="00284DC8"/>
    <w:rsid w:val="00581FE9"/>
    <w:rsid w:val="0059092B"/>
    <w:rsid w:val="00732841"/>
    <w:rsid w:val="007505B1"/>
    <w:rsid w:val="00A0376B"/>
    <w:rsid w:val="00AA3B5C"/>
    <w:rsid w:val="00DB4207"/>
    <w:rsid w:val="00DC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20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81F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1F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F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dcterms:created xsi:type="dcterms:W3CDTF">2020-09-25T09:39:00Z</dcterms:created>
  <dcterms:modified xsi:type="dcterms:W3CDTF">2020-09-25T10:34:00Z</dcterms:modified>
</cp:coreProperties>
</file>