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AE" w:rsidRPr="00BF55AE" w:rsidRDefault="00FA2CF4" w:rsidP="00BF55AE">
      <w:pPr>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Pr>
          <w:rFonts w:ascii="Times New Roman" w:eastAsia="Times New Roman" w:hAnsi="Times New Roman" w:cs="Times New Roman"/>
          <w:color w:val="22272F"/>
          <w:sz w:val="34"/>
          <w:szCs w:val="34"/>
          <w:lang w:eastAsia="ru-RU"/>
        </w:rPr>
        <w:t>Новости для кадровиков за с</w:t>
      </w:r>
      <w:r w:rsidR="00BF55AE" w:rsidRPr="00BF55AE">
        <w:rPr>
          <w:rFonts w:ascii="Times New Roman" w:eastAsia="Times New Roman" w:hAnsi="Times New Roman" w:cs="Times New Roman"/>
          <w:color w:val="22272F"/>
          <w:sz w:val="34"/>
          <w:szCs w:val="34"/>
          <w:lang w:eastAsia="ru-RU"/>
        </w:rPr>
        <w:t>ентябрь 2024 года</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Суд согласился с увольнением дистанционного работника, проживающего за границей</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4" w:tgtFrame="_blank" w:history="1">
        <w:r w:rsidRPr="00BF55AE">
          <w:rPr>
            <w:rFonts w:ascii="Times New Roman" w:eastAsia="Times New Roman" w:hAnsi="Times New Roman" w:cs="Times New Roman"/>
            <w:color w:val="3272C0"/>
            <w:sz w:val="24"/>
            <w:szCs w:val="24"/>
            <w:lang w:eastAsia="ru-RU"/>
          </w:rPr>
          <w:t>Определение Московского городского суда от 02 июля 2024 г. N 33-20930/2024</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Гражданка была принята на должность системного аналитика в 2020 г., местом работы согласно трудовому договору являлся город Москва, в 2022 г. стороны трудового договора подписали дополнительное соглашение о том, что работа является дистанционной. Сотрудница выполняла дистанционную работу, проживая за пределами РФ в Республике Мальта. В ноябре 2022 г. она получила уведомление от работодателя о необходимости выполнения трудовых обязанностей на территории России, в противном случае трудовой договор будет считаться расторгнутым. В случае наличия у нее намерений проживать за пределами РФ, ей было предложено заключить договор гражданско-правового характера.</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Работница с выдвинутыми требованиями не согласилась. В декабре 2022 г. работодатель направил ей уведомление о расторжении трудового договора и приказ об увольнении по основанию, предусмотренному </w:t>
      </w:r>
      <w:hyperlink r:id="rId5" w:anchor="/document/12125268/entry/312082" w:history="1">
        <w:r w:rsidRPr="00BF55AE">
          <w:rPr>
            <w:rFonts w:ascii="Times New Roman" w:eastAsia="Times New Roman" w:hAnsi="Times New Roman" w:cs="Times New Roman"/>
            <w:color w:val="3272C0"/>
            <w:sz w:val="24"/>
            <w:szCs w:val="24"/>
            <w:lang w:eastAsia="ru-RU"/>
          </w:rPr>
          <w:t>частью второй ст. 312.8</w:t>
        </w:r>
      </w:hyperlink>
      <w:r w:rsidRPr="00BF55AE">
        <w:rPr>
          <w:rFonts w:ascii="Times New Roman" w:eastAsia="Times New Roman" w:hAnsi="Times New Roman" w:cs="Times New Roman"/>
          <w:color w:val="22272F"/>
          <w:sz w:val="24"/>
          <w:szCs w:val="24"/>
          <w:lang w:eastAsia="ru-RU"/>
        </w:rPr>
        <w:t> ТК РФ (изменение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Гражданка попыталась оспорить увольнение, указав, что расторжение трудового договора по </w:t>
      </w:r>
      <w:hyperlink r:id="rId6" w:anchor="/document/12125268/entry/312082" w:history="1">
        <w:r w:rsidRPr="00BF55AE">
          <w:rPr>
            <w:rFonts w:ascii="Times New Roman" w:eastAsia="Times New Roman" w:hAnsi="Times New Roman" w:cs="Times New Roman"/>
            <w:color w:val="3272C0"/>
            <w:sz w:val="24"/>
            <w:szCs w:val="24"/>
            <w:lang w:eastAsia="ru-RU"/>
          </w:rPr>
          <w:t>части второй ст. 312.8</w:t>
        </w:r>
      </w:hyperlink>
      <w:r w:rsidRPr="00BF55AE">
        <w:rPr>
          <w:rFonts w:ascii="Times New Roman" w:eastAsia="Times New Roman" w:hAnsi="Times New Roman" w:cs="Times New Roman"/>
          <w:color w:val="22272F"/>
          <w:sz w:val="24"/>
          <w:szCs w:val="24"/>
          <w:lang w:eastAsia="ru-RU"/>
        </w:rPr>
        <w:t> ТК РФ возможно только в случае, если смена работником местности выполнения работы влечет невозможность исполнения работником обязанностей по трудовому договору на прежних условиях. По ее мнению, уволить по данному основанию можно, только если работник хуже выполняет свою работу. Она утверждала, что после перехода на дистанционный формат работы все поставленные задачи выполняла в срок, в рабочее время всегда была на связи, претензий к ее работе не высказывалось.</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Работодатель возражал против доводов работницы. </w:t>
      </w:r>
      <w:proofErr w:type="gramStart"/>
      <w:r w:rsidRPr="00BF55AE">
        <w:rPr>
          <w:rFonts w:ascii="Times New Roman" w:eastAsia="Times New Roman" w:hAnsi="Times New Roman" w:cs="Times New Roman"/>
          <w:color w:val="22272F"/>
          <w:sz w:val="24"/>
          <w:szCs w:val="24"/>
          <w:lang w:eastAsia="ru-RU"/>
        </w:rPr>
        <w:t>Длительное (более 183 календарных дней) пребывание за пределами Российской Федерации (исходя из данных, имеющихся в распоряжении работодателя, сотрудница покинула территорию России ранее января 2022 г. и проживает на территории Республики Мальта) влечет изменение налогового статуса гражданина и, как следствие, влечет изменение налоговой ставки, что является существенным изменением условий трудового договора, вызванных сменой работником местности выполнения трудовой функции, что, по мнению</w:t>
      </w:r>
      <w:proofErr w:type="gramEnd"/>
      <w:r w:rsidRPr="00BF55AE">
        <w:rPr>
          <w:rFonts w:ascii="Times New Roman" w:eastAsia="Times New Roman" w:hAnsi="Times New Roman" w:cs="Times New Roman"/>
          <w:color w:val="22272F"/>
          <w:sz w:val="24"/>
          <w:szCs w:val="24"/>
          <w:lang w:eastAsia="ru-RU"/>
        </w:rPr>
        <w:t xml:space="preserve"> работодателя, приводит к невозможности исполнения работником обязанностей по трудовому договору на прежних условиях. Также работодатель ссылался на положения </w:t>
      </w:r>
      <w:hyperlink r:id="rId7" w:anchor="/document/12125268/entry/10" w:history="1">
        <w:r w:rsidRPr="00BF55AE">
          <w:rPr>
            <w:rFonts w:ascii="Times New Roman" w:eastAsia="Times New Roman" w:hAnsi="Times New Roman" w:cs="Times New Roman"/>
            <w:color w:val="3272C0"/>
            <w:sz w:val="24"/>
            <w:szCs w:val="24"/>
            <w:lang w:eastAsia="ru-RU"/>
          </w:rPr>
          <w:t>ст. 10</w:t>
        </w:r>
      </w:hyperlink>
      <w:r w:rsidRPr="00BF55AE">
        <w:rPr>
          <w:rFonts w:ascii="Times New Roman" w:eastAsia="Times New Roman" w:hAnsi="Times New Roman" w:cs="Times New Roman"/>
          <w:color w:val="22272F"/>
          <w:sz w:val="24"/>
          <w:szCs w:val="24"/>
          <w:lang w:eastAsia="ru-RU"/>
        </w:rPr>
        <w:t>, </w:t>
      </w:r>
      <w:hyperlink r:id="rId8" w:anchor="/document/12125268/entry/11" w:history="1">
        <w:r w:rsidRPr="00BF55AE">
          <w:rPr>
            <w:rFonts w:ascii="Times New Roman" w:eastAsia="Times New Roman" w:hAnsi="Times New Roman" w:cs="Times New Roman"/>
            <w:color w:val="3272C0"/>
            <w:sz w:val="24"/>
            <w:szCs w:val="24"/>
            <w:lang w:eastAsia="ru-RU"/>
          </w:rPr>
          <w:t>11</w:t>
        </w:r>
      </w:hyperlink>
      <w:r w:rsidRPr="00BF55AE">
        <w:rPr>
          <w:rFonts w:ascii="Times New Roman" w:eastAsia="Times New Roman" w:hAnsi="Times New Roman" w:cs="Times New Roman"/>
          <w:color w:val="22272F"/>
          <w:sz w:val="24"/>
          <w:szCs w:val="24"/>
          <w:lang w:eastAsia="ru-RU"/>
        </w:rPr>
        <w:t> и </w:t>
      </w:r>
      <w:hyperlink r:id="rId9" w:anchor="/document/12125268/entry/13" w:history="1">
        <w:r w:rsidRPr="00BF55AE">
          <w:rPr>
            <w:rFonts w:ascii="Times New Roman" w:eastAsia="Times New Roman" w:hAnsi="Times New Roman" w:cs="Times New Roman"/>
            <w:color w:val="3272C0"/>
            <w:sz w:val="24"/>
            <w:szCs w:val="24"/>
            <w:lang w:eastAsia="ru-RU"/>
          </w:rPr>
          <w:t>13</w:t>
        </w:r>
      </w:hyperlink>
      <w:r w:rsidRPr="00BF55AE">
        <w:rPr>
          <w:rFonts w:ascii="Times New Roman" w:eastAsia="Times New Roman" w:hAnsi="Times New Roman" w:cs="Times New Roman"/>
          <w:color w:val="22272F"/>
          <w:sz w:val="24"/>
          <w:szCs w:val="24"/>
          <w:lang w:eastAsia="ru-RU"/>
        </w:rPr>
        <w:t> ТК РФ, согласно которым выполнение работы по трудовому договору на территории иностранного государства возможно, однако на такие трудовые отношения российское законодательство по умолчанию не распространяется. Данные взаимоотношения должны регулироваться локальными актами работодателя, коллективным договором или международными договорами. Упомянутые локальные акты, коллективные договоры или международные договоры в рассматриваемых правоотношениях сторон отсутствуют.</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BF55AE">
        <w:rPr>
          <w:rFonts w:ascii="Times New Roman" w:eastAsia="Times New Roman" w:hAnsi="Times New Roman" w:cs="Times New Roman"/>
          <w:color w:val="22272F"/>
          <w:sz w:val="24"/>
          <w:szCs w:val="24"/>
          <w:lang w:eastAsia="ru-RU"/>
        </w:rPr>
        <w:t>Кроме того, в связи с тем, что ТК РФ обязывает работодателя обеспечить безопасные условия и охрану труда дистанционных работников, а также учитывая то, что </w:t>
      </w:r>
      <w:hyperlink r:id="rId10" w:anchor="/document/12125268/entry/13" w:history="1">
        <w:r w:rsidRPr="00BF55AE">
          <w:rPr>
            <w:rFonts w:ascii="Times New Roman" w:eastAsia="Times New Roman" w:hAnsi="Times New Roman" w:cs="Times New Roman"/>
            <w:color w:val="3272C0"/>
            <w:sz w:val="24"/>
            <w:szCs w:val="24"/>
            <w:lang w:eastAsia="ru-RU"/>
          </w:rPr>
          <w:t>ст. 13</w:t>
        </w:r>
      </w:hyperlink>
      <w:r w:rsidRPr="00BF55AE">
        <w:rPr>
          <w:rFonts w:ascii="Times New Roman" w:eastAsia="Times New Roman" w:hAnsi="Times New Roman" w:cs="Times New Roman"/>
          <w:color w:val="22272F"/>
          <w:sz w:val="24"/>
          <w:szCs w:val="24"/>
          <w:lang w:eastAsia="ru-RU"/>
        </w:rPr>
        <w:t xml:space="preserve"> ТК РФ устанавливает, что федеральные законы и иные нормативные правовые акты РФ, содержащие нормы трудового права, действуют на территории России, дальнейшее </w:t>
      </w:r>
      <w:r w:rsidRPr="00BF55AE">
        <w:rPr>
          <w:rFonts w:ascii="Times New Roman" w:eastAsia="Times New Roman" w:hAnsi="Times New Roman" w:cs="Times New Roman"/>
          <w:color w:val="22272F"/>
          <w:sz w:val="24"/>
          <w:szCs w:val="24"/>
          <w:lang w:eastAsia="ru-RU"/>
        </w:rPr>
        <w:lastRenderedPageBreak/>
        <w:t>сотрудничество по трудовому договору с гражданином, находящимся за пределами Российской Федерации, влечет безусловное</w:t>
      </w:r>
      <w:proofErr w:type="gramEnd"/>
      <w:r w:rsidRPr="00BF55AE">
        <w:rPr>
          <w:rFonts w:ascii="Times New Roman" w:eastAsia="Times New Roman" w:hAnsi="Times New Roman" w:cs="Times New Roman"/>
          <w:color w:val="22272F"/>
          <w:sz w:val="24"/>
          <w:szCs w:val="24"/>
          <w:lang w:eastAsia="ru-RU"/>
        </w:rPr>
        <w:t xml:space="preserve"> нарушение работодателем обязанности обеспечить охрану труда дистанционных работников и совершение административных правонарушений, предусмотренных </w:t>
      </w:r>
      <w:hyperlink r:id="rId11" w:anchor="/document/12125267/entry/527" w:history="1">
        <w:r w:rsidRPr="00BF55AE">
          <w:rPr>
            <w:rFonts w:ascii="Times New Roman" w:eastAsia="Times New Roman" w:hAnsi="Times New Roman" w:cs="Times New Roman"/>
            <w:color w:val="3272C0"/>
            <w:sz w:val="24"/>
            <w:szCs w:val="24"/>
            <w:lang w:eastAsia="ru-RU"/>
          </w:rPr>
          <w:t>ст. 5.27</w:t>
        </w:r>
      </w:hyperlink>
      <w:r w:rsidRPr="00BF55AE">
        <w:rPr>
          <w:rFonts w:ascii="Times New Roman" w:eastAsia="Times New Roman" w:hAnsi="Times New Roman" w:cs="Times New Roman"/>
          <w:color w:val="22272F"/>
          <w:sz w:val="24"/>
          <w:szCs w:val="24"/>
          <w:lang w:eastAsia="ru-RU"/>
        </w:rPr>
        <w:t>, </w:t>
      </w:r>
      <w:hyperlink r:id="rId12" w:anchor="/document/12125267/entry/5271" w:history="1">
        <w:r w:rsidRPr="00BF55AE">
          <w:rPr>
            <w:rFonts w:ascii="Times New Roman" w:eastAsia="Times New Roman" w:hAnsi="Times New Roman" w:cs="Times New Roman"/>
            <w:color w:val="3272C0"/>
            <w:sz w:val="24"/>
            <w:szCs w:val="24"/>
            <w:lang w:eastAsia="ru-RU"/>
          </w:rPr>
          <w:t>5.27.1</w:t>
        </w:r>
      </w:hyperlink>
      <w:r w:rsidRPr="00BF55AE">
        <w:rPr>
          <w:rFonts w:ascii="Times New Roman" w:eastAsia="Times New Roman" w:hAnsi="Times New Roman" w:cs="Times New Roman"/>
          <w:color w:val="22272F"/>
          <w:sz w:val="24"/>
          <w:szCs w:val="24"/>
          <w:lang w:eastAsia="ru-RU"/>
        </w:rPr>
        <w:t> </w:t>
      </w:r>
      <w:proofErr w:type="spellStart"/>
      <w:r w:rsidRPr="00BF55AE">
        <w:rPr>
          <w:rFonts w:ascii="Times New Roman" w:eastAsia="Times New Roman" w:hAnsi="Times New Roman" w:cs="Times New Roman"/>
          <w:color w:val="22272F"/>
          <w:sz w:val="24"/>
          <w:szCs w:val="24"/>
          <w:lang w:eastAsia="ru-RU"/>
        </w:rPr>
        <w:t>КоАП</w:t>
      </w:r>
      <w:proofErr w:type="spellEnd"/>
      <w:r w:rsidRPr="00BF55AE">
        <w:rPr>
          <w:rFonts w:ascii="Times New Roman" w:eastAsia="Times New Roman" w:hAnsi="Times New Roman" w:cs="Times New Roman"/>
          <w:color w:val="22272F"/>
          <w:sz w:val="24"/>
          <w:szCs w:val="24"/>
          <w:lang w:eastAsia="ru-RU"/>
        </w:rPr>
        <w:t xml:space="preserve"> РФ.</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Апелляционный суд поддержал работодателя и указал, что нахождение работника за пределами России и осуществление трудовой деятельности в Республике Мальта правомерно расценено работодателем как существенное нарушение работником условий трудового договора, что наделяет работодателя правом расторжения трудового договора на основании </w:t>
      </w:r>
      <w:hyperlink r:id="rId13" w:anchor="/document/12125268/entry/312082" w:history="1">
        <w:r w:rsidRPr="00BF55AE">
          <w:rPr>
            <w:rFonts w:ascii="Times New Roman" w:eastAsia="Times New Roman" w:hAnsi="Times New Roman" w:cs="Times New Roman"/>
            <w:color w:val="3272C0"/>
            <w:sz w:val="24"/>
            <w:szCs w:val="24"/>
            <w:lang w:eastAsia="ru-RU"/>
          </w:rPr>
          <w:t>части второй ст. 312.8 ТК</w:t>
        </w:r>
      </w:hyperlink>
      <w:r w:rsidRPr="00BF55AE">
        <w:rPr>
          <w:rFonts w:ascii="Times New Roman" w:eastAsia="Times New Roman" w:hAnsi="Times New Roman" w:cs="Times New Roman"/>
          <w:color w:val="22272F"/>
          <w:sz w:val="24"/>
          <w:szCs w:val="24"/>
          <w:lang w:eastAsia="ru-RU"/>
        </w:rPr>
        <w:t> РФ.</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На портале "</w:t>
      </w:r>
      <w:proofErr w:type="spellStart"/>
      <w:r w:rsidRPr="00BF55AE">
        <w:rPr>
          <w:rFonts w:ascii="Times New Roman" w:eastAsia="Times New Roman" w:hAnsi="Times New Roman" w:cs="Times New Roman"/>
          <w:b/>
          <w:bCs/>
          <w:color w:val="464C55"/>
          <w:sz w:val="24"/>
          <w:szCs w:val="24"/>
          <w:lang w:eastAsia="ru-RU"/>
        </w:rPr>
        <w:t>Онлайнинспекция</w:t>
      </w:r>
      <w:proofErr w:type="gramStart"/>
      <w:r w:rsidRPr="00BF55AE">
        <w:rPr>
          <w:rFonts w:ascii="Times New Roman" w:eastAsia="Times New Roman" w:hAnsi="Times New Roman" w:cs="Times New Roman"/>
          <w:b/>
          <w:bCs/>
          <w:color w:val="464C55"/>
          <w:sz w:val="24"/>
          <w:szCs w:val="24"/>
          <w:lang w:eastAsia="ru-RU"/>
        </w:rPr>
        <w:t>.р</w:t>
      </w:r>
      <w:proofErr w:type="gramEnd"/>
      <w:r w:rsidRPr="00BF55AE">
        <w:rPr>
          <w:rFonts w:ascii="Times New Roman" w:eastAsia="Times New Roman" w:hAnsi="Times New Roman" w:cs="Times New Roman"/>
          <w:b/>
          <w:bCs/>
          <w:color w:val="464C55"/>
          <w:sz w:val="24"/>
          <w:szCs w:val="24"/>
          <w:lang w:eastAsia="ru-RU"/>
        </w:rPr>
        <w:t>ф</w:t>
      </w:r>
      <w:proofErr w:type="spellEnd"/>
      <w:r w:rsidRPr="00BF55AE">
        <w:rPr>
          <w:rFonts w:ascii="Times New Roman" w:eastAsia="Times New Roman" w:hAnsi="Times New Roman" w:cs="Times New Roman"/>
          <w:b/>
          <w:bCs/>
          <w:color w:val="464C55"/>
          <w:sz w:val="24"/>
          <w:szCs w:val="24"/>
          <w:lang w:eastAsia="ru-RU"/>
        </w:rPr>
        <w:t xml:space="preserve">" можно заказать </w:t>
      </w:r>
      <w:proofErr w:type="spellStart"/>
      <w:r w:rsidRPr="00BF55AE">
        <w:rPr>
          <w:rFonts w:ascii="Times New Roman" w:eastAsia="Times New Roman" w:hAnsi="Times New Roman" w:cs="Times New Roman"/>
          <w:b/>
          <w:bCs/>
          <w:color w:val="464C55"/>
          <w:sz w:val="24"/>
          <w:szCs w:val="24"/>
          <w:lang w:eastAsia="ru-RU"/>
        </w:rPr>
        <w:t>профвизит</w:t>
      </w:r>
      <w:proofErr w:type="spellEnd"/>
      <w:r w:rsidRPr="00BF55AE">
        <w:rPr>
          <w:rFonts w:ascii="Times New Roman" w:eastAsia="Times New Roman" w:hAnsi="Times New Roman" w:cs="Times New Roman"/>
          <w:b/>
          <w:bCs/>
          <w:color w:val="464C55"/>
          <w:sz w:val="24"/>
          <w:szCs w:val="24"/>
          <w:lang w:eastAsia="ru-RU"/>
        </w:rPr>
        <w:t xml:space="preserve"> инспекции труда</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4" w:anchor="/document/410412441/entry/0" w:history="1">
        <w:r w:rsidRPr="00BF55AE">
          <w:rPr>
            <w:rFonts w:ascii="Times New Roman" w:eastAsia="Times New Roman" w:hAnsi="Times New Roman" w:cs="Times New Roman"/>
            <w:color w:val="3272C0"/>
            <w:sz w:val="24"/>
            <w:szCs w:val="24"/>
            <w:lang w:eastAsia="ru-RU"/>
          </w:rPr>
          <w:t xml:space="preserve">Информация </w:t>
        </w:r>
        <w:proofErr w:type="spellStart"/>
        <w:r w:rsidRPr="00BF55AE">
          <w:rPr>
            <w:rFonts w:ascii="Times New Roman" w:eastAsia="Times New Roman" w:hAnsi="Times New Roman" w:cs="Times New Roman"/>
            <w:color w:val="3272C0"/>
            <w:sz w:val="24"/>
            <w:szCs w:val="24"/>
            <w:lang w:eastAsia="ru-RU"/>
          </w:rPr>
          <w:t>Роструда</w:t>
        </w:r>
        <w:proofErr w:type="spellEnd"/>
        <w:r w:rsidRPr="00BF55AE">
          <w:rPr>
            <w:rFonts w:ascii="Times New Roman" w:eastAsia="Times New Roman" w:hAnsi="Times New Roman" w:cs="Times New Roman"/>
            <w:color w:val="3272C0"/>
            <w:sz w:val="24"/>
            <w:szCs w:val="24"/>
            <w:lang w:eastAsia="ru-RU"/>
          </w:rPr>
          <w:t xml:space="preserve"> от 13 сентября 2024 г.</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spellStart"/>
      <w:r w:rsidRPr="00BF55AE">
        <w:rPr>
          <w:rFonts w:ascii="Times New Roman" w:eastAsia="Times New Roman" w:hAnsi="Times New Roman" w:cs="Times New Roman"/>
          <w:color w:val="22272F"/>
          <w:sz w:val="24"/>
          <w:szCs w:val="24"/>
          <w:lang w:eastAsia="ru-RU"/>
        </w:rPr>
        <w:t>Роструд</w:t>
      </w:r>
      <w:proofErr w:type="spellEnd"/>
      <w:r w:rsidRPr="00BF55AE">
        <w:rPr>
          <w:rFonts w:ascii="Times New Roman" w:eastAsia="Times New Roman" w:hAnsi="Times New Roman" w:cs="Times New Roman"/>
          <w:color w:val="22272F"/>
          <w:sz w:val="24"/>
          <w:szCs w:val="24"/>
          <w:lang w:eastAsia="ru-RU"/>
        </w:rPr>
        <w:t xml:space="preserve"> реализовал новый функционал на портале "</w:t>
      </w:r>
      <w:proofErr w:type="spellStart"/>
      <w:r w:rsidRPr="00BF55AE">
        <w:rPr>
          <w:rFonts w:ascii="Times New Roman" w:eastAsia="Times New Roman" w:hAnsi="Times New Roman" w:cs="Times New Roman"/>
          <w:color w:val="22272F"/>
          <w:sz w:val="24"/>
          <w:szCs w:val="24"/>
          <w:lang w:eastAsia="ru-RU"/>
        </w:rPr>
        <w:t>Онлайнинспекция</w:t>
      </w:r>
      <w:proofErr w:type="gramStart"/>
      <w:r w:rsidRPr="00BF55AE">
        <w:rPr>
          <w:rFonts w:ascii="Times New Roman" w:eastAsia="Times New Roman" w:hAnsi="Times New Roman" w:cs="Times New Roman"/>
          <w:color w:val="22272F"/>
          <w:sz w:val="24"/>
          <w:szCs w:val="24"/>
          <w:lang w:eastAsia="ru-RU"/>
        </w:rPr>
        <w:t>.р</w:t>
      </w:r>
      <w:proofErr w:type="gramEnd"/>
      <w:r w:rsidRPr="00BF55AE">
        <w:rPr>
          <w:rFonts w:ascii="Times New Roman" w:eastAsia="Times New Roman" w:hAnsi="Times New Roman" w:cs="Times New Roman"/>
          <w:color w:val="22272F"/>
          <w:sz w:val="24"/>
          <w:szCs w:val="24"/>
          <w:lang w:eastAsia="ru-RU"/>
        </w:rPr>
        <w:t>ф</w:t>
      </w:r>
      <w:proofErr w:type="spellEnd"/>
      <w:r w:rsidRPr="00BF55AE">
        <w:rPr>
          <w:rFonts w:ascii="Times New Roman" w:eastAsia="Times New Roman" w:hAnsi="Times New Roman" w:cs="Times New Roman"/>
          <w:color w:val="22272F"/>
          <w:sz w:val="24"/>
          <w:szCs w:val="24"/>
          <w:lang w:eastAsia="ru-RU"/>
        </w:rPr>
        <w:t>", позволяющий пригласить инспектора труда в организацию с профилактическим визитом. Для этого работодателю достаточно направить заявку в разделе "Предприятие информирует".</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По итогам </w:t>
      </w:r>
      <w:proofErr w:type="spellStart"/>
      <w:r w:rsidRPr="00BF55AE">
        <w:rPr>
          <w:rFonts w:ascii="Times New Roman" w:eastAsia="Times New Roman" w:hAnsi="Times New Roman" w:cs="Times New Roman"/>
          <w:color w:val="22272F"/>
          <w:sz w:val="24"/>
          <w:szCs w:val="24"/>
          <w:lang w:eastAsia="ru-RU"/>
        </w:rPr>
        <w:t>профвизита</w:t>
      </w:r>
      <w:proofErr w:type="spellEnd"/>
      <w:r w:rsidRPr="00BF55AE">
        <w:rPr>
          <w:rFonts w:ascii="Times New Roman" w:eastAsia="Times New Roman" w:hAnsi="Times New Roman" w:cs="Times New Roman"/>
          <w:color w:val="22272F"/>
          <w:sz w:val="24"/>
          <w:szCs w:val="24"/>
          <w:lang w:eastAsia="ru-RU"/>
        </w:rPr>
        <w:t xml:space="preserve"> нет штрафов, нет протоколов. Основная задача мероприятия - оказать поддержку работодателю, то есть инспектор приходит, чтобы помочь работодателю устранить нарушения, если они есть, а не наказать за них.</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 xml:space="preserve">Доведение зарплаты учителя </w:t>
      </w:r>
      <w:proofErr w:type="gramStart"/>
      <w:r w:rsidRPr="00BF55AE">
        <w:rPr>
          <w:rFonts w:ascii="Times New Roman" w:eastAsia="Times New Roman" w:hAnsi="Times New Roman" w:cs="Times New Roman"/>
          <w:b/>
          <w:bCs/>
          <w:color w:val="464C55"/>
          <w:sz w:val="24"/>
          <w:szCs w:val="24"/>
          <w:lang w:eastAsia="ru-RU"/>
        </w:rPr>
        <w:t>до</w:t>
      </w:r>
      <w:proofErr w:type="gramEnd"/>
      <w:r w:rsidRPr="00BF55AE">
        <w:rPr>
          <w:rFonts w:ascii="Times New Roman" w:eastAsia="Times New Roman" w:hAnsi="Times New Roman" w:cs="Times New Roman"/>
          <w:b/>
          <w:bCs/>
          <w:color w:val="464C55"/>
          <w:sz w:val="24"/>
          <w:szCs w:val="24"/>
          <w:lang w:eastAsia="ru-RU"/>
        </w:rPr>
        <w:t xml:space="preserve"> </w:t>
      </w:r>
      <w:proofErr w:type="gramStart"/>
      <w:r w:rsidRPr="00BF55AE">
        <w:rPr>
          <w:rFonts w:ascii="Times New Roman" w:eastAsia="Times New Roman" w:hAnsi="Times New Roman" w:cs="Times New Roman"/>
          <w:b/>
          <w:bCs/>
          <w:color w:val="464C55"/>
          <w:sz w:val="24"/>
          <w:szCs w:val="24"/>
          <w:lang w:eastAsia="ru-RU"/>
        </w:rPr>
        <w:t>МРОТ</w:t>
      </w:r>
      <w:proofErr w:type="gramEnd"/>
      <w:r w:rsidRPr="00BF55AE">
        <w:rPr>
          <w:rFonts w:ascii="Times New Roman" w:eastAsia="Times New Roman" w:hAnsi="Times New Roman" w:cs="Times New Roman"/>
          <w:b/>
          <w:bCs/>
          <w:color w:val="464C55"/>
          <w:sz w:val="24"/>
          <w:szCs w:val="24"/>
          <w:lang w:eastAsia="ru-RU"/>
        </w:rPr>
        <w:t xml:space="preserve"> за счет доплат за выполнение дополнительной работы неправомерно</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5" w:anchor="/document/410422807/entry/0" w:history="1">
        <w:r w:rsidRPr="00BF55AE">
          <w:rPr>
            <w:rFonts w:ascii="Times New Roman" w:eastAsia="Times New Roman" w:hAnsi="Times New Roman" w:cs="Times New Roman"/>
            <w:color w:val="3272C0"/>
            <w:sz w:val="24"/>
            <w:szCs w:val="24"/>
            <w:lang w:eastAsia="ru-RU"/>
          </w:rPr>
          <w:t>Постановление Конституционного Суда РФ от 23 сентября 2024 г. N 40-П</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КС РФ рассмотрел дело о проверке конституционности </w:t>
      </w:r>
      <w:hyperlink r:id="rId16" w:anchor="/document/12125268/entry/129" w:history="1">
        <w:r w:rsidRPr="00BF55AE">
          <w:rPr>
            <w:rFonts w:ascii="Times New Roman" w:eastAsia="Times New Roman" w:hAnsi="Times New Roman" w:cs="Times New Roman"/>
            <w:color w:val="3272C0"/>
            <w:sz w:val="24"/>
            <w:szCs w:val="24"/>
            <w:lang w:eastAsia="ru-RU"/>
          </w:rPr>
          <w:t>ст. 129</w:t>
        </w:r>
      </w:hyperlink>
      <w:r w:rsidRPr="00BF55AE">
        <w:rPr>
          <w:rFonts w:ascii="Times New Roman" w:eastAsia="Times New Roman" w:hAnsi="Times New Roman" w:cs="Times New Roman"/>
          <w:color w:val="22272F"/>
          <w:sz w:val="24"/>
          <w:szCs w:val="24"/>
          <w:lang w:eastAsia="ru-RU"/>
        </w:rPr>
        <w:t>, </w:t>
      </w:r>
      <w:hyperlink r:id="rId17" w:anchor="/document/12125268/entry/1331" w:history="1">
        <w:r w:rsidRPr="00BF55AE">
          <w:rPr>
            <w:rFonts w:ascii="Times New Roman" w:eastAsia="Times New Roman" w:hAnsi="Times New Roman" w:cs="Times New Roman"/>
            <w:color w:val="3272C0"/>
            <w:sz w:val="24"/>
            <w:szCs w:val="24"/>
            <w:lang w:eastAsia="ru-RU"/>
          </w:rPr>
          <w:t>частей первой</w:t>
        </w:r>
      </w:hyperlink>
      <w:r w:rsidRPr="00BF55AE">
        <w:rPr>
          <w:rFonts w:ascii="Times New Roman" w:eastAsia="Times New Roman" w:hAnsi="Times New Roman" w:cs="Times New Roman"/>
          <w:color w:val="22272F"/>
          <w:sz w:val="24"/>
          <w:szCs w:val="24"/>
          <w:lang w:eastAsia="ru-RU"/>
        </w:rPr>
        <w:t> и </w:t>
      </w:r>
      <w:hyperlink r:id="rId18" w:anchor="/document/12125268/entry/431" w:history="1">
        <w:r w:rsidRPr="00BF55AE">
          <w:rPr>
            <w:rFonts w:ascii="Times New Roman" w:eastAsia="Times New Roman" w:hAnsi="Times New Roman" w:cs="Times New Roman"/>
            <w:color w:val="3272C0"/>
            <w:sz w:val="24"/>
            <w:szCs w:val="24"/>
            <w:lang w:eastAsia="ru-RU"/>
          </w:rPr>
          <w:t>третьей ст. 133</w:t>
        </w:r>
      </w:hyperlink>
      <w:r w:rsidRPr="00BF55AE">
        <w:rPr>
          <w:rFonts w:ascii="Times New Roman" w:eastAsia="Times New Roman" w:hAnsi="Times New Roman" w:cs="Times New Roman"/>
          <w:color w:val="22272F"/>
          <w:sz w:val="24"/>
          <w:szCs w:val="24"/>
          <w:lang w:eastAsia="ru-RU"/>
        </w:rPr>
        <w:t xml:space="preserve"> ТК РФ. Поводом к рассмотрению дела явилась жалоба гражданки, которая работает учителем начальных классов в школе. По ее мнению, работодатель неправомерно включил доплаты за классное руководство, проверку письменных работ, заведование учебным кабинетом, проведение внеурочных занятий в заработную плату, не превышающую МРОТ. В результате данные выплаты, по сути, стали доплатой </w:t>
      </w:r>
      <w:proofErr w:type="gramStart"/>
      <w:r w:rsidRPr="00BF55AE">
        <w:rPr>
          <w:rFonts w:ascii="Times New Roman" w:eastAsia="Times New Roman" w:hAnsi="Times New Roman" w:cs="Times New Roman"/>
          <w:color w:val="22272F"/>
          <w:sz w:val="24"/>
          <w:szCs w:val="24"/>
          <w:lang w:eastAsia="ru-RU"/>
        </w:rPr>
        <w:t>до</w:t>
      </w:r>
      <w:proofErr w:type="gramEnd"/>
      <w:r w:rsidRPr="00BF55AE">
        <w:rPr>
          <w:rFonts w:ascii="Times New Roman" w:eastAsia="Times New Roman" w:hAnsi="Times New Roman" w:cs="Times New Roman"/>
          <w:color w:val="22272F"/>
          <w:sz w:val="24"/>
          <w:szCs w:val="24"/>
          <w:lang w:eastAsia="ru-RU"/>
        </w:rPr>
        <w:t xml:space="preserve"> </w:t>
      </w:r>
      <w:proofErr w:type="gramStart"/>
      <w:r w:rsidRPr="00BF55AE">
        <w:rPr>
          <w:rFonts w:ascii="Times New Roman" w:eastAsia="Times New Roman" w:hAnsi="Times New Roman" w:cs="Times New Roman"/>
          <w:color w:val="22272F"/>
          <w:sz w:val="24"/>
          <w:szCs w:val="24"/>
          <w:lang w:eastAsia="ru-RU"/>
        </w:rPr>
        <w:t>МРОТ</w:t>
      </w:r>
      <w:proofErr w:type="gramEnd"/>
      <w:r w:rsidRPr="00BF55AE">
        <w:rPr>
          <w:rFonts w:ascii="Times New Roman" w:eastAsia="Times New Roman" w:hAnsi="Times New Roman" w:cs="Times New Roman"/>
          <w:color w:val="22272F"/>
          <w:sz w:val="24"/>
          <w:szCs w:val="24"/>
          <w:lang w:eastAsia="ru-RU"/>
        </w:rPr>
        <w:t xml:space="preserve"> и не компенсировали трудозатраты на выполнение дополнительной работы. Суды ее не поддержали. Тогда гражданка обратилась в КС РФ. </w:t>
      </w:r>
      <w:proofErr w:type="gramStart"/>
      <w:r w:rsidRPr="00BF55AE">
        <w:rPr>
          <w:rFonts w:ascii="Times New Roman" w:eastAsia="Times New Roman" w:hAnsi="Times New Roman" w:cs="Times New Roman"/>
          <w:color w:val="22272F"/>
          <w:sz w:val="24"/>
          <w:szCs w:val="24"/>
          <w:lang w:eastAsia="ru-RU"/>
        </w:rPr>
        <w:t>По ее мнению, оспариваемые нормы противоречат Конституции РФ, поскольку позволяют работодателю обеспечивать работнику, полностью отработавшему норму рабочего времени и выполнившему нормы труда, заработную плату не ниже МРОТ за счет включения в ее состав выплат за виды работ, не входящие в основные должностные обязанности учителя в соответствии с квалификационными характеристиками по должности, а также за счет оплаты учебной нагрузки сверх установленной</w:t>
      </w:r>
      <w:proofErr w:type="gramEnd"/>
      <w:r w:rsidRPr="00BF55AE">
        <w:rPr>
          <w:rFonts w:ascii="Times New Roman" w:eastAsia="Times New Roman" w:hAnsi="Times New Roman" w:cs="Times New Roman"/>
          <w:color w:val="22272F"/>
          <w:sz w:val="24"/>
          <w:szCs w:val="24"/>
          <w:lang w:eastAsia="ru-RU"/>
        </w:rPr>
        <w:t xml:space="preserve"> нормы часов.</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BF55AE">
        <w:rPr>
          <w:rFonts w:ascii="Times New Roman" w:eastAsia="Times New Roman" w:hAnsi="Times New Roman" w:cs="Times New Roman"/>
          <w:color w:val="22272F"/>
          <w:sz w:val="24"/>
          <w:szCs w:val="24"/>
          <w:lang w:eastAsia="ru-RU"/>
        </w:rPr>
        <w:t>КС РФ напомнил, что определение конкретного размера заработной платы должно основываться в первую очередь на количестве и качестве труда, а также учитывать необходимость реального повышения размера оплаты труда при отклонении условий работы от нормальных (постановления КС РФ </w:t>
      </w:r>
      <w:hyperlink r:id="rId19" w:anchor="/document/71826528/entry/0" w:history="1">
        <w:r w:rsidRPr="00BF55AE">
          <w:rPr>
            <w:rFonts w:ascii="Times New Roman" w:eastAsia="Times New Roman" w:hAnsi="Times New Roman" w:cs="Times New Roman"/>
            <w:color w:val="3272C0"/>
            <w:sz w:val="24"/>
            <w:szCs w:val="24"/>
            <w:lang w:eastAsia="ru-RU"/>
          </w:rPr>
          <w:t>от 07.12.2017 N 38-П</w:t>
        </w:r>
      </w:hyperlink>
      <w:r w:rsidRPr="00BF55AE">
        <w:rPr>
          <w:rFonts w:ascii="Times New Roman" w:eastAsia="Times New Roman" w:hAnsi="Times New Roman" w:cs="Times New Roman"/>
          <w:color w:val="22272F"/>
          <w:sz w:val="24"/>
          <w:szCs w:val="24"/>
          <w:lang w:eastAsia="ru-RU"/>
        </w:rPr>
        <w:t>, </w:t>
      </w:r>
      <w:hyperlink r:id="rId20" w:anchor="/document/71977220/entry/0" w:history="1">
        <w:r w:rsidRPr="00BF55AE">
          <w:rPr>
            <w:rFonts w:ascii="Times New Roman" w:eastAsia="Times New Roman" w:hAnsi="Times New Roman" w:cs="Times New Roman"/>
            <w:color w:val="3272C0"/>
            <w:sz w:val="24"/>
            <w:szCs w:val="24"/>
            <w:lang w:eastAsia="ru-RU"/>
          </w:rPr>
          <w:t>от 28.06.2018 N 26-П</w:t>
        </w:r>
      </w:hyperlink>
      <w:r w:rsidRPr="00BF55AE">
        <w:rPr>
          <w:rFonts w:ascii="Times New Roman" w:eastAsia="Times New Roman" w:hAnsi="Times New Roman" w:cs="Times New Roman"/>
          <w:color w:val="22272F"/>
          <w:sz w:val="24"/>
          <w:szCs w:val="24"/>
          <w:lang w:eastAsia="ru-RU"/>
        </w:rPr>
        <w:t>, </w:t>
      </w:r>
      <w:hyperlink r:id="rId21" w:anchor="/document/72218400/entry/0" w:history="1">
        <w:r w:rsidRPr="00BF55AE">
          <w:rPr>
            <w:rFonts w:ascii="Times New Roman" w:eastAsia="Times New Roman" w:hAnsi="Times New Roman" w:cs="Times New Roman"/>
            <w:color w:val="3272C0"/>
            <w:sz w:val="24"/>
            <w:szCs w:val="24"/>
            <w:lang w:eastAsia="ru-RU"/>
          </w:rPr>
          <w:t>от 11.04.2019 N 17-П</w:t>
        </w:r>
      </w:hyperlink>
      <w:r w:rsidRPr="00BF55AE">
        <w:rPr>
          <w:rFonts w:ascii="Times New Roman" w:eastAsia="Times New Roman" w:hAnsi="Times New Roman" w:cs="Times New Roman"/>
          <w:color w:val="22272F"/>
          <w:sz w:val="24"/>
          <w:szCs w:val="24"/>
          <w:lang w:eastAsia="ru-RU"/>
        </w:rPr>
        <w:t> и др.).</w:t>
      </w:r>
      <w:proofErr w:type="gram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BF55AE">
        <w:rPr>
          <w:rFonts w:ascii="Times New Roman" w:eastAsia="Times New Roman" w:hAnsi="Times New Roman" w:cs="Times New Roman"/>
          <w:color w:val="22272F"/>
          <w:sz w:val="24"/>
          <w:szCs w:val="24"/>
          <w:lang w:eastAsia="ru-RU"/>
        </w:rPr>
        <w:lastRenderedPageBreak/>
        <w:t>Повышенная оплата работы в условиях, отклоняющихся от нормальных, не может включаться в сумму заработной платы работника, размер которой не превышает МРОТ.</w:t>
      </w:r>
      <w:proofErr w:type="gramEnd"/>
      <w:r w:rsidRPr="00BF55AE">
        <w:rPr>
          <w:rFonts w:ascii="Times New Roman" w:eastAsia="Times New Roman" w:hAnsi="Times New Roman" w:cs="Times New Roman"/>
          <w:color w:val="22272F"/>
          <w:sz w:val="24"/>
          <w:szCs w:val="24"/>
          <w:lang w:eastAsia="ru-RU"/>
        </w:rPr>
        <w:t xml:space="preserve"> В противном случае месячная заработная плата работников, привлеченных к работе в условиях, отклоняющихся от нормальных, может не отличаться от оплаты труда лиц, работающих в обычных условиях.</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КС РФ отметил, что выполнение педагогическим работником дополнительной работы, непосредственно связанной с образовательной деятельностью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 аналогично по своему правовому значению совмещению профессий (должностей). В силу этого правовые позиции, уже сформулированные в </w:t>
      </w:r>
      <w:hyperlink r:id="rId22" w:anchor="/document/73226881/entry/0" w:history="1">
        <w:r w:rsidRPr="00BF55AE">
          <w:rPr>
            <w:rFonts w:ascii="Times New Roman" w:eastAsia="Times New Roman" w:hAnsi="Times New Roman" w:cs="Times New Roman"/>
            <w:color w:val="3272C0"/>
            <w:sz w:val="24"/>
            <w:szCs w:val="24"/>
            <w:lang w:eastAsia="ru-RU"/>
          </w:rPr>
          <w:t>постановлении</w:t>
        </w:r>
      </w:hyperlink>
      <w:r w:rsidRPr="00BF55AE">
        <w:rPr>
          <w:rFonts w:ascii="Times New Roman" w:eastAsia="Times New Roman" w:hAnsi="Times New Roman" w:cs="Times New Roman"/>
          <w:color w:val="22272F"/>
          <w:sz w:val="24"/>
          <w:szCs w:val="24"/>
          <w:lang w:eastAsia="ru-RU"/>
        </w:rPr>
        <w:t xml:space="preserve"> КС РФ от 16.12.2019 N 40-П, в полной мере применимы к случаям возложения на </w:t>
      </w:r>
      <w:proofErr w:type="spellStart"/>
      <w:r w:rsidRPr="00BF55AE">
        <w:rPr>
          <w:rFonts w:ascii="Times New Roman" w:eastAsia="Times New Roman" w:hAnsi="Times New Roman" w:cs="Times New Roman"/>
          <w:color w:val="22272F"/>
          <w:sz w:val="24"/>
          <w:szCs w:val="24"/>
          <w:lang w:eastAsia="ru-RU"/>
        </w:rPr>
        <w:t>педработника</w:t>
      </w:r>
      <w:proofErr w:type="spellEnd"/>
      <w:r w:rsidRPr="00BF55AE">
        <w:rPr>
          <w:rFonts w:ascii="Times New Roman" w:eastAsia="Times New Roman" w:hAnsi="Times New Roman" w:cs="Times New Roman"/>
          <w:color w:val="22272F"/>
          <w:sz w:val="24"/>
          <w:szCs w:val="24"/>
          <w:lang w:eastAsia="ru-RU"/>
        </w:rPr>
        <w:t xml:space="preserve"> с его письменного согласия такой дополнительной работы.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BF55AE">
        <w:rPr>
          <w:rFonts w:ascii="Times New Roman" w:eastAsia="Times New Roman" w:hAnsi="Times New Roman" w:cs="Times New Roman"/>
          <w:color w:val="22272F"/>
          <w:sz w:val="24"/>
          <w:szCs w:val="24"/>
          <w:lang w:eastAsia="ru-RU"/>
        </w:rPr>
        <w:t>В итоге оспариваемые нормы признаны не противоречащими Конституции РФ, поскольку по своему конституционно-правовому смыслу не предполагают включения в состав зарплаты педагогического работника, не превышающей МРОТ,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должности, и (или) учебной (преподавательской) работы сверх установленной нормы часов</w:t>
      </w:r>
      <w:proofErr w:type="gramEnd"/>
      <w:r w:rsidRPr="00BF55AE">
        <w:rPr>
          <w:rFonts w:ascii="Times New Roman" w:eastAsia="Times New Roman" w:hAnsi="Times New Roman" w:cs="Times New Roman"/>
          <w:color w:val="22272F"/>
          <w:sz w:val="24"/>
          <w:szCs w:val="24"/>
          <w:lang w:eastAsia="ru-RU"/>
        </w:rPr>
        <w:t>.</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Выявленный конституционно-правовой смысл </w:t>
      </w:r>
      <w:hyperlink r:id="rId23" w:anchor="/document/12125268/entry/129" w:history="1">
        <w:r w:rsidRPr="00BF55AE">
          <w:rPr>
            <w:rFonts w:ascii="Times New Roman" w:eastAsia="Times New Roman" w:hAnsi="Times New Roman" w:cs="Times New Roman"/>
            <w:color w:val="3272C0"/>
            <w:sz w:val="24"/>
            <w:szCs w:val="24"/>
            <w:lang w:eastAsia="ru-RU"/>
          </w:rPr>
          <w:t>ст. 129</w:t>
        </w:r>
      </w:hyperlink>
      <w:r w:rsidRPr="00BF55AE">
        <w:rPr>
          <w:rFonts w:ascii="Times New Roman" w:eastAsia="Times New Roman" w:hAnsi="Times New Roman" w:cs="Times New Roman"/>
          <w:color w:val="22272F"/>
          <w:sz w:val="24"/>
          <w:szCs w:val="24"/>
          <w:lang w:eastAsia="ru-RU"/>
        </w:rPr>
        <w:t>, </w:t>
      </w:r>
      <w:hyperlink r:id="rId24" w:anchor="/document/12125268/entry/1331" w:history="1">
        <w:r w:rsidRPr="00BF55AE">
          <w:rPr>
            <w:rFonts w:ascii="Times New Roman" w:eastAsia="Times New Roman" w:hAnsi="Times New Roman" w:cs="Times New Roman"/>
            <w:color w:val="3272C0"/>
            <w:sz w:val="24"/>
            <w:szCs w:val="24"/>
            <w:lang w:eastAsia="ru-RU"/>
          </w:rPr>
          <w:t>частей первой</w:t>
        </w:r>
      </w:hyperlink>
      <w:r w:rsidRPr="00BF55AE">
        <w:rPr>
          <w:rFonts w:ascii="Times New Roman" w:eastAsia="Times New Roman" w:hAnsi="Times New Roman" w:cs="Times New Roman"/>
          <w:color w:val="22272F"/>
          <w:sz w:val="24"/>
          <w:szCs w:val="24"/>
          <w:lang w:eastAsia="ru-RU"/>
        </w:rPr>
        <w:t> и </w:t>
      </w:r>
      <w:hyperlink r:id="rId25" w:anchor="/document/12125268/entry/431" w:history="1">
        <w:r w:rsidRPr="00BF55AE">
          <w:rPr>
            <w:rFonts w:ascii="Times New Roman" w:eastAsia="Times New Roman" w:hAnsi="Times New Roman" w:cs="Times New Roman"/>
            <w:color w:val="3272C0"/>
            <w:sz w:val="24"/>
            <w:szCs w:val="24"/>
            <w:lang w:eastAsia="ru-RU"/>
          </w:rPr>
          <w:t>третьей ст. 133</w:t>
        </w:r>
      </w:hyperlink>
      <w:r w:rsidRPr="00BF55AE">
        <w:rPr>
          <w:rFonts w:ascii="Times New Roman" w:eastAsia="Times New Roman" w:hAnsi="Times New Roman" w:cs="Times New Roman"/>
          <w:color w:val="22272F"/>
          <w:sz w:val="24"/>
          <w:szCs w:val="24"/>
          <w:lang w:eastAsia="ru-RU"/>
        </w:rPr>
        <w:t> ТК РФ является общеобязательным, что исключает любое иное их истолкование в правоприменительной практике.</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Дело заявительницы подлежит пересмотру.</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Дополнен перечень профессий и должностей для прохождения альтернативной гражданской службы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новом </w:t>
      </w:r>
      <w:hyperlink r:id="rId26" w:anchor="/document/409652531/entry/0" w:history="1">
        <w:r w:rsidRPr="00BF55AE">
          <w:rPr>
            <w:rFonts w:ascii="Times New Roman" w:eastAsia="Times New Roman" w:hAnsi="Times New Roman" w:cs="Times New Roman"/>
            <w:color w:val="3272C0"/>
            <w:sz w:val="24"/>
            <w:szCs w:val="24"/>
            <w:lang w:eastAsia="ru-RU"/>
          </w:rPr>
          <w:t>приказе</w:t>
        </w:r>
      </w:hyperlink>
      <w:r w:rsidRPr="00BF55AE">
        <w:rPr>
          <w:rFonts w:ascii="Times New Roman" w:eastAsia="Times New Roman" w:hAnsi="Times New Roman" w:cs="Times New Roman"/>
          <w:color w:val="22272F"/>
          <w:sz w:val="24"/>
          <w:szCs w:val="24"/>
          <w:lang w:eastAsia="ru-RU"/>
        </w:rPr>
        <w:t xml:space="preserve"> Минтруда установлено, что работодатель обязан обеспечить </w:t>
      </w:r>
      <w:proofErr w:type="gramStart"/>
      <w:r w:rsidRPr="00BF55AE">
        <w:rPr>
          <w:rFonts w:ascii="Times New Roman" w:eastAsia="Times New Roman" w:hAnsi="Times New Roman" w:cs="Times New Roman"/>
          <w:color w:val="22272F"/>
          <w:sz w:val="24"/>
          <w:szCs w:val="24"/>
          <w:lang w:eastAsia="ru-RU"/>
        </w:rPr>
        <w:t>контроль за</w:t>
      </w:r>
      <w:proofErr w:type="gramEnd"/>
      <w:r w:rsidRPr="00BF55AE">
        <w:rPr>
          <w:rFonts w:ascii="Times New Roman" w:eastAsia="Times New Roman" w:hAnsi="Times New Roman" w:cs="Times New Roman"/>
          <w:color w:val="22272F"/>
          <w:sz w:val="24"/>
          <w:szCs w:val="24"/>
          <w:lang w:eastAsia="ru-RU"/>
        </w:rPr>
        <w:t xml:space="preserve"> комплектацией аптечек, их наполнением, сроком службы (сроком годности) </w:t>
      </w:r>
      <w:proofErr w:type="spellStart"/>
      <w:r w:rsidRPr="00BF55AE">
        <w:rPr>
          <w:rFonts w:ascii="Times New Roman" w:eastAsia="Times New Roman" w:hAnsi="Times New Roman" w:cs="Times New Roman"/>
          <w:color w:val="22272F"/>
          <w:sz w:val="24"/>
          <w:szCs w:val="24"/>
          <w:lang w:eastAsia="ru-RU"/>
        </w:rPr>
        <w:t>медизделий</w:t>
      </w:r>
      <w:proofErr w:type="spellEnd"/>
      <w:r w:rsidRPr="00BF55AE">
        <w:rPr>
          <w:rFonts w:ascii="Times New Roman" w:eastAsia="Times New Roman" w:hAnsi="Times New Roman" w:cs="Times New Roman"/>
          <w:color w:val="22272F"/>
          <w:sz w:val="24"/>
          <w:szCs w:val="24"/>
          <w:lang w:eastAsia="ru-RU"/>
        </w:rPr>
        <w:t>, которыми укомплектованы аптечки. Периодичность осуществления контроля устанавливается работодателем.</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Размещать и хранить аптечки нужно там, где у работников будет к ней беспрепятственный доступ. Количество мест для размещения и хранения аптечек, количество аптечек работодателю необходимо определить исходя из среднесписочной численности, специфики деятельности, результатов оценки </w:t>
      </w:r>
      <w:proofErr w:type="spellStart"/>
      <w:r w:rsidRPr="00BF55AE">
        <w:rPr>
          <w:rFonts w:ascii="Times New Roman" w:eastAsia="Times New Roman" w:hAnsi="Times New Roman" w:cs="Times New Roman"/>
          <w:color w:val="22272F"/>
          <w:sz w:val="24"/>
          <w:szCs w:val="24"/>
          <w:lang w:eastAsia="ru-RU"/>
        </w:rPr>
        <w:t>профрисков</w:t>
      </w:r>
      <w:proofErr w:type="spellEnd"/>
      <w:r w:rsidRPr="00BF55AE">
        <w:rPr>
          <w:rFonts w:ascii="Times New Roman" w:eastAsia="Times New Roman" w:hAnsi="Times New Roman" w:cs="Times New Roman"/>
          <w:color w:val="22272F"/>
          <w:sz w:val="24"/>
          <w:szCs w:val="24"/>
          <w:lang w:eastAsia="ru-RU"/>
        </w:rPr>
        <w:t xml:space="preserve"> с учетом мнения представительного органа работников (при наличии). Места для размещения и хранения аптечек </w:t>
      </w:r>
      <w:r w:rsidRPr="00BF55AE">
        <w:rPr>
          <w:rFonts w:ascii="Times New Roman" w:eastAsia="Times New Roman" w:hAnsi="Times New Roman" w:cs="Times New Roman"/>
          <w:b/>
          <w:bCs/>
          <w:color w:val="22272F"/>
          <w:sz w:val="24"/>
          <w:szCs w:val="24"/>
          <w:lang w:eastAsia="ru-RU"/>
        </w:rPr>
        <w:t>должны быть</w:t>
      </w:r>
      <w:r w:rsidRPr="00BF55AE">
        <w:rPr>
          <w:rFonts w:ascii="Times New Roman" w:eastAsia="Times New Roman" w:hAnsi="Times New Roman" w:cs="Times New Roman"/>
          <w:color w:val="22272F"/>
          <w:sz w:val="24"/>
          <w:szCs w:val="24"/>
          <w:lang w:eastAsia="ru-RU"/>
        </w:rPr>
        <w:t> обозначены сигнальными цветами, знаками и </w:t>
      </w:r>
      <w:r w:rsidRPr="00BF55AE">
        <w:rPr>
          <w:rFonts w:ascii="Times New Roman" w:eastAsia="Times New Roman" w:hAnsi="Times New Roman" w:cs="Times New Roman"/>
          <w:b/>
          <w:bCs/>
          <w:color w:val="22272F"/>
          <w:sz w:val="24"/>
          <w:szCs w:val="24"/>
          <w:lang w:eastAsia="ru-RU"/>
        </w:rPr>
        <w:t>могут</w:t>
      </w:r>
      <w:r w:rsidRPr="00BF55AE">
        <w:rPr>
          <w:rFonts w:ascii="Times New Roman" w:eastAsia="Times New Roman" w:hAnsi="Times New Roman" w:cs="Times New Roman"/>
          <w:color w:val="22272F"/>
          <w:sz w:val="24"/>
          <w:szCs w:val="24"/>
          <w:lang w:eastAsia="ru-RU"/>
        </w:rPr>
        <w:t> указываться на информационных стендах, в уголках по охране труда, в местах проведения инструктажей по охране труда, на плане эвакуации.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Установлено, что пользоваться </w:t>
      </w:r>
      <w:proofErr w:type="spellStart"/>
      <w:r w:rsidRPr="00BF55AE">
        <w:rPr>
          <w:rFonts w:ascii="Times New Roman" w:eastAsia="Times New Roman" w:hAnsi="Times New Roman" w:cs="Times New Roman"/>
          <w:color w:val="22272F"/>
          <w:sz w:val="24"/>
          <w:szCs w:val="24"/>
          <w:lang w:eastAsia="ru-RU"/>
        </w:rPr>
        <w:t>медизделиями</w:t>
      </w:r>
      <w:proofErr w:type="spellEnd"/>
      <w:r w:rsidRPr="00BF55AE">
        <w:rPr>
          <w:rFonts w:ascii="Times New Roman" w:eastAsia="Times New Roman" w:hAnsi="Times New Roman" w:cs="Times New Roman"/>
          <w:color w:val="22272F"/>
          <w:sz w:val="24"/>
          <w:szCs w:val="24"/>
          <w:lang w:eastAsia="ru-RU"/>
        </w:rPr>
        <w:t xml:space="preserve"> из аптечки в случае нарушения их стерильности нельзя. Также прописано, что не допускается использование, в том числе повторное, </w:t>
      </w:r>
      <w:proofErr w:type="spellStart"/>
      <w:r w:rsidRPr="00BF55AE">
        <w:rPr>
          <w:rFonts w:ascii="Times New Roman" w:eastAsia="Times New Roman" w:hAnsi="Times New Roman" w:cs="Times New Roman"/>
          <w:color w:val="22272F"/>
          <w:sz w:val="24"/>
          <w:szCs w:val="24"/>
          <w:lang w:eastAsia="ru-RU"/>
        </w:rPr>
        <w:t>медизделий</w:t>
      </w:r>
      <w:proofErr w:type="spellEnd"/>
      <w:r w:rsidRPr="00BF55AE">
        <w:rPr>
          <w:rFonts w:ascii="Times New Roman" w:eastAsia="Times New Roman" w:hAnsi="Times New Roman" w:cs="Times New Roman"/>
          <w:color w:val="22272F"/>
          <w:sz w:val="24"/>
          <w:szCs w:val="24"/>
          <w:lang w:eastAsia="ru-RU"/>
        </w:rPr>
        <w:t xml:space="preserve">, </w:t>
      </w:r>
      <w:proofErr w:type="gramStart"/>
      <w:r w:rsidRPr="00BF55AE">
        <w:rPr>
          <w:rFonts w:ascii="Times New Roman" w:eastAsia="Times New Roman" w:hAnsi="Times New Roman" w:cs="Times New Roman"/>
          <w:color w:val="22272F"/>
          <w:sz w:val="24"/>
          <w:szCs w:val="24"/>
          <w:lang w:eastAsia="ru-RU"/>
        </w:rPr>
        <w:t>загрязненных</w:t>
      </w:r>
      <w:proofErr w:type="gramEnd"/>
      <w:r w:rsidRPr="00BF55AE">
        <w:rPr>
          <w:rFonts w:ascii="Times New Roman" w:eastAsia="Times New Roman" w:hAnsi="Times New Roman" w:cs="Times New Roman"/>
          <w:color w:val="22272F"/>
          <w:sz w:val="24"/>
          <w:szCs w:val="24"/>
          <w:lang w:eastAsia="ru-RU"/>
        </w:rPr>
        <w:t xml:space="preserve"> кровью и (или) другими биологическими жидкостями.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lastRenderedPageBreak/>
        <w:t>Работодатель вправе установить дополнительные требования к порядку размещения, хранения и использования аптечек в организации.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Требования к порядку размещения, хранения и использования аптечек доводятся до работника в виде распоряжений, указаний, приказов в рамках </w:t>
      </w:r>
      <w:proofErr w:type="gramStart"/>
      <w:r w:rsidRPr="00BF55AE">
        <w:rPr>
          <w:rFonts w:ascii="Times New Roman" w:eastAsia="Times New Roman" w:hAnsi="Times New Roman" w:cs="Times New Roman"/>
          <w:color w:val="22272F"/>
          <w:sz w:val="24"/>
          <w:szCs w:val="24"/>
          <w:lang w:eastAsia="ru-RU"/>
        </w:rPr>
        <w:t>обучения по охране</w:t>
      </w:r>
      <w:proofErr w:type="gramEnd"/>
      <w:r w:rsidRPr="00BF55AE">
        <w:rPr>
          <w:rFonts w:ascii="Times New Roman" w:eastAsia="Times New Roman" w:hAnsi="Times New Roman" w:cs="Times New Roman"/>
          <w:color w:val="22272F"/>
          <w:sz w:val="24"/>
          <w:szCs w:val="24"/>
          <w:lang w:eastAsia="ru-RU"/>
        </w:rPr>
        <w:t xml:space="preserve"> труда или иным способом, установленным работодателем.</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Отметим, что совсем недавно Минздрав разработал </w:t>
      </w:r>
      <w:hyperlink r:id="rId27" w:anchor="/document/409600943/entry/0" w:history="1">
        <w:r w:rsidRPr="00BF55AE">
          <w:rPr>
            <w:rFonts w:ascii="Times New Roman" w:eastAsia="Times New Roman" w:hAnsi="Times New Roman" w:cs="Times New Roman"/>
            <w:color w:val="3272C0"/>
            <w:sz w:val="24"/>
            <w:szCs w:val="24"/>
            <w:lang w:eastAsia="ru-RU"/>
          </w:rPr>
          <w:t>инструкцию</w:t>
        </w:r>
      </w:hyperlink>
      <w:r w:rsidRPr="00BF55AE">
        <w:rPr>
          <w:rFonts w:ascii="Times New Roman" w:eastAsia="Times New Roman" w:hAnsi="Times New Roman" w:cs="Times New Roman"/>
          <w:color w:val="22272F"/>
          <w:sz w:val="24"/>
          <w:szCs w:val="24"/>
          <w:lang w:eastAsia="ru-RU"/>
        </w:rPr>
        <w:t xml:space="preserve"> по применению новой аптечки для оказания первой помощи работникам. В документе приводятся порядок использования </w:t>
      </w:r>
      <w:proofErr w:type="spellStart"/>
      <w:r w:rsidRPr="00BF55AE">
        <w:rPr>
          <w:rFonts w:ascii="Times New Roman" w:eastAsia="Times New Roman" w:hAnsi="Times New Roman" w:cs="Times New Roman"/>
          <w:color w:val="22272F"/>
          <w:sz w:val="24"/>
          <w:szCs w:val="24"/>
          <w:lang w:eastAsia="ru-RU"/>
        </w:rPr>
        <w:t>медизделий</w:t>
      </w:r>
      <w:proofErr w:type="spellEnd"/>
      <w:r w:rsidRPr="00BF55AE">
        <w:rPr>
          <w:rFonts w:ascii="Times New Roman" w:eastAsia="Times New Roman" w:hAnsi="Times New Roman" w:cs="Times New Roman"/>
          <w:color w:val="22272F"/>
          <w:sz w:val="24"/>
          <w:szCs w:val="24"/>
          <w:lang w:eastAsia="ru-RU"/>
        </w:rPr>
        <w:t xml:space="preserve"> из новой аптечки и универсальный алгоритм оказания первой помощи.</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Работодателю не удалось взыскать выплаченную зарплату с работника, который перепоручил свою работу иному лицу</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8" w:tgtFrame="_blank" w:history="1">
        <w:r w:rsidRPr="00BF55AE">
          <w:rPr>
            <w:rFonts w:ascii="Times New Roman" w:eastAsia="Times New Roman" w:hAnsi="Times New Roman" w:cs="Times New Roman"/>
            <w:color w:val="3272C0"/>
            <w:sz w:val="24"/>
            <w:szCs w:val="24"/>
            <w:lang w:eastAsia="ru-RU"/>
          </w:rPr>
          <w:t>Определение</w:t>
        </w:r>
        <w:proofErr w:type="gramStart"/>
        <w:r w:rsidRPr="00BF55AE">
          <w:rPr>
            <w:rFonts w:ascii="Times New Roman" w:eastAsia="Times New Roman" w:hAnsi="Times New Roman" w:cs="Times New Roman"/>
            <w:color w:val="3272C0"/>
            <w:sz w:val="24"/>
            <w:szCs w:val="24"/>
            <w:lang w:eastAsia="ru-RU"/>
          </w:rPr>
          <w:t xml:space="preserve"> П</w:t>
        </w:r>
        <w:proofErr w:type="gramEnd"/>
        <w:r w:rsidRPr="00BF55AE">
          <w:rPr>
            <w:rFonts w:ascii="Times New Roman" w:eastAsia="Times New Roman" w:hAnsi="Times New Roman" w:cs="Times New Roman"/>
            <w:color w:val="3272C0"/>
            <w:sz w:val="24"/>
            <w:szCs w:val="24"/>
            <w:lang w:eastAsia="ru-RU"/>
          </w:rPr>
          <w:t>ятого КСОЮ от 16 мая 2024 г. по делу N 8Г-1906/2024</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Работодатель (инспекция ФНС) выявил факт фиктивного трудоустройства работницы (дворника), поскольку фактически уборку прилегающей территории инспекции в течение срока действия трудового договора (около года) осуществляло иное лицо, не оформленное в соответствии с трудовым законодательством. Полагая, что перечисленные налоговой инспекцией дворнику в качестве заработной платы и отпускных денежные средства являются неосновательным обогащением, работодатель обратился в суд.</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С учетом установленных и подтвержденных обстоятельств фиктивного трудоустройства дворника в налоговую инспекцию, невыполнения гражданкой лично трудовых обязанностей суд первой инстанции посчитал, что денежные средства, перечисленные истцом в качестве заработной платы и отпускных, являются неосновательным обогащением и удовлетворил требования инспекции об их взыскании.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Апелляция и кассационный суд с решением не согласились. Из выписки по счету дебетовой карты работницы следует, что полученные в качестве заработной платы денежные суммы она в тот же день переводила на другую карту. Стороны не отрицали, что уборка прилегающей территории инспекции осуществлялась иным лицом, не оформленным в соответствии с трудовым законодательством, которому ответчик перечисляла начисленную ей заработную плату. Материалы дела не содержат данных, свидетельствующих о том, что со стороны ответчика имело место сбережение спорных денежных средств. В связи с этим необходимые условия для возникновения обязатель</w:t>
      </w:r>
      <w:proofErr w:type="gramStart"/>
      <w:r w:rsidRPr="00BF55AE">
        <w:rPr>
          <w:rFonts w:ascii="Times New Roman" w:eastAsia="Times New Roman" w:hAnsi="Times New Roman" w:cs="Times New Roman"/>
          <w:color w:val="22272F"/>
          <w:sz w:val="24"/>
          <w:szCs w:val="24"/>
          <w:lang w:eastAsia="ru-RU"/>
        </w:rPr>
        <w:t>ств всл</w:t>
      </w:r>
      <w:proofErr w:type="gramEnd"/>
      <w:r w:rsidRPr="00BF55AE">
        <w:rPr>
          <w:rFonts w:ascii="Times New Roman" w:eastAsia="Times New Roman" w:hAnsi="Times New Roman" w:cs="Times New Roman"/>
          <w:color w:val="22272F"/>
          <w:sz w:val="24"/>
          <w:szCs w:val="24"/>
          <w:lang w:eastAsia="ru-RU"/>
        </w:rPr>
        <w:t>едствие неосновательного обогащения отсутствуют, оснований для удовлетворения заявленных требований не имеется.</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Трудовая проверка "по просьбам трудящихся" обернулась штрафом для инспектора ГИТ</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29" w:anchor="/document/409599925/entry/0" w:history="1">
        <w:r w:rsidRPr="00BF55AE">
          <w:rPr>
            <w:rFonts w:ascii="Times New Roman" w:eastAsia="Times New Roman" w:hAnsi="Times New Roman" w:cs="Times New Roman"/>
            <w:color w:val="3272C0"/>
            <w:sz w:val="24"/>
            <w:szCs w:val="24"/>
            <w:lang w:eastAsia="ru-RU"/>
          </w:rPr>
          <w:t>Постановление Верховного Суда РФ от 5 августа 2024 г. N 51-АД24-7-К8</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lastRenderedPageBreak/>
        <w:t xml:space="preserve">Инспектор </w:t>
      </w:r>
      <w:proofErr w:type="spellStart"/>
      <w:r w:rsidRPr="00BF55AE">
        <w:rPr>
          <w:rFonts w:ascii="Times New Roman" w:eastAsia="Times New Roman" w:hAnsi="Times New Roman" w:cs="Times New Roman"/>
          <w:color w:val="22272F"/>
          <w:sz w:val="24"/>
          <w:szCs w:val="24"/>
          <w:lang w:eastAsia="ru-RU"/>
        </w:rPr>
        <w:t>Роструда</w:t>
      </w:r>
      <w:proofErr w:type="spellEnd"/>
      <w:r w:rsidRPr="00BF55AE">
        <w:rPr>
          <w:rFonts w:ascii="Times New Roman" w:eastAsia="Times New Roman" w:hAnsi="Times New Roman" w:cs="Times New Roman"/>
          <w:color w:val="22272F"/>
          <w:sz w:val="24"/>
          <w:szCs w:val="24"/>
          <w:lang w:eastAsia="ru-RU"/>
        </w:rPr>
        <w:t xml:space="preserve"> не смог обжаловать наказание (предупреждение) по </w:t>
      </w:r>
      <w:hyperlink r:id="rId30" w:anchor="/document/12125267/entry/196101" w:history="1">
        <w:proofErr w:type="gramStart"/>
        <w:r w:rsidRPr="00BF55AE">
          <w:rPr>
            <w:rFonts w:ascii="Times New Roman" w:eastAsia="Times New Roman" w:hAnsi="Times New Roman" w:cs="Times New Roman"/>
            <w:color w:val="3272C0"/>
            <w:sz w:val="24"/>
            <w:szCs w:val="24"/>
            <w:lang w:eastAsia="ru-RU"/>
          </w:rPr>
          <w:t>ч</w:t>
        </w:r>
        <w:proofErr w:type="gramEnd"/>
        <w:r w:rsidRPr="00BF55AE">
          <w:rPr>
            <w:rFonts w:ascii="Times New Roman" w:eastAsia="Times New Roman" w:hAnsi="Times New Roman" w:cs="Times New Roman"/>
            <w:color w:val="3272C0"/>
            <w:sz w:val="24"/>
            <w:szCs w:val="24"/>
            <w:lang w:eastAsia="ru-RU"/>
          </w:rPr>
          <w:t>. 1 ст. 19.6.1</w:t>
        </w:r>
      </w:hyperlink>
      <w:r w:rsidRPr="00BF55AE">
        <w:rPr>
          <w:rFonts w:ascii="Times New Roman" w:eastAsia="Times New Roman" w:hAnsi="Times New Roman" w:cs="Times New Roman"/>
          <w:color w:val="22272F"/>
          <w:sz w:val="24"/>
          <w:szCs w:val="24"/>
          <w:lang w:eastAsia="ru-RU"/>
        </w:rPr>
        <w:t> </w:t>
      </w:r>
      <w:proofErr w:type="spellStart"/>
      <w:r w:rsidRPr="00BF55AE">
        <w:rPr>
          <w:rFonts w:ascii="Times New Roman" w:eastAsia="Times New Roman" w:hAnsi="Times New Roman" w:cs="Times New Roman"/>
          <w:color w:val="22272F"/>
          <w:sz w:val="24"/>
          <w:szCs w:val="24"/>
          <w:lang w:eastAsia="ru-RU"/>
        </w:rPr>
        <w:t>КоАП</w:t>
      </w:r>
      <w:proofErr w:type="spellEnd"/>
      <w:r w:rsidRPr="00BF55AE">
        <w:rPr>
          <w:rFonts w:ascii="Times New Roman" w:eastAsia="Times New Roman" w:hAnsi="Times New Roman" w:cs="Times New Roman"/>
          <w:color w:val="22272F"/>
          <w:sz w:val="24"/>
          <w:szCs w:val="24"/>
          <w:lang w:eastAsia="ru-RU"/>
        </w:rPr>
        <w:t xml:space="preserve"> РФ (несоблюдение процедуры проверки), вынесенное по постановлению прокурора в связи с проведением незаконной проверки в районной больнице.</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Поводом к проверке явилось коллективное обращение работников больницы - они жаловались на прекращение "</w:t>
      </w:r>
      <w:proofErr w:type="spellStart"/>
      <w:r w:rsidRPr="00BF55AE">
        <w:rPr>
          <w:rFonts w:ascii="Times New Roman" w:eastAsia="Times New Roman" w:hAnsi="Times New Roman" w:cs="Times New Roman"/>
          <w:color w:val="22272F"/>
          <w:sz w:val="24"/>
          <w:szCs w:val="24"/>
          <w:lang w:eastAsia="ru-RU"/>
        </w:rPr>
        <w:t>ковидных</w:t>
      </w:r>
      <w:proofErr w:type="spellEnd"/>
      <w:r w:rsidRPr="00BF55AE">
        <w:rPr>
          <w:rFonts w:ascii="Times New Roman" w:eastAsia="Times New Roman" w:hAnsi="Times New Roman" w:cs="Times New Roman"/>
          <w:color w:val="22272F"/>
          <w:sz w:val="24"/>
          <w:szCs w:val="24"/>
          <w:lang w:eastAsia="ru-RU"/>
        </w:rPr>
        <w:t>" выплат по </w:t>
      </w:r>
      <w:hyperlink r:id="rId31" w:anchor="/document/74840391/entry/0" w:history="1">
        <w:r w:rsidRPr="00BF55AE">
          <w:rPr>
            <w:rFonts w:ascii="Times New Roman" w:eastAsia="Times New Roman" w:hAnsi="Times New Roman" w:cs="Times New Roman"/>
            <w:color w:val="3272C0"/>
            <w:sz w:val="24"/>
            <w:szCs w:val="24"/>
            <w:lang w:eastAsia="ru-RU"/>
          </w:rPr>
          <w:t>Постановлению</w:t>
        </w:r>
      </w:hyperlink>
      <w:r w:rsidRPr="00BF55AE">
        <w:rPr>
          <w:rFonts w:ascii="Times New Roman" w:eastAsia="Times New Roman" w:hAnsi="Times New Roman" w:cs="Times New Roman"/>
          <w:color w:val="22272F"/>
          <w:sz w:val="24"/>
          <w:szCs w:val="24"/>
          <w:lang w:eastAsia="ru-RU"/>
        </w:rPr>
        <w:t> Правительства РФ от 30.10.2020 N 1762 с июля 2021 года. В ходе проверки были выявлены нарушения трудовых прав работников и выданы предписания.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Однако прокуратура обнаружила множество нарушений, связанных с организацией и проведением этой проверки: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во-первых, хотя поводом к проверке явилась коллективная жалоба, ГИТ не предприняла попыток выяснить личность написавших, а при </w:t>
      </w:r>
      <w:proofErr w:type="spellStart"/>
      <w:r w:rsidRPr="00BF55AE">
        <w:rPr>
          <w:rFonts w:ascii="Times New Roman" w:eastAsia="Times New Roman" w:hAnsi="Times New Roman" w:cs="Times New Roman"/>
          <w:color w:val="22272F"/>
          <w:sz w:val="24"/>
          <w:szCs w:val="24"/>
          <w:lang w:eastAsia="ru-RU"/>
        </w:rPr>
        <w:t>неподтверждении</w:t>
      </w:r>
      <w:proofErr w:type="spellEnd"/>
      <w:r w:rsidRPr="00BF55AE">
        <w:rPr>
          <w:rFonts w:ascii="Times New Roman" w:eastAsia="Times New Roman" w:hAnsi="Times New Roman" w:cs="Times New Roman"/>
          <w:color w:val="22272F"/>
          <w:sz w:val="24"/>
          <w:szCs w:val="24"/>
          <w:lang w:eastAsia="ru-RU"/>
        </w:rPr>
        <w:t xml:space="preserve"> личности обратившегося с заявлением гражданина проведение проверки, по мнению прокуратуры, </w:t>
      </w:r>
      <w:hyperlink r:id="rId32" w:anchor="/document/74449814/entry/5903" w:history="1">
        <w:r w:rsidRPr="00BF55AE">
          <w:rPr>
            <w:rFonts w:ascii="Times New Roman" w:eastAsia="Times New Roman" w:hAnsi="Times New Roman" w:cs="Times New Roman"/>
            <w:color w:val="3272C0"/>
            <w:sz w:val="24"/>
            <w:szCs w:val="24"/>
            <w:lang w:eastAsia="ru-RU"/>
          </w:rPr>
          <w:t>запрещено</w:t>
        </w:r>
      </w:hyperlink>
      <w:r w:rsidRPr="00BF55AE">
        <w:rPr>
          <w:rFonts w:ascii="Times New Roman" w:eastAsia="Times New Roman" w:hAnsi="Times New Roman" w:cs="Times New Roman"/>
          <w:color w:val="22272F"/>
          <w:sz w:val="24"/>
          <w:szCs w:val="24"/>
          <w:lang w:eastAsia="ru-RU"/>
        </w:rPr>
        <w:t>;</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во-вторых, у </w:t>
      </w:r>
      <w:proofErr w:type="spellStart"/>
      <w:r w:rsidRPr="00BF55AE">
        <w:rPr>
          <w:rFonts w:ascii="Times New Roman" w:eastAsia="Times New Roman" w:hAnsi="Times New Roman" w:cs="Times New Roman"/>
          <w:color w:val="22272F"/>
          <w:sz w:val="24"/>
          <w:szCs w:val="24"/>
          <w:lang w:eastAsia="ru-RU"/>
        </w:rPr>
        <w:t>Роструда</w:t>
      </w:r>
      <w:proofErr w:type="spellEnd"/>
      <w:r w:rsidRPr="00BF55AE">
        <w:rPr>
          <w:rFonts w:ascii="Times New Roman" w:eastAsia="Times New Roman" w:hAnsi="Times New Roman" w:cs="Times New Roman"/>
          <w:color w:val="22272F"/>
          <w:sz w:val="24"/>
          <w:szCs w:val="24"/>
          <w:lang w:eastAsia="ru-RU"/>
        </w:rPr>
        <w:t xml:space="preserve"> и его инспекторов </w:t>
      </w:r>
      <w:proofErr w:type="gramStart"/>
      <w:r w:rsidRPr="00BF55AE">
        <w:rPr>
          <w:rFonts w:ascii="Times New Roman" w:eastAsia="Times New Roman" w:hAnsi="Times New Roman" w:cs="Times New Roman"/>
          <w:color w:val="22272F"/>
          <w:sz w:val="24"/>
          <w:szCs w:val="24"/>
          <w:lang w:eastAsia="ru-RU"/>
        </w:rPr>
        <w:t>нет полномочий проверять</w:t>
      </w:r>
      <w:proofErr w:type="gramEnd"/>
      <w:r w:rsidRPr="00BF55AE">
        <w:rPr>
          <w:rFonts w:ascii="Times New Roman" w:eastAsia="Times New Roman" w:hAnsi="Times New Roman" w:cs="Times New Roman"/>
          <w:color w:val="22272F"/>
          <w:sz w:val="24"/>
          <w:szCs w:val="24"/>
          <w:lang w:eastAsia="ru-RU"/>
        </w:rPr>
        <w:t xml:space="preserve"> законность начисления или </w:t>
      </w:r>
      <w:proofErr w:type="spellStart"/>
      <w:r w:rsidRPr="00BF55AE">
        <w:rPr>
          <w:rFonts w:ascii="Times New Roman" w:eastAsia="Times New Roman" w:hAnsi="Times New Roman" w:cs="Times New Roman"/>
          <w:color w:val="22272F"/>
          <w:sz w:val="24"/>
          <w:szCs w:val="24"/>
          <w:lang w:eastAsia="ru-RU"/>
        </w:rPr>
        <w:t>неначисления</w:t>
      </w:r>
      <w:proofErr w:type="spellEnd"/>
      <w:r w:rsidRPr="00BF55AE">
        <w:rPr>
          <w:rFonts w:ascii="Times New Roman" w:eastAsia="Times New Roman" w:hAnsi="Times New Roman" w:cs="Times New Roman"/>
          <w:color w:val="22272F"/>
          <w:sz w:val="24"/>
          <w:szCs w:val="24"/>
          <w:lang w:eastAsia="ru-RU"/>
        </w:rPr>
        <w:t xml:space="preserve"> </w:t>
      </w:r>
      <w:proofErr w:type="spellStart"/>
      <w:r w:rsidRPr="00BF55AE">
        <w:rPr>
          <w:rFonts w:ascii="Times New Roman" w:eastAsia="Times New Roman" w:hAnsi="Times New Roman" w:cs="Times New Roman"/>
          <w:color w:val="22272F"/>
          <w:sz w:val="24"/>
          <w:szCs w:val="24"/>
          <w:lang w:eastAsia="ru-RU"/>
        </w:rPr>
        <w:t>ковидных</w:t>
      </w:r>
      <w:proofErr w:type="spellEnd"/>
      <w:r w:rsidRPr="00BF55AE">
        <w:rPr>
          <w:rFonts w:ascii="Times New Roman" w:eastAsia="Times New Roman" w:hAnsi="Times New Roman" w:cs="Times New Roman"/>
          <w:color w:val="22272F"/>
          <w:sz w:val="24"/>
          <w:szCs w:val="24"/>
          <w:lang w:eastAsia="ru-RU"/>
        </w:rPr>
        <w:t xml:space="preserve"> </w:t>
      </w:r>
      <w:proofErr w:type="spellStart"/>
      <w:r w:rsidRPr="00BF55AE">
        <w:rPr>
          <w:rFonts w:ascii="Times New Roman" w:eastAsia="Times New Roman" w:hAnsi="Times New Roman" w:cs="Times New Roman"/>
          <w:color w:val="22272F"/>
          <w:sz w:val="24"/>
          <w:szCs w:val="24"/>
          <w:lang w:eastAsia="ru-RU"/>
        </w:rPr>
        <w:t>спецвыплат</w:t>
      </w:r>
      <w:proofErr w:type="spellEnd"/>
      <w:r w:rsidRPr="00BF55AE">
        <w:rPr>
          <w:rFonts w:ascii="Times New Roman" w:eastAsia="Times New Roman" w:hAnsi="Times New Roman" w:cs="Times New Roman"/>
          <w:color w:val="22272F"/>
          <w:sz w:val="24"/>
          <w:szCs w:val="24"/>
          <w:lang w:eastAsia="ru-RU"/>
        </w:rPr>
        <w:t xml:space="preserve"> медработникам. Следовательно, у проверки не было оснований, а проверка без оснований - это </w:t>
      </w:r>
      <w:hyperlink r:id="rId33" w:anchor="/document/74449814/entry/910201" w:history="1">
        <w:r w:rsidRPr="00BF55AE">
          <w:rPr>
            <w:rFonts w:ascii="Times New Roman" w:eastAsia="Times New Roman" w:hAnsi="Times New Roman" w:cs="Times New Roman"/>
            <w:color w:val="3272C0"/>
            <w:sz w:val="24"/>
            <w:szCs w:val="24"/>
            <w:lang w:eastAsia="ru-RU"/>
          </w:rPr>
          <w:t>грубое нарушение</w:t>
        </w:r>
      </w:hyperlink>
      <w:r w:rsidRPr="00BF55AE">
        <w:rPr>
          <w:rFonts w:ascii="Times New Roman" w:eastAsia="Times New Roman" w:hAnsi="Times New Roman" w:cs="Times New Roman"/>
          <w:color w:val="22272F"/>
          <w:sz w:val="24"/>
          <w:szCs w:val="24"/>
          <w:lang w:eastAsia="ru-RU"/>
        </w:rPr>
        <w:t> Закона о госконтроле;</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BF55AE">
        <w:rPr>
          <w:rFonts w:ascii="Times New Roman" w:eastAsia="Times New Roman" w:hAnsi="Times New Roman" w:cs="Times New Roman"/>
          <w:color w:val="22272F"/>
          <w:sz w:val="24"/>
          <w:szCs w:val="24"/>
          <w:lang w:eastAsia="ru-RU"/>
        </w:rPr>
        <w:t xml:space="preserve">- в-третьих, жалоба касалась прекращения </w:t>
      </w:r>
      <w:proofErr w:type="spellStart"/>
      <w:r w:rsidRPr="00BF55AE">
        <w:rPr>
          <w:rFonts w:ascii="Times New Roman" w:eastAsia="Times New Roman" w:hAnsi="Times New Roman" w:cs="Times New Roman"/>
          <w:color w:val="22272F"/>
          <w:sz w:val="24"/>
          <w:szCs w:val="24"/>
          <w:lang w:eastAsia="ru-RU"/>
        </w:rPr>
        <w:t>ковидных</w:t>
      </w:r>
      <w:proofErr w:type="spellEnd"/>
      <w:r w:rsidRPr="00BF55AE">
        <w:rPr>
          <w:rFonts w:ascii="Times New Roman" w:eastAsia="Times New Roman" w:hAnsi="Times New Roman" w:cs="Times New Roman"/>
          <w:color w:val="22272F"/>
          <w:sz w:val="24"/>
          <w:szCs w:val="24"/>
          <w:lang w:eastAsia="ru-RU"/>
        </w:rPr>
        <w:t xml:space="preserve"> выплат, однако ГИТ, вынося решение о проведении проверки, необоснованно расширила её предмет с указанием на необходимость проверки обязательных требований, предусмотренных </w:t>
      </w:r>
      <w:hyperlink r:id="rId34" w:anchor="/document/12125268/entry/22" w:history="1">
        <w:r w:rsidRPr="00BF55AE">
          <w:rPr>
            <w:rFonts w:ascii="Times New Roman" w:eastAsia="Times New Roman" w:hAnsi="Times New Roman" w:cs="Times New Roman"/>
            <w:color w:val="3272C0"/>
            <w:sz w:val="24"/>
            <w:szCs w:val="24"/>
            <w:lang w:eastAsia="ru-RU"/>
          </w:rPr>
          <w:t>статьями 22</w:t>
        </w:r>
      </w:hyperlink>
      <w:r w:rsidRPr="00BF55AE">
        <w:rPr>
          <w:rFonts w:ascii="Times New Roman" w:eastAsia="Times New Roman" w:hAnsi="Times New Roman" w:cs="Times New Roman"/>
          <w:color w:val="22272F"/>
          <w:sz w:val="24"/>
          <w:szCs w:val="24"/>
          <w:lang w:eastAsia="ru-RU"/>
        </w:rPr>
        <w:t>, </w:t>
      </w:r>
      <w:hyperlink r:id="rId35" w:anchor="/document/12125268/entry/67" w:history="1">
        <w:r w:rsidRPr="00BF55AE">
          <w:rPr>
            <w:rFonts w:ascii="Times New Roman" w:eastAsia="Times New Roman" w:hAnsi="Times New Roman" w:cs="Times New Roman"/>
            <w:color w:val="3272C0"/>
            <w:sz w:val="24"/>
            <w:szCs w:val="24"/>
            <w:lang w:eastAsia="ru-RU"/>
          </w:rPr>
          <w:t>67</w:t>
        </w:r>
      </w:hyperlink>
      <w:r w:rsidRPr="00BF55AE">
        <w:rPr>
          <w:rFonts w:ascii="Times New Roman" w:eastAsia="Times New Roman" w:hAnsi="Times New Roman" w:cs="Times New Roman"/>
          <w:color w:val="22272F"/>
          <w:sz w:val="24"/>
          <w:szCs w:val="24"/>
          <w:lang w:eastAsia="ru-RU"/>
        </w:rPr>
        <w:t> (форма трудового договора), </w:t>
      </w:r>
      <w:hyperlink r:id="rId36" w:anchor="/document/12125268/entry/68" w:history="1">
        <w:r w:rsidRPr="00BF55AE">
          <w:rPr>
            <w:rFonts w:ascii="Times New Roman" w:eastAsia="Times New Roman" w:hAnsi="Times New Roman" w:cs="Times New Roman"/>
            <w:color w:val="3272C0"/>
            <w:sz w:val="24"/>
            <w:szCs w:val="24"/>
            <w:lang w:eastAsia="ru-RU"/>
          </w:rPr>
          <w:t>68</w:t>
        </w:r>
      </w:hyperlink>
      <w:r w:rsidRPr="00BF55AE">
        <w:rPr>
          <w:rFonts w:ascii="Times New Roman" w:eastAsia="Times New Roman" w:hAnsi="Times New Roman" w:cs="Times New Roman"/>
          <w:color w:val="22272F"/>
          <w:sz w:val="24"/>
          <w:szCs w:val="24"/>
          <w:lang w:eastAsia="ru-RU"/>
        </w:rPr>
        <w:t> (оформление приема на работу), </w:t>
      </w:r>
      <w:hyperlink r:id="rId37" w:anchor="/document/12125268/entry/136" w:history="1">
        <w:r w:rsidRPr="00BF55AE">
          <w:rPr>
            <w:rFonts w:ascii="Times New Roman" w:eastAsia="Times New Roman" w:hAnsi="Times New Roman" w:cs="Times New Roman"/>
            <w:color w:val="3272C0"/>
            <w:sz w:val="24"/>
            <w:szCs w:val="24"/>
            <w:lang w:eastAsia="ru-RU"/>
          </w:rPr>
          <w:t>136</w:t>
        </w:r>
      </w:hyperlink>
      <w:r w:rsidRPr="00BF55AE">
        <w:rPr>
          <w:rFonts w:ascii="Times New Roman" w:eastAsia="Times New Roman" w:hAnsi="Times New Roman" w:cs="Times New Roman"/>
          <w:color w:val="22272F"/>
          <w:sz w:val="24"/>
          <w:szCs w:val="24"/>
          <w:lang w:eastAsia="ru-RU"/>
        </w:rPr>
        <w:t> (порядок, место и сроки выплаты заработной платы) ТК РФ, истребования документов, касающихся приема и оформления на работу, начисления и выплаты заработной платы, проведения</w:t>
      </w:r>
      <w:proofErr w:type="gramEnd"/>
      <w:r w:rsidRPr="00BF55AE">
        <w:rPr>
          <w:rFonts w:ascii="Times New Roman" w:eastAsia="Times New Roman" w:hAnsi="Times New Roman" w:cs="Times New Roman"/>
          <w:color w:val="22272F"/>
          <w:sz w:val="24"/>
          <w:szCs w:val="24"/>
          <w:lang w:eastAsia="ru-RU"/>
        </w:rPr>
        <w:t xml:space="preserve"> СОУТ, обеспечения </w:t>
      </w:r>
      <w:proofErr w:type="gramStart"/>
      <w:r w:rsidRPr="00BF55AE">
        <w:rPr>
          <w:rFonts w:ascii="Times New Roman" w:eastAsia="Times New Roman" w:hAnsi="Times New Roman" w:cs="Times New Roman"/>
          <w:color w:val="22272F"/>
          <w:sz w:val="24"/>
          <w:szCs w:val="24"/>
          <w:lang w:eastAsia="ru-RU"/>
        </w:rPr>
        <w:t>СИЗ</w:t>
      </w:r>
      <w:proofErr w:type="gramEnd"/>
      <w:r w:rsidRPr="00BF55AE">
        <w:rPr>
          <w:rFonts w:ascii="Times New Roman" w:eastAsia="Times New Roman" w:hAnsi="Times New Roman" w:cs="Times New Roman"/>
          <w:color w:val="22272F"/>
          <w:sz w:val="24"/>
          <w:szCs w:val="24"/>
          <w:lang w:eastAsia="ru-RU"/>
        </w:rPr>
        <w:t>. Фактически в рамках этой проверки инспектором были истребованы документы, не относящиеся к предмету проверки, и оценены даже те обязательные требования, которые не отражены в решении о проведении проверки и о нарушении которых не указано в коллективном обращении работников.</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Суд согласился с доводами прокуратуры и привлек инспектора ГИТ к ответственности (в виде предупреждения). Верховный Суд РФ отменять наказание не стал.</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 xml:space="preserve">Ситуация, когда из зарплаты сотрудника придется удержать алименты после 18-летия ребенка: мнение </w:t>
      </w:r>
      <w:proofErr w:type="spellStart"/>
      <w:r w:rsidRPr="00BF55AE">
        <w:rPr>
          <w:rFonts w:ascii="Times New Roman" w:eastAsia="Times New Roman" w:hAnsi="Times New Roman" w:cs="Times New Roman"/>
          <w:b/>
          <w:bCs/>
          <w:color w:val="464C55"/>
          <w:sz w:val="24"/>
          <w:szCs w:val="24"/>
          <w:lang w:eastAsia="ru-RU"/>
        </w:rPr>
        <w:t>Роструда</w:t>
      </w:r>
      <w:proofErr w:type="spell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38" w:anchor="/document/482301679/entry/0" w:history="1">
        <w:r w:rsidRPr="00BF55AE">
          <w:rPr>
            <w:rFonts w:ascii="Times New Roman" w:eastAsia="Times New Roman" w:hAnsi="Times New Roman" w:cs="Times New Roman"/>
            <w:color w:val="3272C0"/>
            <w:sz w:val="24"/>
            <w:szCs w:val="24"/>
            <w:lang w:eastAsia="ru-RU"/>
          </w:rPr>
          <w:t xml:space="preserve">Ответ </w:t>
        </w:r>
        <w:proofErr w:type="spellStart"/>
        <w:r w:rsidRPr="00BF55AE">
          <w:rPr>
            <w:rFonts w:ascii="Times New Roman" w:eastAsia="Times New Roman" w:hAnsi="Times New Roman" w:cs="Times New Roman"/>
            <w:color w:val="3272C0"/>
            <w:sz w:val="24"/>
            <w:szCs w:val="24"/>
            <w:lang w:eastAsia="ru-RU"/>
          </w:rPr>
          <w:t>Роструда</w:t>
        </w:r>
        <w:proofErr w:type="spellEnd"/>
        <w:r w:rsidRPr="00BF55AE">
          <w:rPr>
            <w:rFonts w:ascii="Times New Roman" w:eastAsia="Times New Roman" w:hAnsi="Times New Roman" w:cs="Times New Roman"/>
            <w:color w:val="3272C0"/>
            <w:sz w:val="24"/>
            <w:szCs w:val="24"/>
            <w:lang w:eastAsia="ru-RU"/>
          </w:rPr>
          <w:t xml:space="preserve"> с информационного портала "</w:t>
        </w:r>
        <w:proofErr w:type="spellStart"/>
        <w:r w:rsidRPr="00BF55AE">
          <w:rPr>
            <w:rFonts w:ascii="Times New Roman" w:eastAsia="Times New Roman" w:hAnsi="Times New Roman" w:cs="Times New Roman"/>
            <w:color w:val="3272C0"/>
            <w:sz w:val="24"/>
            <w:szCs w:val="24"/>
            <w:lang w:eastAsia="ru-RU"/>
          </w:rPr>
          <w:t>Онлайнинспекция</w:t>
        </w:r>
        <w:proofErr w:type="gramStart"/>
        <w:r w:rsidRPr="00BF55AE">
          <w:rPr>
            <w:rFonts w:ascii="Times New Roman" w:eastAsia="Times New Roman" w:hAnsi="Times New Roman" w:cs="Times New Roman"/>
            <w:color w:val="3272C0"/>
            <w:sz w:val="24"/>
            <w:szCs w:val="24"/>
            <w:lang w:eastAsia="ru-RU"/>
          </w:rPr>
          <w:t>.Р</w:t>
        </w:r>
        <w:proofErr w:type="gramEnd"/>
        <w:r w:rsidRPr="00BF55AE">
          <w:rPr>
            <w:rFonts w:ascii="Times New Roman" w:eastAsia="Times New Roman" w:hAnsi="Times New Roman" w:cs="Times New Roman"/>
            <w:color w:val="3272C0"/>
            <w:sz w:val="24"/>
            <w:szCs w:val="24"/>
            <w:lang w:eastAsia="ru-RU"/>
          </w:rPr>
          <w:t>Ф</w:t>
        </w:r>
        <w:proofErr w:type="spellEnd"/>
        <w:r w:rsidRPr="00BF55AE">
          <w:rPr>
            <w:rFonts w:ascii="Times New Roman" w:eastAsia="Times New Roman" w:hAnsi="Times New Roman" w:cs="Times New Roman"/>
            <w:color w:val="3272C0"/>
            <w:sz w:val="24"/>
            <w:szCs w:val="24"/>
            <w:lang w:eastAsia="ru-RU"/>
          </w:rPr>
          <w:t>" (август 2024 г.)</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Работник выплачивал алименты до совершеннолетия ребенка. 16 августа 2024 года ребенку исполнилось 18 лет, и алиментные обязательства работника прекратились. А 26 августа работодатель принял решение об увеличении заработной платы с перерасчетом ее с 1 января 2024 г. Следует ли удержать алименты с повышенной зарплаты (с разницы) за период с 1 января по 16 августа?</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соответствии с нормами Семейного кодекса алименты на несовершеннолетних детей могут устанавливаться в </w:t>
      </w:r>
      <w:hyperlink r:id="rId39" w:anchor="/document/10105807/entry/8200" w:history="1">
        <w:r w:rsidRPr="00BF55AE">
          <w:rPr>
            <w:rFonts w:ascii="Times New Roman" w:eastAsia="Times New Roman" w:hAnsi="Times New Roman" w:cs="Times New Roman"/>
            <w:color w:val="3272C0"/>
            <w:sz w:val="24"/>
            <w:szCs w:val="24"/>
            <w:lang w:eastAsia="ru-RU"/>
          </w:rPr>
          <w:t>процентах от заработка</w:t>
        </w:r>
      </w:hyperlink>
      <w:r w:rsidRPr="00BF55AE">
        <w:rPr>
          <w:rFonts w:ascii="Times New Roman" w:eastAsia="Times New Roman" w:hAnsi="Times New Roman" w:cs="Times New Roman"/>
          <w:color w:val="22272F"/>
          <w:sz w:val="24"/>
          <w:szCs w:val="24"/>
          <w:lang w:eastAsia="ru-RU"/>
        </w:rPr>
        <w:t> или в </w:t>
      </w:r>
      <w:hyperlink r:id="rId40" w:anchor="/document/10105807/entry/83" w:history="1">
        <w:r w:rsidRPr="00BF55AE">
          <w:rPr>
            <w:rFonts w:ascii="Times New Roman" w:eastAsia="Times New Roman" w:hAnsi="Times New Roman" w:cs="Times New Roman"/>
            <w:color w:val="3272C0"/>
            <w:sz w:val="24"/>
            <w:szCs w:val="24"/>
            <w:lang w:eastAsia="ru-RU"/>
          </w:rPr>
          <w:t>твердой денежной сумме</w:t>
        </w:r>
      </w:hyperlink>
      <w:r w:rsidRPr="00BF55AE">
        <w:rPr>
          <w:rFonts w:ascii="Times New Roman" w:eastAsia="Times New Roman" w:hAnsi="Times New Roman" w:cs="Times New Roman"/>
          <w:color w:val="22272F"/>
          <w:sz w:val="24"/>
          <w:szCs w:val="24"/>
          <w:lang w:eastAsia="ru-RU"/>
        </w:rPr>
        <w:t xml:space="preserve">. Размер </w:t>
      </w:r>
      <w:r w:rsidRPr="00BF55AE">
        <w:rPr>
          <w:rFonts w:ascii="Times New Roman" w:eastAsia="Times New Roman" w:hAnsi="Times New Roman" w:cs="Times New Roman"/>
          <w:color w:val="22272F"/>
          <w:sz w:val="24"/>
          <w:szCs w:val="24"/>
          <w:lang w:eastAsia="ru-RU"/>
        </w:rPr>
        <w:lastRenderedPageBreak/>
        <w:t>алиментов, взыскиваемых в долевом отношении, определяется исходя из </w:t>
      </w:r>
      <w:hyperlink r:id="rId41" w:anchor="/document/10105807/entry/82" w:history="1">
        <w:r w:rsidRPr="00BF55AE">
          <w:rPr>
            <w:rFonts w:ascii="Times New Roman" w:eastAsia="Times New Roman" w:hAnsi="Times New Roman" w:cs="Times New Roman"/>
            <w:color w:val="3272C0"/>
            <w:sz w:val="24"/>
            <w:szCs w:val="24"/>
            <w:lang w:eastAsia="ru-RU"/>
          </w:rPr>
          <w:t>заработка и (или) иного дохода</w:t>
        </w:r>
      </w:hyperlink>
      <w:r w:rsidRPr="00BF55AE">
        <w:rPr>
          <w:rFonts w:ascii="Times New Roman" w:eastAsia="Times New Roman" w:hAnsi="Times New Roman" w:cs="Times New Roman"/>
          <w:color w:val="22272F"/>
          <w:sz w:val="24"/>
          <w:szCs w:val="24"/>
          <w:lang w:eastAsia="ru-RU"/>
        </w:rPr>
        <w:t> родителя.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По мнению экспертов </w:t>
      </w:r>
      <w:proofErr w:type="spellStart"/>
      <w:r w:rsidRPr="00BF55AE">
        <w:rPr>
          <w:rFonts w:ascii="Times New Roman" w:eastAsia="Times New Roman" w:hAnsi="Times New Roman" w:cs="Times New Roman"/>
          <w:color w:val="22272F"/>
          <w:sz w:val="24"/>
          <w:szCs w:val="24"/>
          <w:lang w:eastAsia="ru-RU"/>
        </w:rPr>
        <w:t>Роструда</w:t>
      </w:r>
      <w:proofErr w:type="spellEnd"/>
      <w:r w:rsidRPr="00BF55AE">
        <w:rPr>
          <w:rFonts w:ascii="Times New Roman" w:eastAsia="Times New Roman" w:hAnsi="Times New Roman" w:cs="Times New Roman"/>
          <w:color w:val="22272F"/>
          <w:sz w:val="24"/>
          <w:szCs w:val="24"/>
          <w:lang w:eastAsia="ru-RU"/>
        </w:rPr>
        <w:t xml:space="preserve">, если в рассматриваемой ситуации алименты с работника удерживались именно в процентах от заработка, то после повышения зарплаты размер алиментов должен быть </w:t>
      </w:r>
      <w:proofErr w:type="spellStart"/>
      <w:r w:rsidRPr="00BF55AE">
        <w:rPr>
          <w:rFonts w:ascii="Times New Roman" w:eastAsia="Times New Roman" w:hAnsi="Times New Roman" w:cs="Times New Roman"/>
          <w:color w:val="22272F"/>
          <w:sz w:val="24"/>
          <w:szCs w:val="24"/>
          <w:lang w:eastAsia="ru-RU"/>
        </w:rPr>
        <w:t>перерассчитан</w:t>
      </w:r>
      <w:proofErr w:type="spellEnd"/>
      <w:r w:rsidRPr="00BF55AE">
        <w:rPr>
          <w:rFonts w:ascii="Times New Roman" w:eastAsia="Times New Roman" w:hAnsi="Times New Roman" w:cs="Times New Roman"/>
          <w:color w:val="22272F"/>
          <w:sz w:val="24"/>
          <w:szCs w:val="24"/>
          <w:lang w:eastAsia="ru-RU"/>
        </w:rPr>
        <w:t>, неуплаченные алименты - удержаны.</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Суд признал законным установление разных окладов работникам с одинаковой должностью</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42" w:tgtFrame="_blank" w:history="1">
        <w:r w:rsidRPr="00BF55AE">
          <w:rPr>
            <w:rFonts w:ascii="Times New Roman" w:eastAsia="Times New Roman" w:hAnsi="Times New Roman" w:cs="Times New Roman"/>
            <w:color w:val="3272C0"/>
            <w:sz w:val="24"/>
            <w:szCs w:val="24"/>
            <w:lang w:eastAsia="ru-RU"/>
          </w:rPr>
          <w:t>Определение</w:t>
        </w:r>
        <w:proofErr w:type="gramStart"/>
        <w:r w:rsidRPr="00BF55AE">
          <w:rPr>
            <w:rFonts w:ascii="Times New Roman" w:eastAsia="Times New Roman" w:hAnsi="Times New Roman" w:cs="Times New Roman"/>
            <w:color w:val="3272C0"/>
            <w:sz w:val="24"/>
            <w:szCs w:val="24"/>
            <w:lang w:eastAsia="ru-RU"/>
          </w:rPr>
          <w:t xml:space="preserve"> П</w:t>
        </w:r>
        <w:proofErr w:type="gramEnd"/>
        <w:r w:rsidRPr="00BF55AE">
          <w:rPr>
            <w:rFonts w:ascii="Times New Roman" w:eastAsia="Times New Roman" w:hAnsi="Times New Roman" w:cs="Times New Roman"/>
            <w:color w:val="3272C0"/>
            <w:sz w:val="24"/>
            <w:szCs w:val="24"/>
            <w:lang w:eastAsia="ru-RU"/>
          </w:rPr>
          <w:t>ервого КСОЮ от 27 мая 2024 г. N 8Г-13917/2024</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силу </w:t>
      </w:r>
      <w:hyperlink r:id="rId43" w:anchor="/document/12125268/entry/22014" w:history="1">
        <w:r w:rsidRPr="00BF55AE">
          <w:rPr>
            <w:rFonts w:ascii="Times New Roman" w:eastAsia="Times New Roman" w:hAnsi="Times New Roman" w:cs="Times New Roman"/>
            <w:color w:val="3272C0"/>
            <w:sz w:val="24"/>
            <w:szCs w:val="24"/>
            <w:lang w:eastAsia="ru-RU"/>
          </w:rPr>
          <w:t>части второй ст. 22</w:t>
        </w:r>
      </w:hyperlink>
      <w:r w:rsidRPr="00BF55AE">
        <w:rPr>
          <w:rFonts w:ascii="Times New Roman" w:eastAsia="Times New Roman" w:hAnsi="Times New Roman" w:cs="Times New Roman"/>
          <w:color w:val="22272F"/>
          <w:sz w:val="24"/>
          <w:szCs w:val="24"/>
          <w:lang w:eastAsia="ru-RU"/>
        </w:rPr>
        <w:t xml:space="preserve"> ТК РФ работодатель обязан обеспечивать работникам равную оплату за труд равной ценности. Некоторые специалисты трактуют данную норму как принципиально исключающую возможность предусматривать различные размеры окладов для работников, занимающих одинаковые должности. </w:t>
      </w:r>
      <w:proofErr w:type="gramStart"/>
      <w:r w:rsidRPr="00BF55AE">
        <w:rPr>
          <w:rFonts w:ascii="Times New Roman" w:eastAsia="Times New Roman" w:hAnsi="Times New Roman" w:cs="Times New Roman"/>
          <w:color w:val="22272F"/>
          <w:sz w:val="24"/>
          <w:szCs w:val="24"/>
          <w:lang w:eastAsia="ru-RU"/>
        </w:rPr>
        <w:t xml:space="preserve">Например, </w:t>
      </w:r>
      <w:proofErr w:type="spellStart"/>
      <w:r w:rsidRPr="00BF55AE">
        <w:rPr>
          <w:rFonts w:ascii="Times New Roman" w:eastAsia="Times New Roman" w:hAnsi="Times New Roman" w:cs="Times New Roman"/>
          <w:color w:val="22272F"/>
          <w:sz w:val="24"/>
          <w:szCs w:val="24"/>
          <w:lang w:eastAsia="ru-RU"/>
        </w:rPr>
        <w:t>Роструд</w:t>
      </w:r>
      <w:proofErr w:type="spellEnd"/>
      <w:r w:rsidRPr="00BF55AE">
        <w:rPr>
          <w:rFonts w:ascii="Times New Roman" w:eastAsia="Times New Roman" w:hAnsi="Times New Roman" w:cs="Times New Roman"/>
          <w:color w:val="22272F"/>
          <w:sz w:val="24"/>
          <w:szCs w:val="24"/>
          <w:lang w:eastAsia="ru-RU"/>
        </w:rPr>
        <w:t xml:space="preserve"> в </w:t>
      </w:r>
      <w:hyperlink r:id="rId44" w:anchor="/document/70170044/entry/0" w:history="1">
        <w:r w:rsidRPr="00BF55AE">
          <w:rPr>
            <w:rFonts w:ascii="Times New Roman" w:eastAsia="Times New Roman" w:hAnsi="Times New Roman" w:cs="Times New Roman"/>
            <w:color w:val="3272C0"/>
            <w:sz w:val="24"/>
            <w:szCs w:val="24"/>
            <w:lang w:eastAsia="ru-RU"/>
          </w:rPr>
          <w:t>письме</w:t>
        </w:r>
      </w:hyperlink>
      <w:r w:rsidRPr="00BF55AE">
        <w:rPr>
          <w:rFonts w:ascii="Times New Roman" w:eastAsia="Times New Roman" w:hAnsi="Times New Roman" w:cs="Times New Roman"/>
          <w:color w:val="22272F"/>
          <w:sz w:val="24"/>
          <w:szCs w:val="24"/>
          <w:lang w:eastAsia="ru-RU"/>
        </w:rPr>
        <w:t> от 27.04.2011 N 1111-6-1 сообщал, что при установлении в штатном расписании окладов по одноименным должностям размеры окладов следует устанавливать одинаковые, а так называемая "</w:t>
      </w:r>
      <w:proofErr w:type="spellStart"/>
      <w:r w:rsidRPr="00BF55AE">
        <w:rPr>
          <w:rFonts w:ascii="Times New Roman" w:eastAsia="Times New Roman" w:hAnsi="Times New Roman" w:cs="Times New Roman"/>
          <w:color w:val="22272F"/>
          <w:sz w:val="24"/>
          <w:szCs w:val="24"/>
          <w:lang w:eastAsia="ru-RU"/>
        </w:rPr>
        <w:t>надтарифная</w:t>
      </w:r>
      <w:proofErr w:type="spellEnd"/>
      <w:r w:rsidRPr="00BF55AE">
        <w:rPr>
          <w:rFonts w:ascii="Times New Roman" w:eastAsia="Times New Roman" w:hAnsi="Times New Roman" w:cs="Times New Roman"/>
          <w:color w:val="22272F"/>
          <w:sz w:val="24"/>
          <w:szCs w:val="24"/>
          <w:lang w:eastAsia="ru-RU"/>
        </w:rPr>
        <w:t xml:space="preserve"> часть" заработной платы (надбавки, доплаты и другие выплаты) может быть различной у разных работников, в том числе в зависимости от квалификации, сложности работы, количества и качества труда.</w:t>
      </w:r>
      <w:proofErr w:type="gram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Однако часто суды исходят из того, что работодатель вправе применять индивидуальный подход к оплате труда каждого работника (с учетом квалификации работника, его опыта работы, деловых качеств, сложности выполняемой работы, количества и качества затраченного труда). Такая позиция изложена, например, в определениях Свердловского областного суда </w:t>
      </w:r>
      <w:hyperlink r:id="rId45" w:tgtFrame="_blank" w:history="1">
        <w:r w:rsidRPr="00BF55AE">
          <w:rPr>
            <w:rFonts w:ascii="Times New Roman" w:eastAsia="Times New Roman" w:hAnsi="Times New Roman" w:cs="Times New Roman"/>
            <w:color w:val="3272C0"/>
            <w:sz w:val="24"/>
            <w:szCs w:val="24"/>
            <w:lang w:eastAsia="ru-RU"/>
          </w:rPr>
          <w:t>от 05.04.2024 N 33-5338/2024</w:t>
        </w:r>
      </w:hyperlink>
      <w:r w:rsidRPr="00BF55AE">
        <w:rPr>
          <w:rFonts w:ascii="Times New Roman" w:eastAsia="Times New Roman" w:hAnsi="Times New Roman" w:cs="Times New Roman"/>
          <w:color w:val="22272F"/>
          <w:sz w:val="24"/>
          <w:szCs w:val="24"/>
          <w:lang w:eastAsia="ru-RU"/>
        </w:rPr>
        <w:t>, Верховного Суда Республики Коми </w:t>
      </w:r>
      <w:hyperlink r:id="rId46" w:tgtFrame="_blank" w:history="1">
        <w:r w:rsidRPr="00BF55AE">
          <w:rPr>
            <w:rFonts w:ascii="Times New Roman" w:eastAsia="Times New Roman" w:hAnsi="Times New Roman" w:cs="Times New Roman"/>
            <w:color w:val="3272C0"/>
            <w:sz w:val="24"/>
            <w:szCs w:val="24"/>
            <w:lang w:eastAsia="ru-RU"/>
          </w:rPr>
          <w:t>от 22.05.2023 N 33-3350/2023</w:t>
        </w:r>
      </w:hyperlink>
      <w:r w:rsidRPr="00BF55AE">
        <w:rPr>
          <w:rFonts w:ascii="Times New Roman" w:eastAsia="Times New Roman" w:hAnsi="Times New Roman" w:cs="Times New Roman"/>
          <w:color w:val="22272F"/>
          <w:sz w:val="24"/>
          <w:szCs w:val="24"/>
          <w:lang w:eastAsia="ru-RU"/>
        </w:rPr>
        <w:t> и множестве других судебных актов, с реквизитами которых можно ознакомиться в </w:t>
      </w:r>
      <w:hyperlink r:id="rId47" w:anchor="/document/58072807/entry/701" w:history="1">
        <w:r w:rsidRPr="00BF55AE">
          <w:rPr>
            <w:rFonts w:ascii="Times New Roman" w:eastAsia="Times New Roman" w:hAnsi="Times New Roman" w:cs="Times New Roman"/>
            <w:color w:val="3272C0"/>
            <w:sz w:val="24"/>
            <w:szCs w:val="24"/>
            <w:lang w:eastAsia="ru-RU"/>
          </w:rPr>
          <w:t>Энциклопедии решений</w:t>
        </w:r>
      </w:hyperlink>
      <w:r w:rsidRPr="00BF55AE">
        <w:rPr>
          <w:rFonts w:ascii="Times New Roman" w:eastAsia="Times New Roman" w:hAnsi="Times New Roman" w:cs="Times New Roman"/>
          <w:color w:val="22272F"/>
          <w:sz w:val="24"/>
          <w:szCs w:val="24"/>
          <w:lang w:eastAsia="ru-RU"/>
        </w:rPr>
        <w:t>.</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Очередное подтверждение данной точки зрения можно обнаружить в определении</w:t>
      </w:r>
      <w:proofErr w:type="gramStart"/>
      <w:r w:rsidRPr="00BF55AE">
        <w:rPr>
          <w:rFonts w:ascii="Times New Roman" w:eastAsia="Times New Roman" w:hAnsi="Times New Roman" w:cs="Times New Roman"/>
          <w:color w:val="22272F"/>
          <w:sz w:val="24"/>
          <w:szCs w:val="24"/>
          <w:lang w:eastAsia="ru-RU"/>
        </w:rPr>
        <w:t xml:space="preserve"> П</w:t>
      </w:r>
      <w:proofErr w:type="gramEnd"/>
      <w:r w:rsidRPr="00BF55AE">
        <w:rPr>
          <w:rFonts w:ascii="Times New Roman" w:eastAsia="Times New Roman" w:hAnsi="Times New Roman" w:cs="Times New Roman"/>
          <w:color w:val="22272F"/>
          <w:sz w:val="24"/>
          <w:szCs w:val="24"/>
          <w:lang w:eastAsia="ru-RU"/>
        </w:rPr>
        <w:t>ервого КСОЮ.</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Работница обратилась в суд с требованием обязать работодателя повысить ей заработную плату до уровня зарплаты коллег, занимающих точно такую же должность (работник торгового зала-укладчик-приемщик). Истице при приеме на работу был установлен оклад в размере 47 530 руб., а коллегам - 51 500 руб. и 55 630 руб.</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Три инстанции в удовлетворении требований отказали, так как должности, занимаемые истицей и ее коллегами, отличаются объемом должностных обязанностей, что отражено в штатном расписании. Судьи отметили, что установление должностного оклада, утверждение штатного расписания является правом работодателя, размер должностного оклада определяется в трудовом договоре с работником и зависит не только от квалификации работника, но и от объема и сложности выполняемой работы, количества и качества затраченного труда.</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lastRenderedPageBreak/>
        <w:t>Работники с инвалидностью могут трудиться на рабочих местах с вредными условиями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48" w:anchor="/document/409608911/entry/0" w:history="1">
        <w:r w:rsidRPr="00BF55AE">
          <w:rPr>
            <w:rFonts w:ascii="Times New Roman" w:eastAsia="Times New Roman" w:hAnsi="Times New Roman" w:cs="Times New Roman"/>
            <w:color w:val="3272C0"/>
            <w:sz w:val="24"/>
            <w:szCs w:val="24"/>
            <w:lang w:eastAsia="ru-RU"/>
          </w:rPr>
          <w:t>Письмо Минтруда России от 26 июля 2024 г. N 15-1/ООГ-2492</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Минтруд рассмотрел следующую ситуацию. На рабочем месте установлены вредные условия труда. Работник получил I группу инвалидности, в </w:t>
      </w:r>
      <w:proofErr w:type="gramStart"/>
      <w:r w:rsidRPr="00BF55AE">
        <w:rPr>
          <w:rFonts w:ascii="Times New Roman" w:eastAsia="Times New Roman" w:hAnsi="Times New Roman" w:cs="Times New Roman"/>
          <w:color w:val="22272F"/>
          <w:sz w:val="24"/>
          <w:szCs w:val="24"/>
          <w:lang w:eastAsia="ru-RU"/>
        </w:rPr>
        <w:t>связи</w:t>
      </w:r>
      <w:proofErr w:type="gramEnd"/>
      <w:r w:rsidRPr="00BF55AE">
        <w:rPr>
          <w:rFonts w:ascii="Times New Roman" w:eastAsia="Times New Roman" w:hAnsi="Times New Roman" w:cs="Times New Roman"/>
          <w:color w:val="22272F"/>
          <w:sz w:val="24"/>
          <w:szCs w:val="24"/>
          <w:lang w:eastAsia="ru-RU"/>
        </w:rPr>
        <w:t xml:space="preserve"> с чем работодатель переводит его на другую должность, где нет вредных условий. </w:t>
      </w:r>
      <w:proofErr w:type="gramStart"/>
      <w:r w:rsidRPr="00BF55AE">
        <w:rPr>
          <w:rFonts w:ascii="Times New Roman" w:eastAsia="Times New Roman" w:hAnsi="Times New Roman" w:cs="Times New Roman"/>
          <w:color w:val="22272F"/>
          <w:sz w:val="24"/>
          <w:szCs w:val="24"/>
          <w:lang w:eastAsia="ru-RU"/>
        </w:rPr>
        <w:t>В</w:t>
      </w:r>
      <w:proofErr w:type="gramEnd"/>
      <w:r w:rsidRPr="00BF55AE">
        <w:rPr>
          <w:rFonts w:ascii="Times New Roman" w:eastAsia="Times New Roman" w:hAnsi="Times New Roman" w:cs="Times New Roman"/>
          <w:color w:val="22272F"/>
          <w:sz w:val="24"/>
          <w:szCs w:val="24"/>
          <w:lang w:eastAsia="ru-RU"/>
        </w:rPr>
        <w:t xml:space="preserve"> </w:t>
      </w:r>
      <w:proofErr w:type="gramStart"/>
      <w:r w:rsidRPr="00BF55AE">
        <w:rPr>
          <w:rFonts w:ascii="Times New Roman" w:eastAsia="Times New Roman" w:hAnsi="Times New Roman" w:cs="Times New Roman"/>
          <w:color w:val="22272F"/>
          <w:sz w:val="24"/>
          <w:szCs w:val="24"/>
          <w:lang w:eastAsia="ru-RU"/>
        </w:rPr>
        <w:t>ИПРА</w:t>
      </w:r>
      <w:proofErr w:type="gramEnd"/>
      <w:r w:rsidRPr="00BF55AE">
        <w:rPr>
          <w:rFonts w:ascii="Times New Roman" w:eastAsia="Times New Roman" w:hAnsi="Times New Roman" w:cs="Times New Roman"/>
          <w:color w:val="22272F"/>
          <w:sz w:val="24"/>
          <w:szCs w:val="24"/>
          <w:lang w:eastAsia="ru-RU"/>
        </w:rPr>
        <w:t xml:space="preserve"> не указаны ограничения на работу во вредных условиях. Работник хотел бы остаться на прежней должности.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министерстве сообщили, что положения ТК РФ не содержат прямого запрета на применение труда инвалидов на работах с вредными и (или) опасными условиями труда, выявленными по результатам специальной оценки условий труда.</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Вместе с тем в соответствии со </w:t>
      </w:r>
      <w:hyperlink r:id="rId49" w:anchor="/document/12125268/entry/216109" w:history="1">
        <w:r w:rsidRPr="00BF55AE">
          <w:rPr>
            <w:rFonts w:ascii="Times New Roman" w:eastAsia="Times New Roman" w:hAnsi="Times New Roman" w:cs="Times New Roman"/>
            <w:color w:val="3272C0"/>
            <w:sz w:val="24"/>
            <w:szCs w:val="24"/>
            <w:lang w:eastAsia="ru-RU"/>
          </w:rPr>
          <w:t>ст. 216.1</w:t>
        </w:r>
      </w:hyperlink>
      <w:r w:rsidRPr="00BF55AE">
        <w:rPr>
          <w:rFonts w:ascii="Times New Roman" w:eastAsia="Times New Roman" w:hAnsi="Times New Roman" w:cs="Times New Roman"/>
          <w:color w:val="22272F"/>
          <w:sz w:val="24"/>
          <w:szCs w:val="24"/>
          <w:lang w:eastAsia="ru-RU"/>
        </w:rPr>
        <w:t xml:space="preserve"> ТК РФ работодатель обязан, в частности: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w:t>
      </w:r>
      <w:proofErr w:type="gramStart"/>
      <w:r w:rsidRPr="00BF55AE">
        <w:rPr>
          <w:rFonts w:ascii="Times New Roman" w:eastAsia="Times New Roman" w:hAnsi="Times New Roman" w:cs="Times New Roman"/>
          <w:color w:val="22272F"/>
          <w:sz w:val="24"/>
          <w:szCs w:val="24"/>
          <w:lang w:eastAsia="ru-RU"/>
        </w:rPr>
        <w:t xml:space="preserve">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rsidRPr="00BF55AE">
        <w:rPr>
          <w:rFonts w:ascii="Times New Roman" w:eastAsia="Times New Roman" w:hAnsi="Times New Roman" w:cs="Times New Roman"/>
          <w:color w:val="22272F"/>
          <w:sz w:val="24"/>
          <w:szCs w:val="24"/>
          <w:lang w:eastAsia="ru-RU"/>
        </w:rPr>
        <w:t>абилитации</w:t>
      </w:r>
      <w:proofErr w:type="spellEnd"/>
      <w:r w:rsidRPr="00BF55AE">
        <w:rPr>
          <w:rFonts w:ascii="Times New Roman" w:eastAsia="Times New Roman" w:hAnsi="Times New Roman" w:cs="Times New Roman"/>
          <w:color w:val="22272F"/>
          <w:sz w:val="24"/>
          <w:szCs w:val="24"/>
          <w:lang w:eastAsia="ru-RU"/>
        </w:rPr>
        <w:t xml:space="preserve"> (ИПРА) инвалида.</w:t>
      </w:r>
      <w:proofErr w:type="gram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Также специалисты Минтруда напомнили, что ИПРА имеет для инвалида рекомендательный характер, он </w:t>
      </w:r>
      <w:hyperlink r:id="rId50" w:anchor="/document/10164504/entry/1105" w:history="1">
        <w:r w:rsidRPr="00BF55AE">
          <w:rPr>
            <w:rFonts w:ascii="Times New Roman" w:eastAsia="Times New Roman" w:hAnsi="Times New Roman" w:cs="Times New Roman"/>
            <w:color w:val="3272C0"/>
            <w:sz w:val="24"/>
            <w:szCs w:val="24"/>
            <w:lang w:eastAsia="ru-RU"/>
          </w:rPr>
          <w:t>вправе</w:t>
        </w:r>
      </w:hyperlink>
      <w:r w:rsidRPr="00BF55AE">
        <w:rPr>
          <w:rFonts w:ascii="Times New Roman" w:eastAsia="Times New Roman" w:hAnsi="Times New Roman" w:cs="Times New Roman"/>
          <w:color w:val="22272F"/>
          <w:sz w:val="24"/>
          <w:szCs w:val="24"/>
          <w:lang w:eastAsia="ru-RU"/>
        </w:rPr>
        <w:t> отказаться от того или иного вида, формы и объема реабилитационных мероприятий, а также от реализации программы в целом. При этом ИПРА является </w:t>
      </w:r>
      <w:hyperlink r:id="rId51" w:anchor="/document/10164504/entry/1102" w:history="1">
        <w:r w:rsidRPr="00BF55AE">
          <w:rPr>
            <w:rFonts w:ascii="Times New Roman" w:eastAsia="Times New Roman" w:hAnsi="Times New Roman" w:cs="Times New Roman"/>
            <w:color w:val="3272C0"/>
            <w:sz w:val="24"/>
            <w:szCs w:val="24"/>
            <w:lang w:eastAsia="ru-RU"/>
          </w:rPr>
          <w:t>обязательной</w:t>
        </w:r>
      </w:hyperlink>
      <w:r w:rsidRPr="00BF55AE">
        <w:rPr>
          <w:rFonts w:ascii="Times New Roman" w:eastAsia="Times New Roman" w:hAnsi="Times New Roman" w:cs="Times New Roman"/>
          <w:color w:val="22272F"/>
          <w:sz w:val="24"/>
          <w:szCs w:val="24"/>
          <w:lang w:eastAsia="ru-RU"/>
        </w:rPr>
        <w:t>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С учетом изложенного чиновники пришли к выводу: если работник с инвалидностью никаких медицинских противопоказаний на привлечение к выполнению работ с вредными условиями не имеет, то оснований для перевода такого работника на другое рабочее место у работодателя нет.</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 xml:space="preserve">Работник не может претендовать на уплату </w:t>
      </w:r>
      <w:proofErr w:type="gramStart"/>
      <w:r w:rsidRPr="00BF55AE">
        <w:rPr>
          <w:rFonts w:ascii="Times New Roman" w:eastAsia="Times New Roman" w:hAnsi="Times New Roman" w:cs="Times New Roman"/>
          <w:b/>
          <w:bCs/>
          <w:color w:val="464C55"/>
          <w:sz w:val="24"/>
          <w:szCs w:val="24"/>
          <w:lang w:eastAsia="ru-RU"/>
        </w:rPr>
        <w:t>процентов</w:t>
      </w:r>
      <w:proofErr w:type="gramEnd"/>
      <w:r w:rsidRPr="00BF55AE">
        <w:rPr>
          <w:rFonts w:ascii="Times New Roman" w:eastAsia="Times New Roman" w:hAnsi="Times New Roman" w:cs="Times New Roman"/>
          <w:b/>
          <w:bCs/>
          <w:color w:val="464C55"/>
          <w:sz w:val="24"/>
          <w:szCs w:val="24"/>
          <w:lang w:eastAsia="ru-RU"/>
        </w:rPr>
        <w:t xml:space="preserve"> на сумму невыплаченной компенсации за задержку зарплаты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52" w:anchor="/document/409608909/entry/0" w:history="1">
        <w:r w:rsidRPr="00BF55AE">
          <w:rPr>
            <w:rFonts w:ascii="Times New Roman" w:eastAsia="Times New Roman" w:hAnsi="Times New Roman" w:cs="Times New Roman"/>
            <w:color w:val="3272C0"/>
            <w:sz w:val="24"/>
            <w:szCs w:val="24"/>
            <w:lang w:eastAsia="ru-RU"/>
          </w:rPr>
          <w:t xml:space="preserve">Письмо </w:t>
        </w:r>
        <w:proofErr w:type="spellStart"/>
        <w:r w:rsidRPr="00BF55AE">
          <w:rPr>
            <w:rFonts w:ascii="Times New Roman" w:eastAsia="Times New Roman" w:hAnsi="Times New Roman" w:cs="Times New Roman"/>
            <w:color w:val="3272C0"/>
            <w:sz w:val="24"/>
            <w:szCs w:val="24"/>
            <w:lang w:eastAsia="ru-RU"/>
          </w:rPr>
          <w:t>Роструда</w:t>
        </w:r>
        <w:proofErr w:type="spellEnd"/>
        <w:r w:rsidRPr="00BF55AE">
          <w:rPr>
            <w:rFonts w:ascii="Times New Roman" w:eastAsia="Times New Roman" w:hAnsi="Times New Roman" w:cs="Times New Roman"/>
            <w:color w:val="3272C0"/>
            <w:sz w:val="24"/>
            <w:szCs w:val="24"/>
            <w:lang w:eastAsia="ru-RU"/>
          </w:rPr>
          <w:t xml:space="preserve"> от 14 июня 2024 г. N ПГ/10868-6-1</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Работодатель обязан выплатить зарплату с уплатой процентов (денежной компенсации) за каждый день </w:t>
      </w:r>
      <w:proofErr w:type="gramStart"/>
      <w:r w:rsidRPr="00BF55AE">
        <w:rPr>
          <w:rFonts w:ascii="Times New Roman" w:eastAsia="Times New Roman" w:hAnsi="Times New Roman" w:cs="Times New Roman"/>
          <w:color w:val="22272F"/>
          <w:sz w:val="24"/>
          <w:szCs w:val="24"/>
          <w:lang w:eastAsia="ru-RU"/>
        </w:rPr>
        <w:t>задержки</w:t>
      </w:r>
      <w:proofErr w:type="gramEnd"/>
      <w:r w:rsidRPr="00BF55AE">
        <w:rPr>
          <w:rFonts w:ascii="Times New Roman" w:eastAsia="Times New Roman" w:hAnsi="Times New Roman" w:cs="Times New Roman"/>
          <w:color w:val="22272F"/>
          <w:sz w:val="24"/>
          <w:szCs w:val="24"/>
          <w:lang w:eastAsia="ru-RU"/>
        </w:rPr>
        <w:t xml:space="preserve"> начиная со дня, следующего за днем, в который зарплата должна была быть выплачена (см. </w:t>
      </w:r>
      <w:hyperlink r:id="rId53" w:anchor="/document/12125268/entry/2361" w:history="1">
        <w:r w:rsidRPr="00BF55AE">
          <w:rPr>
            <w:rFonts w:ascii="Times New Roman" w:eastAsia="Times New Roman" w:hAnsi="Times New Roman" w:cs="Times New Roman"/>
            <w:color w:val="3272C0"/>
            <w:sz w:val="24"/>
            <w:szCs w:val="24"/>
            <w:lang w:eastAsia="ru-RU"/>
          </w:rPr>
          <w:t>часть первую ст. 236</w:t>
        </w:r>
      </w:hyperlink>
      <w:r w:rsidRPr="00BF55AE">
        <w:rPr>
          <w:rFonts w:ascii="Times New Roman" w:eastAsia="Times New Roman" w:hAnsi="Times New Roman" w:cs="Times New Roman"/>
          <w:color w:val="22272F"/>
          <w:sz w:val="24"/>
          <w:szCs w:val="24"/>
          <w:lang w:eastAsia="ru-RU"/>
        </w:rPr>
        <w:t xml:space="preserve"> ТК РФ). В </w:t>
      </w:r>
      <w:proofErr w:type="spellStart"/>
      <w:r w:rsidRPr="00BF55AE">
        <w:rPr>
          <w:rFonts w:ascii="Times New Roman" w:eastAsia="Times New Roman" w:hAnsi="Times New Roman" w:cs="Times New Roman"/>
          <w:color w:val="22272F"/>
          <w:sz w:val="24"/>
          <w:szCs w:val="24"/>
          <w:lang w:eastAsia="ru-RU"/>
        </w:rPr>
        <w:t>Роструде</w:t>
      </w:r>
      <w:proofErr w:type="spellEnd"/>
      <w:r w:rsidRPr="00BF55AE">
        <w:rPr>
          <w:rFonts w:ascii="Times New Roman" w:eastAsia="Times New Roman" w:hAnsi="Times New Roman" w:cs="Times New Roman"/>
          <w:color w:val="22272F"/>
          <w:sz w:val="24"/>
          <w:szCs w:val="24"/>
          <w:lang w:eastAsia="ru-RU"/>
        </w:rPr>
        <w:t xml:space="preserve"> пояснили, что компенсация, выплачиваемая при нарушении работодателем срока выплаты зарплаты и других выплат, причитающихся работнику, не является составной частью зарплаты. При нарушении работодателем срока выплаты компенсации работник не может претендовать на уплату </w:t>
      </w:r>
      <w:proofErr w:type="gramStart"/>
      <w:r w:rsidRPr="00BF55AE">
        <w:rPr>
          <w:rFonts w:ascii="Times New Roman" w:eastAsia="Times New Roman" w:hAnsi="Times New Roman" w:cs="Times New Roman"/>
          <w:color w:val="22272F"/>
          <w:sz w:val="24"/>
          <w:szCs w:val="24"/>
          <w:lang w:eastAsia="ru-RU"/>
        </w:rPr>
        <w:t>процентов</w:t>
      </w:r>
      <w:proofErr w:type="gramEnd"/>
      <w:r w:rsidRPr="00BF55AE">
        <w:rPr>
          <w:rFonts w:ascii="Times New Roman" w:eastAsia="Times New Roman" w:hAnsi="Times New Roman" w:cs="Times New Roman"/>
          <w:color w:val="22272F"/>
          <w:sz w:val="24"/>
          <w:szCs w:val="24"/>
          <w:lang w:eastAsia="ru-RU"/>
        </w:rPr>
        <w:t xml:space="preserve"> на сумму невыплаченной компенсации.</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lastRenderedPageBreak/>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Как работодателю узнать, что трудовой инспектор объявил предостережение?</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54" w:anchor="/document/409613365/entry/0" w:history="1">
        <w:r w:rsidRPr="00BF55AE">
          <w:rPr>
            <w:rFonts w:ascii="Times New Roman" w:eastAsia="Times New Roman" w:hAnsi="Times New Roman" w:cs="Times New Roman"/>
            <w:color w:val="3272C0"/>
            <w:sz w:val="24"/>
            <w:szCs w:val="24"/>
            <w:lang w:eastAsia="ru-RU"/>
          </w:rPr>
          <w:t>Письмо Минэкономразвития РФ от 2 сентября 2024 г. N ОГ-Д24-6121</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Если надзорный орган подозревает контролируемое лицо в том, что оно намерено нарушить обязательное требование или даже "немножко" нарушило его (без причинения вреда), то этот орган </w:t>
      </w:r>
      <w:hyperlink r:id="rId55" w:anchor="/document/74449814/entry/4901" w:history="1">
        <w:r w:rsidRPr="00BF55AE">
          <w:rPr>
            <w:rFonts w:ascii="Times New Roman" w:eastAsia="Times New Roman" w:hAnsi="Times New Roman" w:cs="Times New Roman"/>
            <w:color w:val="3272C0"/>
            <w:sz w:val="24"/>
            <w:szCs w:val="24"/>
            <w:lang w:eastAsia="ru-RU"/>
          </w:rPr>
          <w:t>вправе</w:t>
        </w:r>
      </w:hyperlink>
      <w:r w:rsidRPr="00BF55AE">
        <w:rPr>
          <w:rFonts w:ascii="Times New Roman" w:eastAsia="Times New Roman" w:hAnsi="Times New Roman" w:cs="Times New Roman"/>
          <w:color w:val="22272F"/>
          <w:sz w:val="24"/>
          <w:szCs w:val="24"/>
          <w:lang w:eastAsia="ru-RU"/>
        </w:rPr>
        <w:t> объявить такому лицо предостережение о недопустимости нарушения обязательных требований с предложением принять меры по обеспечению соблюдения обязательных требований.</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При этом </w:t>
      </w:r>
      <w:hyperlink r:id="rId56" w:anchor="/document/74449814/entry/0" w:history="1">
        <w:r w:rsidRPr="00BF55AE">
          <w:rPr>
            <w:rFonts w:ascii="Times New Roman" w:eastAsia="Times New Roman" w:hAnsi="Times New Roman" w:cs="Times New Roman"/>
            <w:color w:val="3272C0"/>
            <w:sz w:val="24"/>
            <w:szCs w:val="24"/>
            <w:lang w:eastAsia="ru-RU"/>
          </w:rPr>
          <w:t>Закон</w:t>
        </w:r>
      </w:hyperlink>
      <w:r w:rsidRPr="00BF55AE">
        <w:rPr>
          <w:rFonts w:ascii="Times New Roman" w:eastAsia="Times New Roman" w:hAnsi="Times New Roman" w:cs="Times New Roman"/>
          <w:color w:val="22272F"/>
          <w:sz w:val="24"/>
          <w:szCs w:val="24"/>
          <w:lang w:eastAsia="ru-RU"/>
        </w:rPr>
        <w:t> о госконтроле </w:t>
      </w:r>
      <w:hyperlink r:id="rId57" w:anchor="/document/74449814/entry/4902" w:history="1">
        <w:r w:rsidRPr="00BF55AE">
          <w:rPr>
            <w:rFonts w:ascii="Times New Roman" w:eastAsia="Times New Roman" w:hAnsi="Times New Roman" w:cs="Times New Roman"/>
            <w:color w:val="3272C0"/>
            <w:sz w:val="24"/>
            <w:szCs w:val="24"/>
            <w:lang w:eastAsia="ru-RU"/>
          </w:rPr>
          <w:t>обязывает</w:t>
        </w:r>
      </w:hyperlink>
      <w:r w:rsidRPr="00BF55AE">
        <w:rPr>
          <w:rFonts w:ascii="Times New Roman" w:eastAsia="Times New Roman" w:hAnsi="Times New Roman" w:cs="Times New Roman"/>
          <w:color w:val="22272F"/>
          <w:sz w:val="24"/>
          <w:szCs w:val="24"/>
          <w:lang w:eastAsia="ru-RU"/>
        </w:rPr>
        <w:t> надзорный орган направить такое предостережение контролируемому лицу. Из текста предостережения можно узнать о том, какие конкретно действия (бездействие) контролируемого лица могут привести или приводят к нарушению обязательных требований, а также чем эти требования установлены.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Между тем с 19 июля Правительством РФ </w:t>
      </w:r>
      <w:hyperlink r:id="rId58" w:anchor="/document/403681894/entry/11013" w:history="1">
        <w:r w:rsidRPr="00BF55AE">
          <w:rPr>
            <w:rFonts w:ascii="Times New Roman" w:eastAsia="Times New Roman" w:hAnsi="Times New Roman" w:cs="Times New Roman"/>
            <w:color w:val="3272C0"/>
            <w:sz w:val="24"/>
            <w:szCs w:val="24"/>
            <w:lang w:eastAsia="ru-RU"/>
          </w:rPr>
          <w:t>введен</w:t>
        </w:r>
      </w:hyperlink>
      <w:r w:rsidRPr="00BF55AE">
        <w:rPr>
          <w:rFonts w:ascii="Times New Roman" w:eastAsia="Times New Roman" w:hAnsi="Times New Roman" w:cs="Times New Roman"/>
          <w:color w:val="22272F"/>
          <w:sz w:val="24"/>
          <w:szCs w:val="24"/>
          <w:lang w:eastAsia="ru-RU"/>
        </w:rPr>
        <w:t> упрощенный способ объявления предостережения: путем подписания и опубликования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(ЕРКНМ)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С учетом того, что предостережение можно теперь объявлять без проведения какой-либо проверки, а специальный документ о нем не составляется и контролируемому лицу не отсылается, то отдельные организации и ИП рискуют остаться в неведении относительно объявленных им предостережений, если не проверяют ЕРКНМ на ежедневной основе.</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связи с этим Минэкономразвития разъяснило следующее:</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во-первых, контролируемое лицо автоматически уведомляется о формировании в ЕРКНМ выписки, содержащей информацию о предостережении с QR-кодом, через свой личный кабинет на </w:t>
      </w:r>
      <w:proofErr w:type="spellStart"/>
      <w:r w:rsidRPr="00BF55AE">
        <w:rPr>
          <w:rFonts w:ascii="Times New Roman" w:eastAsia="Times New Roman" w:hAnsi="Times New Roman" w:cs="Times New Roman"/>
          <w:color w:val="22272F"/>
          <w:sz w:val="24"/>
          <w:szCs w:val="24"/>
          <w:lang w:eastAsia="ru-RU"/>
        </w:rPr>
        <w:t>Госуслугах</w:t>
      </w:r>
      <w:proofErr w:type="spellEnd"/>
      <w:r w:rsidRPr="00BF55AE">
        <w:rPr>
          <w:rFonts w:ascii="Times New Roman" w:eastAsia="Times New Roman" w:hAnsi="Times New Roman" w:cs="Times New Roman"/>
          <w:color w:val="22272F"/>
          <w:sz w:val="24"/>
          <w:szCs w:val="24"/>
          <w:lang w:eastAsia="ru-RU"/>
        </w:rPr>
        <w:t>;</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во-вторых, госоргану не запрещено дополнительно направить выписку предостережения из ЕРКНМ в адрес контролируемого лица посредством электронной почты или почтовой связи.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Также ведомство подчеркнуло, что вышеописанная процедура оформления предостережений касается лишь тех предостережений, которые выдаются по правилам </w:t>
      </w:r>
      <w:hyperlink r:id="rId59" w:anchor="/document/74449814/entry/0" w:history="1">
        <w:r w:rsidRPr="00BF55AE">
          <w:rPr>
            <w:rFonts w:ascii="Times New Roman" w:eastAsia="Times New Roman" w:hAnsi="Times New Roman" w:cs="Times New Roman"/>
            <w:color w:val="3272C0"/>
            <w:sz w:val="24"/>
            <w:szCs w:val="24"/>
            <w:lang w:eastAsia="ru-RU"/>
          </w:rPr>
          <w:t>Закона</w:t>
        </w:r>
      </w:hyperlink>
      <w:r w:rsidRPr="00BF55AE">
        <w:rPr>
          <w:rFonts w:ascii="Times New Roman" w:eastAsia="Times New Roman" w:hAnsi="Times New Roman" w:cs="Times New Roman"/>
          <w:color w:val="22272F"/>
          <w:sz w:val="24"/>
          <w:szCs w:val="24"/>
          <w:lang w:eastAsia="ru-RU"/>
        </w:rPr>
        <w:t> о госконтроле (N 248-ФЗ). Если предостережение выдано в рамках надзора (контроля), который подчиняется правилам </w:t>
      </w:r>
      <w:hyperlink r:id="rId60" w:anchor="/document/12164247/entry/0" w:history="1">
        <w:r w:rsidRPr="00BF55AE">
          <w:rPr>
            <w:rFonts w:ascii="Times New Roman" w:eastAsia="Times New Roman" w:hAnsi="Times New Roman" w:cs="Times New Roman"/>
            <w:color w:val="3272C0"/>
            <w:sz w:val="24"/>
            <w:szCs w:val="24"/>
            <w:lang w:eastAsia="ru-RU"/>
          </w:rPr>
          <w:t>Закона</w:t>
        </w:r>
      </w:hyperlink>
      <w:r w:rsidRPr="00BF55AE">
        <w:rPr>
          <w:rFonts w:ascii="Times New Roman" w:eastAsia="Times New Roman" w:hAnsi="Times New Roman" w:cs="Times New Roman"/>
          <w:color w:val="22272F"/>
          <w:sz w:val="24"/>
          <w:szCs w:val="24"/>
          <w:lang w:eastAsia="ru-RU"/>
        </w:rPr>
        <w:t> N 294-ФЗ ("старого" закона о проверках), то оно не вносится в ЕРКНМ, а норма об упрощенном оформлении на него не распространяется.</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 xml:space="preserve">Работника можно направить в командировку в день возвращения из </w:t>
      </w:r>
      <w:proofErr w:type="gramStart"/>
      <w:r w:rsidRPr="00BF55AE">
        <w:rPr>
          <w:rFonts w:ascii="Times New Roman" w:eastAsia="Times New Roman" w:hAnsi="Times New Roman" w:cs="Times New Roman"/>
          <w:b/>
          <w:bCs/>
          <w:color w:val="464C55"/>
          <w:sz w:val="24"/>
          <w:szCs w:val="24"/>
          <w:lang w:eastAsia="ru-RU"/>
        </w:rPr>
        <w:t>предыдущей</w:t>
      </w:r>
      <w:proofErr w:type="gram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61" w:anchor="/document/409608917/entry/0" w:history="1">
        <w:r w:rsidRPr="00BF55AE">
          <w:rPr>
            <w:rFonts w:ascii="Times New Roman" w:eastAsia="Times New Roman" w:hAnsi="Times New Roman" w:cs="Times New Roman"/>
            <w:color w:val="3272C0"/>
            <w:sz w:val="24"/>
            <w:szCs w:val="24"/>
            <w:lang w:eastAsia="ru-RU"/>
          </w:rPr>
          <w:t xml:space="preserve">Письмо </w:t>
        </w:r>
        <w:proofErr w:type="spellStart"/>
        <w:r w:rsidRPr="00BF55AE">
          <w:rPr>
            <w:rFonts w:ascii="Times New Roman" w:eastAsia="Times New Roman" w:hAnsi="Times New Roman" w:cs="Times New Roman"/>
            <w:color w:val="3272C0"/>
            <w:sz w:val="24"/>
            <w:szCs w:val="24"/>
            <w:lang w:eastAsia="ru-RU"/>
          </w:rPr>
          <w:t>Роструда</w:t>
        </w:r>
        <w:proofErr w:type="spellEnd"/>
        <w:r w:rsidRPr="00BF55AE">
          <w:rPr>
            <w:rFonts w:ascii="Times New Roman" w:eastAsia="Times New Roman" w:hAnsi="Times New Roman" w:cs="Times New Roman"/>
            <w:color w:val="3272C0"/>
            <w:sz w:val="24"/>
            <w:szCs w:val="24"/>
            <w:lang w:eastAsia="ru-RU"/>
          </w:rPr>
          <w:t xml:space="preserve"> от 2 августа 2024 г. N ПГ/14427-6-1</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В </w:t>
      </w:r>
      <w:proofErr w:type="spellStart"/>
      <w:r w:rsidRPr="00BF55AE">
        <w:rPr>
          <w:rFonts w:ascii="Times New Roman" w:eastAsia="Times New Roman" w:hAnsi="Times New Roman" w:cs="Times New Roman"/>
          <w:color w:val="22272F"/>
          <w:sz w:val="24"/>
          <w:szCs w:val="24"/>
          <w:lang w:eastAsia="ru-RU"/>
        </w:rPr>
        <w:t>Роструде</w:t>
      </w:r>
      <w:proofErr w:type="spellEnd"/>
      <w:r w:rsidRPr="00BF55AE">
        <w:rPr>
          <w:rFonts w:ascii="Times New Roman" w:eastAsia="Times New Roman" w:hAnsi="Times New Roman" w:cs="Times New Roman"/>
          <w:color w:val="22272F"/>
          <w:sz w:val="24"/>
          <w:szCs w:val="24"/>
          <w:lang w:eastAsia="ru-RU"/>
        </w:rPr>
        <w:t xml:space="preserve"> сообщили, что трудовым законодательством запрет на направление работника в служебную командировку в день возвращения из предыдущей командировки не установлен. Не предусмотрены и требования к порядку оформления такого командирования, в связи с чем, по мнению чиновников, работодатель вправе оформить соответствующее распоряжение одним документом либо несколькими по своему усмотрению или в порядке, установленном коллективным договором, трудовым договором или локальным нормативным актом.</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 xml:space="preserve">С сентября обязательное психиатрическое освидетельствование проводится только в </w:t>
      </w:r>
      <w:proofErr w:type="spellStart"/>
      <w:r w:rsidRPr="00BF55AE">
        <w:rPr>
          <w:rFonts w:ascii="Times New Roman" w:eastAsia="Times New Roman" w:hAnsi="Times New Roman" w:cs="Times New Roman"/>
          <w:b/>
          <w:bCs/>
          <w:color w:val="464C55"/>
          <w:sz w:val="24"/>
          <w:szCs w:val="24"/>
          <w:lang w:eastAsia="ru-RU"/>
        </w:rPr>
        <w:t>медорганизациях</w:t>
      </w:r>
      <w:proofErr w:type="spellEnd"/>
      <w:r w:rsidRPr="00BF55AE">
        <w:rPr>
          <w:rFonts w:ascii="Times New Roman" w:eastAsia="Times New Roman" w:hAnsi="Times New Roman" w:cs="Times New Roman"/>
          <w:b/>
          <w:bCs/>
          <w:color w:val="464C55"/>
          <w:sz w:val="24"/>
          <w:szCs w:val="24"/>
          <w:lang w:eastAsia="ru-RU"/>
        </w:rPr>
        <w:t xml:space="preserve"> государственной или муниципальной системы здравоохранения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62" w:anchor="/document/407484197/entry/0" w:history="1">
        <w:r w:rsidRPr="00BF55AE">
          <w:rPr>
            <w:rFonts w:ascii="Times New Roman" w:eastAsia="Times New Roman" w:hAnsi="Times New Roman" w:cs="Times New Roman"/>
            <w:color w:val="3272C0"/>
            <w:sz w:val="24"/>
            <w:szCs w:val="24"/>
            <w:lang w:eastAsia="ru-RU"/>
          </w:rPr>
          <w:t>Федеральный закон от 4 августа 2023 г. N 465-ФЗ</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августе прошлого года были подписаны поправки к </w:t>
      </w:r>
      <w:hyperlink r:id="rId63" w:anchor="/document/10136860/entry/0" w:history="1">
        <w:r w:rsidRPr="00BF55AE">
          <w:rPr>
            <w:rFonts w:ascii="Times New Roman" w:eastAsia="Times New Roman" w:hAnsi="Times New Roman" w:cs="Times New Roman"/>
            <w:color w:val="3272C0"/>
            <w:sz w:val="24"/>
            <w:szCs w:val="24"/>
            <w:lang w:eastAsia="ru-RU"/>
          </w:rPr>
          <w:t>Закону</w:t>
        </w:r>
      </w:hyperlink>
      <w:r w:rsidRPr="00BF55AE">
        <w:rPr>
          <w:rFonts w:ascii="Times New Roman" w:eastAsia="Times New Roman" w:hAnsi="Times New Roman" w:cs="Times New Roman"/>
          <w:color w:val="22272F"/>
          <w:sz w:val="24"/>
          <w:szCs w:val="24"/>
          <w:lang w:eastAsia="ru-RU"/>
        </w:rPr>
        <w:t> о психиатрической помощи и гарантиях прав граждан при ее оказании. Изменения вступили в силу с 1 сентября 2024 г. и касаются, в частности, работников, которые проходят обязательное психиатрическое освидетельствование в силу своей трудовой деятельности, а также их работодателей.</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Как и прежде, непригодность работника (временная, на срок не более 5 лет) к осуществлению отдельных видов деятельности вследствие психического расстройства устанавливается по результатам обязательного психиатрического освидетельствования.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Однако с 1 сентября 2024 г. такое освидетельствование </w:t>
      </w:r>
      <w:hyperlink r:id="rId64" w:anchor="/document/407484197/entry/62" w:history="1">
        <w:r w:rsidRPr="00BF55AE">
          <w:rPr>
            <w:rFonts w:ascii="Times New Roman" w:eastAsia="Times New Roman" w:hAnsi="Times New Roman" w:cs="Times New Roman"/>
            <w:color w:val="3272C0"/>
            <w:sz w:val="24"/>
            <w:szCs w:val="24"/>
            <w:lang w:eastAsia="ru-RU"/>
          </w:rPr>
          <w:t>может</w:t>
        </w:r>
      </w:hyperlink>
      <w:r w:rsidRPr="00BF55AE">
        <w:rPr>
          <w:rFonts w:ascii="Times New Roman" w:eastAsia="Times New Roman" w:hAnsi="Times New Roman" w:cs="Times New Roman"/>
          <w:color w:val="22272F"/>
          <w:sz w:val="24"/>
          <w:szCs w:val="24"/>
          <w:lang w:eastAsia="ru-RU"/>
        </w:rPr>
        <w:t xml:space="preserve"> проводить только </w:t>
      </w:r>
      <w:proofErr w:type="spellStart"/>
      <w:r w:rsidRPr="00BF55AE">
        <w:rPr>
          <w:rFonts w:ascii="Times New Roman" w:eastAsia="Times New Roman" w:hAnsi="Times New Roman" w:cs="Times New Roman"/>
          <w:color w:val="22272F"/>
          <w:sz w:val="24"/>
          <w:szCs w:val="24"/>
          <w:lang w:eastAsia="ru-RU"/>
        </w:rPr>
        <w:t>медорганизация</w:t>
      </w:r>
      <w:proofErr w:type="spellEnd"/>
      <w:r w:rsidRPr="00BF55AE">
        <w:rPr>
          <w:rFonts w:ascii="Times New Roman" w:eastAsia="Times New Roman" w:hAnsi="Times New Roman" w:cs="Times New Roman"/>
          <w:color w:val="22272F"/>
          <w:sz w:val="24"/>
          <w:szCs w:val="24"/>
          <w:lang w:eastAsia="ru-RU"/>
        </w:rPr>
        <w:t xml:space="preserve"> государственной или муниципальной системы здравоохранения, причем именно та, которая оказывает психиатрическую помощь по месту жительства или по месту пребывания работника.</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Напомним, </w:t>
      </w:r>
      <w:hyperlink r:id="rId65" w:anchor="/document/404766305/entry/1000" w:history="1">
        <w:r w:rsidRPr="00BF55AE">
          <w:rPr>
            <w:rFonts w:ascii="Times New Roman" w:eastAsia="Times New Roman" w:hAnsi="Times New Roman" w:cs="Times New Roman"/>
            <w:color w:val="3272C0"/>
            <w:sz w:val="24"/>
            <w:szCs w:val="24"/>
            <w:lang w:eastAsia="ru-RU"/>
          </w:rPr>
          <w:t>порядок</w:t>
        </w:r>
      </w:hyperlink>
      <w:r w:rsidRPr="00BF55AE">
        <w:rPr>
          <w:rFonts w:ascii="Times New Roman" w:eastAsia="Times New Roman" w:hAnsi="Times New Roman" w:cs="Times New Roman"/>
          <w:color w:val="22272F"/>
          <w:sz w:val="24"/>
          <w:szCs w:val="24"/>
          <w:lang w:eastAsia="ru-RU"/>
        </w:rPr>
        <w:t> прохождения обязательного психиатрического освидетельствования и </w:t>
      </w:r>
      <w:hyperlink r:id="rId66" w:anchor="/document/404766305/entry/2000" w:history="1">
        <w:r w:rsidRPr="00BF55AE">
          <w:rPr>
            <w:rFonts w:ascii="Times New Roman" w:eastAsia="Times New Roman" w:hAnsi="Times New Roman" w:cs="Times New Roman"/>
            <w:color w:val="3272C0"/>
            <w:sz w:val="24"/>
            <w:szCs w:val="24"/>
            <w:lang w:eastAsia="ru-RU"/>
          </w:rPr>
          <w:t>виды деятельности</w:t>
        </w:r>
      </w:hyperlink>
      <w:r w:rsidRPr="00BF55AE">
        <w:rPr>
          <w:rFonts w:ascii="Times New Roman" w:eastAsia="Times New Roman" w:hAnsi="Times New Roman" w:cs="Times New Roman"/>
          <w:color w:val="22272F"/>
          <w:sz w:val="24"/>
          <w:szCs w:val="24"/>
          <w:lang w:eastAsia="ru-RU"/>
        </w:rPr>
        <w:t>, при осуществлении которых проводится психиатрическое освидетельствование, были утверждены </w:t>
      </w:r>
      <w:hyperlink r:id="rId67" w:anchor="/document/404766305/entry/0" w:history="1">
        <w:r w:rsidRPr="00BF55AE">
          <w:rPr>
            <w:rFonts w:ascii="Times New Roman" w:eastAsia="Times New Roman" w:hAnsi="Times New Roman" w:cs="Times New Roman"/>
            <w:color w:val="3272C0"/>
            <w:sz w:val="24"/>
            <w:szCs w:val="24"/>
            <w:lang w:eastAsia="ru-RU"/>
          </w:rPr>
          <w:t>приказом</w:t>
        </w:r>
      </w:hyperlink>
      <w:r w:rsidRPr="00BF55AE">
        <w:rPr>
          <w:rFonts w:ascii="Times New Roman" w:eastAsia="Times New Roman" w:hAnsi="Times New Roman" w:cs="Times New Roman"/>
          <w:color w:val="22272F"/>
          <w:sz w:val="24"/>
          <w:szCs w:val="24"/>
          <w:lang w:eastAsia="ru-RU"/>
        </w:rPr>
        <w:t> Минздрава России от 20.05.2022 N 342н. </w:t>
      </w:r>
      <w:hyperlink r:id="rId68" w:anchor="/document/404766305/entry/0" w:history="1">
        <w:r w:rsidRPr="00BF55AE">
          <w:rPr>
            <w:rFonts w:ascii="Times New Roman" w:eastAsia="Times New Roman" w:hAnsi="Times New Roman" w:cs="Times New Roman"/>
            <w:color w:val="3272C0"/>
            <w:sz w:val="24"/>
            <w:szCs w:val="24"/>
            <w:lang w:eastAsia="ru-RU"/>
          </w:rPr>
          <w:t>Приказ</w:t>
        </w:r>
      </w:hyperlink>
      <w:r w:rsidRPr="00BF55AE">
        <w:rPr>
          <w:rFonts w:ascii="Times New Roman" w:eastAsia="Times New Roman" w:hAnsi="Times New Roman" w:cs="Times New Roman"/>
          <w:color w:val="22272F"/>
          <w:sz w:val="24"/>
          <w:szCs w:val="24"/>
          <w:lang w:eastAsia="ru-RU"/>
        </w:rPr>
        <w:t> вступил в силу с 01.09.2022 и действует до 01.09.2028 (см. </w:t>
      </w:r>
      <w:hyperlink r:id="rId69" w:anchor="/document/77186311/entry/202206012" w:history="1">
        <w:r w:rsidRPr="00BF55AE">
          <w:rPr>
            <w:rFonts w:ascii="Times New Roman" w:eastAsia="Times New Roman" w:hAnsi="Times New Roman" w:cs="Times New Roman"/>
            <w:color w:val="3272C0"/>
            <w:sz w:val="24"/>
            <w:szCs w:val="24"/>
            <w:lang w:eastAsia="ru-RU"/>
          </w:rPr>
          <w:t>новость</w:t>
        </w:r>
      </w:hyperlink>
      <w:r w:rsidRPr="00BF55AE">
        <w:rPr>
          <w:rFonts w:ascii="Times New Roman" w:eastAsia="Times New Roman" w:hAnsi="Times New Roman" w:cs="Times New Roman"/>
          <w:color w:val="22272F"/>
          <w:sz w:val="24"/>
          <w:szCs w:val="24"/>
          <w:lang w:eastAsia="ru-RU"/>
        </w:rPr>
        <w:t> от 01.06.2022). Минздрав в июле этого года </w:t>
      </w:r>
      <w:hyperlink r:id="rId70" w:anchor="/document/57401942/entry/202408021" w:history="1">
        <w:r w:rsidRPr="00BF55AE">
          <w:rPr>
            <w:rFonts w:ascii="Times New Roman" w:eastAsia="Times New Roman" w:hAnsi="Times New Roman" w:cs="Times New Roman"/>
            <w:color w:val="3272C0"/>
            <w:sz w:val="24"/>
            <w:szCs w:val="24"/>
            <w:lang w:eastAsia="ru-RU"/>
          </w:rPr>
          <w:t>предложил</w:t>
        </w:r>
      </w:hyperlink>
      <w:r w:rsidRPr="00BF55AE">
        <w:rPr>
          <w:rFonts w:ascii="Times New Roman" w:eastAsia="Times New Roman" w:hAnsi="Times New Roman" w:cs="Times New Roman"/>
          <w:color w:val="22272F"/>
          <w:sz w:val="24"/>
          <w:szCs w:val="24"/>
          <w:lang w:eastAsia="ru-RU"/>
        </w:rPr>
        <w:t> внести в него изменения.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71" w:anchor="/document/408474791/entry/1000" w:history="1">
        <w:r w:rsidRPr="00BF55AE">
          <w:rPr>
            <w:rFonts w:ascii="Times New Roman" w:eastAsia="Times New Roman" w:hAnsi="Times New Roman" w:cs="Times New Roman"/>
            <w:color w:val="3272C0"/>
            <w:sz w:val="24"/>
            <w:szCs w:val="24"/>
            <w:lang w:eastAsia="ru-RU"/>
          </w:rPr>
          <w:t>Перечень</w:t>
        </w:r>
      </w:hyperlink>
      <w:r w:rsidRPr="00BF55AE">
        <w:rPr>
          <w:rFonts w:ascii="Times New Roman" w:eastAsia="Times New Roman" w:hAnsi="Times New Roman" w:cs="Times New Roman"/>
          <w:color w:val="22272F"/>
          <w:sz w:val="24"/>
          <w:szCs w:val="24"/>
          <w:lang w:eastAsia="ru-RU"/>
        </w:rPr>
        <w:t> психиатрических противопоказаний к определенным видам трудовой деятельности теперь </w:t>
      </w:r>
      <w:hyperlink r:id="rId72" w:anchor="/document/407484197/entry/62" w:history="1">
        <w:r w:rsidRPr="00BF55AE">
          <w:rPr>
            <w:rFonts w:ascii="Times New Roman" w:eastAsia="Times New Roman" w:hAnsi="Times New Roman" w:cs="Times New Roman"/>
            <w:color w:val="3272C0"/>
            <w:sz w:val="24"/>
            <w:szCs w:val="24"/>
            <w:lang w:eastAsia="ru-RU"/>
          </w:rPr>
          <w:t>устанавливает</w:t>
        </w:r>
      </w:hyperlink>
      <w:r w:rsidRPr="00BF55AE">
        <w:rPr>
          <w:rFonts w:ascii="Times New Roman" w:eastAsia="Times New Roman" w:hAnsi="Times New Roman" w:cs="Times New Roman"/>
          <w:color w:val="22272F"/>
          <w:sz w:val="24"/>
          <w:szCs w:val="24"/>
          <w:lang w:eastAsia="ru-RU"/>
        </w:rPr>
        <w:t> Минздрав РФ (ранее таким полномочием было наделено Правительство РФ), он утвержден </w:t>
      </w:r>
      <w:hyperlink r:id="rId73" w:anchor="/document/408474791/entry/0" w:history="1">
        <w:r w:rsidRPr="00BF55AE">
          <w:rPr>
            <w:rFonts w:ascii="Times New Roman" w:eastAsia="Times New Roman" w:hAnsi="Times New Roman" w:cs="Times New Roman"/>
            <w:color w:val="3272C0"/>
            <w:sz w:val="24"/>
            <w:szCs w:val="24"/>
            <w:lang w:eastAsia="ru-RU"/>
          </w:rPr>
          <w:t>приказом</w:t>
        </w:r>
      </w:hyperlink>
      <w:r w:rsidRPr="00BF55AE">
        <w:rPr>
          <w:rFonts w:ascii="Times New Roman" w:eastAsia="Times New Roman" w:hAnsi="Times New Roman" w:cs="Times New Roman"/>
          <w:color w:val="22272F"/>
          <w:sz w:val="24"/>
          <w:szCs w:val="24"/>
          <w:lang w:eastAsia="ru-RU"/>
        </w:rPr>
        <w:t> Минздрава России от 26.12.2023 N 720н и вступил в силу также с 1 сентября 2024 г. (см. </w:t>
      </w:r>
      <w:hyperlink r:id="rId74" w:anchor="/document/481003284/entry/202402061" w:history="1">
        <w:r w:rsidRPr="00BF55AE">
          <w:rPr>
            <w:rFonts w:ascii="Times New Roman" w:eastAsia="Times New Roman" w:hAnsi="Times New Roman" w:cs="Times New Roman"/>
            <w:color w:val="3272C0"/>
            <w:sz w:val="24"/>
            <w:szCs w:val="24"/>
            <w:lang w:eastAsia="ru-RU"/>
          </w:rPr>
          <w:t>новость</w:t>
        </w:r>
      </w:hyperlink>
      <w:r w:rsidRPr="00BF55AE">
        <w:rPr>
          <w:rFonts w:ascii="Times New Roman" w:eastAsia="Times New Roman" w:hAnsi="Times New Roman" w:cs="Times New Roman"/>
          <w:color w:val="22272F"/>
          <w:sz w:val="24"/>
          <w:szCs w:val="24"/>
          <w:lang w:eastAsia="ru-RU"/>
        </w:rPr>
        <w:t> от 06.02.2024).</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Еще одно важное </w:t>
      </w:r>
      <w:hyperlink r:id="rId75" w:anchor="/document/407484197/entry/63" w:history="1">
        <w:r w:rsidRPr="00BF55AE">
          <w:rPr>
            <w:rFonts w:ascii="Times New Roman" w:eastAsia="Times New Roman" w:hAnsi="Times New Roman" w:cs="Times New Roman"/>
            <w:color w:val="3272C0"/>
            <w:sz w:val="24"/>
            <w:szCs w:val="24"/>
            <w:lang w:eastAsia="ru-RU"/>
          </w:rPr>
          <w:t>новшество</w:t>
        </w:r>
      </w:hyperlink>
      <w:r w:rsidRPr="00BF55AE">
        <w:rPr>
          <w:rFonts w:ascii="Times New Roman" w:eastAsia="Times New Roman" w:hAnsi="Times New Roman" w:cs="Times New Roman"/>
          <w:color w:val="22272F"/>
          <w:sz w:val="24"/>
          <w:szCs w:val="24"/>
          <w:lang w:eastAsia="ru-RU"/>
        </w:rPr>
        <w:t xml:space="preserve">: в случае улучшения психического состояния гражданин, признанный непригодным к осуществлению отдельных видов деятельности, сможет повторно пройти </w:t>
      </w:r>
      <w:proofErr w:type="spellStart"/>
      <w:r w:rsidRPr="00BF55AE">
        <w:rPr>
          <w:rFonts w:ascii="Times New Roman" w:eastAsia="Times New Roman" w:hAnsi="Times New Roman" w:cs="Times New Roman"/>
          <w:color w:val="22272F"/>
          <w:sz w:val="24"/>
          <w:szCs w:val="24"/>
          <w:lang w:eastAsia="ru-RU"/>
        </w:rPr>
        <w:t>психосвидетельствование</w:t>
      </w:r>
      <w:proofErr w:type="spellEnd"/>
      <w:r w:rsidRPr="00BF55AE">
        <w:rPr>
          <w:rFonts w:ascii="Times New Roman" w:eastAsia="Times New Roman" w:hAnsi="Times New Roman" w:cs="Times New Roman"/>
          <w:color w:val="22272F"/>
          <w:sz w:val="24"/>
          <w:szCs w:val="24"/>
          <w:lang w:eastAsia="ru-RU"/>
        </w:rPr>
        <w:t>.</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 xml:space="preserve">Как указывать в трудовом договоре место работы, если сотрудник принимается в обособленное подразделение в другом населенном пункте: разъясняет </w:t>
      </w:r>
      <w:proofErr w:type="spellStart"/>
      <w:r w:rsidRPr="00BF55AE">
        <w:rPr>
          <w:rFonts w:ascii="Times New Roman" w:eastAsia="Times New Roman" w:hAnsi="Times New Roman" w:cs="Times New Roman"/>
          <w:b/>
          <w:bCs/>
          <w:color w:val="464C55"/>
          <w:sz w:val="24"/>
          <w:szCs w:val="24"/>
          <w:lang w:eastAsia="ru-RU"/>
        </w:rPr>
        <w:t>Роструд</w:t>
      </w:r>
      <w:proofErr w:type="spell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76" w:anchor="/document/409614789/entry/0" w:history="1">
        <w:r w:rsidRPr="00BF55AE">
          <w:rPr>
            <w:rFonts w:ascii="Times New Roman" w:eastAsia="Times New Roman" w:hAnsi="Times New Roman" w:cs="Times New Roman"/>
            <w:color w:val="3272C0"/>
            <w:sz w:val="24"/>
            <w:szCs w:val="24"/>
            <w:lang w:eastAsia="ru-RU"/>
          </w:rPr>
          <w:t xml:space="preserve">Письмо </w:t>
        </w:r>
        <w:proofErr w:type="spellStart"/>
        <w:r w:rsidRPr="00BF55AE">
          <w:rPr>
            <w:rFonts w:ascii="Times New Roman" w:eastAsia="Times New Roman" w:hAnsi="Times New Roman" w:cs="Times New Roman"/>
            <w:color w:val="3272C0"/>
            <w:sz w:val="24"/>
            <w:szCs w:val="24"/>
            <w:lang w:eastAsia="ru-RU"/>
          </w:rPr>
          <w:t>Роструда</w:t>
        </w:r>
        <w:proofErr w:type="spellEnd"/>
        <w:r w:rsidRPr="00BF55AE">
          <w:rPr>
            <w:rFonts w:ascii="Times New Roman" w:eastAsia="Times New Roman" w:hAnsi="Times New Roman" w:cs="Times New Roman"/>
            <w:color w:val="3272C0"/>
            <w:sz w:val="24"/>
            <w:szCs w:val="24"/>
            <w:lang w:eastAsia="ru-RU"/>
          </w:rPr>
          <w:t xml:space="preserve"> от 19 августа 2024 г. N ПГ/17232-6-1</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lastRenderedPageBreak/>
        <w:t>Согласно </w:t>
      </w:r>
      <w:hyperlink r:id="rId77" w:anchor="/document/12125268/entry/5702" w:history="1">
        <w:r w:rsidRPr="00BF55AE">
          <w:rPr>
            <w:rFonts w:ascii="Times New Roman" w:eastAsia="Times New Roman" w:hAnsi="Times New Roman" w:cs="Times New Roman"/>
            <w:color w:val="3272C0"/>
            <w:sz w:val="24"/>
            <w:szCs w:val="24"/>
            <w:lang w:eastAsia="ru-RU"/>
          </w:rPr>
          <w:t>части второй ст. 57</w:t>
        </w:r>
      </w:hyperlink>
      <w:r w:rsidRPr="00BF55AE">
        <w:rPr>
          <w:rFonts w:ascii="Times New Roman" w:eastAsia="Times New Roman" w:hAnsi="Times New Roman" w:cs="Times New Roman"/>
          <w:color w:val="22272F"/>
          <w:sz w:val="24"/>
          <w:szCs w:val="24"/>
          <w:lang w:eastAsia="ru-RU"/>
        </w:rPr>
        <w:t> ТК РФ в трудовом договоре обязательно должно быть указано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spellStart"/>
      <w:r w:rsidRPr="00BF55AE">
        <w:rPr>
          <w:rFonts w:ascii="Times New Roman" w:eastAsia="Times New Roman" w:hAnsi="Times New Roman" w:cs="Times New Roman"/>
          <w:color w:val="22272F"/>
          <w:sz w:val="24"/>
          <w:szCs w:val="24"/>
          <w:lang w:eastAsia="ru-RU"/>
        </w:rPr>
        <w:t>Роструд</w:t>
      </w:r>
      <w:proofErr w:type="spellEnd"/>
      <w:r w:rsidRPr="00BF55AE">
        <w:rPr>
          <w:rFonts w:ascii="Times New Roman" w:eastAsia="Times New Roman" w:hAnsi="Times New Roman" w:cs="Times New Roman"/>
          <w:color w:val="22272F"/>
          <w:sz w:val="24"/>
          <w:szCs w:val="24"/>
          <w:lang w:eastAsia="ru-RU"/>
        </w:rPr>
        <w:t xml:space="preserve"> сообщил, что в трудовом договоре с работником, принимаемым в обособленное структурное подразделение, расположенное в другой (нежели сама организация) местности, условие о месте работы может быть сформулировано путем указания на населенный пункт. Таким образом, указывать полный адрес структурного подразделения не нужно.</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proofErr w:type="spellStart"/>
      <w:r w:rsidRPr="00BF55AE">
        <w:rPr>
          <w:rFonts w:ascii="Times New Roman" w:eastAsia="Times New Roman" w:hAnsi="Times New Roman" w:cs="Times New Roman"/>
          <w:b/>
          <w:bCs/>
          <w:color w:val="464C55"/>
          <w:sz w:val="24"/>
          <w:szCs w:val="24"/>
          <w:lang w:eastAsia="ru-RU"/>
        </w:rPr>
        <w:t>Кабмин</w:t>
      </w:r>
      <w:proofErr w:type="spellEnd"/>
      <w:r w:rsidRPr="00BF55AE">
        <w:rPr>
          <w:rFonts w:ascii="Times New Roman" w:eastAsia="Times New Roman" w:hAnsi="Times New Roman" w:cs="Times New Roman"/>
          <w:b/>
          <w:bCs/>
          <w:color w:val="464C55"/>
          <w:sz w:val="24"/>
          <w:szCs w:val="24"/>
          <w:lang w:eastAsia="ru-RU"/>
        </w:rPr>
        <w:t xml:space="preserve"> утвердил концепцию по повышению уровня занятости инвалидов</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78" w:anchor="/document/409620665/entry/0" w:history="1">
        <w:r w:rsidRPr="00BF55AE">
          <w:rPr>
            <w:rFonts w:ascii="Times New Roman" w:eastAsia="Times New Roman" w:hAnsi="Times New Roman" w:cs="Times New Roman"/>
            <w:color w:val="3272C0"/>
            <w:sz w:val="24"/>
            <w:szCs w:val="24"/>
            <w:lang w:eastAsia="ru-RU"/>
          </w:rPr>
          <w:t>Распоряжение Правительства России от 02 сентября 2024 г. N 2401-р</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1 сентября вступили в силу </w:t>
      </w:r>
      <w:hyperlink r:id="rId79" w:anchor="/document/408175315/entry/7000" w:history="1">
        <w:r w:rsidRPr="00BF55AE">
          <w:rPr>
            <w:rFonts w:ascii="Times New Roman" w:eastAsia="Times New Roman" w:hAnsi="Times New Roman" w:cs="Times New Roman"/>
            <w:color w:val="3272C0"/>
            <w:sz w:val="24"/>
            <w:szCs w:val="24"/>
            <w:lang w:eastAsia="ru-RU"/>
          </w:rPr>
          <w:t>глава</w:t>
        </w:r>
      </w:hyperlink>
      <w:r w:rsidRPr="00BF55AE">
        <w:rPr>
          <w:rFonts w:ascii="Times New Roman" w:eastAsia="Times New Roman" w:hAnsi="Times New Roman" w:cs="Times New Roman"/>
          <w:color w:val="22272F"/>
          <w:sz w:val="24"/>
          <w:szCs w:val="24"/>
          <w:lang w:eastAsia="ru-RU"/>
        </w:rPr>
        <w:t> "Содействие занятости инвалидов" нового Закона о занятости, </w:t>
      </w:r>
      <w:hyperlink r:id="rId80" w:anchor="/document/409096510/entry/0" w:history="1">
        <w:r w:rsidRPr="00BF55AE">
          <w:rPr>
            <w:rFonts w:ascii="Times New Roman" w:eastAsia="Times New Roman" w:hAnsi="Times New Roman" w:cs="Times New Roman"/>
            <w:color w:val="3272C0"/>
            <w:sz w:val="24"/>
            <w:szCs w:val="24"/>
            <w:lang w:eastAsia="ru-RU"/>
          </w:rPr>
          <w:t>изменения</w:t>
        </w:r>
      </w:hyperlink>
      <w:r w:rsidRPr="00BF55AE">
        <w:rPr>
          <w:rFonts w:ascii="Times New Roman" w:eastAsia="Times New Roman" w:hAnsi="Times New Roman" w:cs="Times New Roman"/>
          <w:color w:val="22272F"/>
          <w:sz w:val="24"/>
          <w:szCs w:val="24"/>
          <w:lang w:eastAsia="ru-RU"/>
        </w:rPr>
        <w:t> в Закон о социальной защите инвалидов в целях приведения его положений в соответствие с новым Законом о занятости населения, новый </w:t>
      </w:r>
      <w:hyperlink r:id="rId81" w:anchor="/document/409109958/entry/1000" w:history="1">
        <w:r w:rsidRPr="00BF55AE">
          <w:rPr>
            <w:rFonts w:ascii="Times New Roman" w:eastAsia="Times New Roman" w:hAnsi="Times New Roman" w:cs="Times New Roman"/>
            <w:color w:val="3272C0"/>
            <w:sz w:val="24"/>
            <w:szCs w:val="24"/>
            <w:lang w:eastAsia="ru-RU"/>
          </w:rPr>
          <w:t>порядок</w:t>
        </w:r>
      </w:hyperlink>
      <w:r w:rsidRPr="00BF55AE">
        <w:rPr>
          <w:rFonts w:ascii="Times New Roman" w:eastAsia="Times New Roman" w:hAnsi="Times New Roman" w:cs="Times New Roman"/>
          <w:color w:val="22272F"/>
          <w:sz w:val="24"/>
          <w:szCs w:val="24"/>
          <w:lang w:eastAsia="ru-RU"/>
        </w:rPr>
        <w:t> выполнения работодателями квоты для приема на работу инвалидов. Далеко не все кадровые работники успели адаптироваться к последним нововведениям, однако, по всей видимости, нужно приготовиться к тому, что новшеств, связанных с трудоустройством инвалидов, станет еще больше.</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правительстве отметили недостаточную эффективность действующей системы установления квоты для приема на работу инвалидов и утвердили Концепцию по повышению уровня занятости инвалидов в Российской Федерации на период до 2030 года (далее - Концепция).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Целью документа является повышение уровня занятости инвалидов на основе государственных мер. Основные приоритетные направления для реализации Концепции: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совершенствование нормативного правового регулирования вопросов, направленных на реализацию мер по содействию в трудоустройстве инвалидов, выработка дополнительных мер по содействию работодателям в активном трудоустройстве инвалидов;</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совершенствование организационных механизмов, способствующих повышению уровня трудоустройства инвалидов (предоставление качественных характеристик условий труда, создание условий для применения различных способов выполнения работодателем установленной квоты для приема на работу инвалидов, поддержка работодателей по трудоустройству инвалидов сверх установленной квоты);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недопущение дискриминации инвалидов на открытом рынке труда и повышение административной ответственности работодателей за нарушения при трудоустройстве инвалидов, невыполнение установленных квот и др.</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Предполагается 2 этапа реализации Концепции: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I этап (2025-2027 годы) - разрабатываются новые или актуализируются действующие НПА, разрабатываются и принимаются федеральные, региональные программы, планы </w:t>
      </w:r>
      <w:r w:rsidRPr="00BF55AE">
        <w:rPr>
          <w:rFonts w:ascii="Times New Roman" w:eastAsia="Times New Roman" w:hAnsi="Times New Roman" w:cs="Times New Roman"/>
          <w:color w:val="22272F"/>
          <w:sz w:val="24"/>
          <w:szCs w:val="24"/>
          <w:lang w:eastAsia="ru-RU"/>
        </w:rPr>
        <w:lastRenderedPageBreak/>
        <w:t>мероприятий, организационные и методические документы, реализуются меры по информационной деятельности в части освещения вопросов профобразования, трудоустройства инвалидов, осуществляются мониторинговые исследования;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II этап (2028-2030 годы) - проводится оценка эффективности принятых документов и мониторинг хода реализации положений Концепции.</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Минтруд предупреждает: при отсутствии в органе власти сведений о трудоустройстве бывшего служащего информация направляется в органы прокуратуры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82" w:anchor="/document/409551607/entry/0" w:history="1">
        <w:r w:rsidRPr="00BF55AE">
          <w:rPr>
            <w:rFonts w:ascii="Times New Roman" w:eastAsia="Times New Roman" w:hAnsi="Times New Roman" w:cs="Times New Roman"/>
            <w:color w:val="3272C0"/>
            <w:sz w:val="24"/>
            <w:szCs w:val="24"/>
            <w:lang w:eastAsia="ru-RU"/>
          </w:rPr>
          <w:t>Письмо Минтруда России от 5 августа 2024 г. N 28-6/10/В-12568</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BF55AE">
        <w:rPr>
          <w:rFonts w:ascii="Times New Roman" w:eastAsia="Times New Roman" w:hAnsi="Times New Roman" w:cs="Times New Roman"/>
          <w:color w:val="22272F"/>
          <w:sz w:val="24"/>
          <w:szCs w:val="24"/>
          <w:lang w:eastAsia="ru-RU"/>
        </w:rPr>
        <w:t>Для граждан, замещавших должности государственной или муниципальной службы, перечень которых установлен нормативными правовыми актами РФ, </w:t>
      </w:r>
      <w:hyperlink r:id="rId83" w:anchor="/document/12125268/entry/641" w:history="1">
        <w:r w:rsidRPr="00BF55AE">
          <w:rPr>
            <w:rFonts w:ascii="Times New Roman" w:eastAsia="Times New Roman" w:hAnsi="Times New Roman" w:cs="Times New Roman"/>
            <w:color w:val="3272C0"/>
            <w:sz w:val="24"/>
            <w:szCs w:val="24"/>
            <w:lang w:eastAsia="ru-RU"/>
          </w:rPr>
          <w:t>статьей 64.1</w:t>
        </w:r>
      </w:hyperlink>
      <w:r w:rsidRPr="00BF55AE">
        <w:rPr>
          <w:rFonts w:ascii="Times New Roman" w:eastAsia="Times New Roman" w:hAnsi="Times New Roman" w:cs="Times New Roman"/>
          <w:color w:val="22272F"/>
          <w:sz w:val="24"/>
          <w:szCs w:val="24"/>
          <w:lang w:eastAsia="ru-RU"/>
        </w:rPr>
        <w:t> ТК РФ и </w:t>
      </w:r>
      <w:hyperlink r:id="rId84" w:anchor="/document/12164203/entry/12" w:history="1">
        <w:r w:rsidRPr="00BF55AE">
          <w:rPr>
            <w:rFonts w:ascii="Times New Roman" w:eastAsia="Times New Roman" w:hAnsi="Times New Roman" w:cs="Times New Roman"/>
            <w:color w:val="3272C0"/>
            <w:sz w:val="24"/>
            <w:szCs w:val="24"/>
            <w:lang w:eastAsia="ru-RU"/>
          </w:rPr>
          <w:t>статьей 12</w:t>
        </w:r>
      </w:hyperlink>
      <w:r w:rsidRPr="00BF55AE">
        <w:rPr>
          <w:rFonts w:ascii="Times New Roman" w:eastAsia="Times New Roman" w:hAnsi="Times New Roman" w:cs="Times New Roman"/>
          <w:color w:val="22272F"/>
          <w:sz w:val="24"/>
          <w:szCs w:val="24"/>
          <w:lang w:eastAsia="ru-RU"/>
        </w:rPr>
        <w:t> Закона о противодействии коррупции предусмотрены особенности приема на работу:</w:t>
      </w:r>
      <w:proofErr w:type="gram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бывшие служащие в течение 2 лет после увольнения с государственной или муниципальной службы при заключении трудовых договоров обязаны сообщать работодателю сведения о последнем месте своей службы, а работодатели, в свою очередь, обязаны при заключении трудового договора с таким бывшим служащим сообщить об этом представителю нанимателя по последнему месту службы;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BF55AE">
        <w:rPr>
          <w:rFonts w:ascii="Times New Roman" w:eastAsia="Times New Roman" w:hAnsi="Times New Roman" w:cs="Times New Roman"/>
          <w:color w:val="22272F"/>
          <w:sz w:val="24"/>
          <w:szCs w:val="24"/>
          <w:lang w:eastAsia="ru-RU"/>
        </w:rPr>
        <w:t>- если бывший служащий в течение 2 лет после увольнения с государственной или муниципальной службы устраивается на работу в организацию, отдельные функции государственного, муниципального (административного) управления которой входили в его должностные (служебные) обязанности, то заключение трудового договора между таким гражданином и указанной организацией возможно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w:t>
      </w:r>
      <w:proofErr w:type="gramEnd"/>
      <w:r w:rsidRPr="00BF55AE">
        <w:rPr>
          <w:rFonts w:ascii="Times New Roman" w:eastAsia="Times New Roman" w:hAnsi="Times New Roman" w:cs="Times New Roman"/>
          <w:color w:val="22272F"/>
          <w:sz w:val="24"/>
          <w:szCs w:val="24"/>
          <w:lang w:eastAsia="ru-RU"/>
        </w:rPr>
        <w:t xml:space="preserve"> конфликта интересов.</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Минтруд провел мониторинг практики применения </w:t>
      </w:r>
      <w:hyperlink r:id="rId85" w:anchor="/document/12164203/entry/12" w:history="1">
        <w:r w:rsidRPr="00BF55AE">
          <w:rPr>
            <w:rFonts w:ascii="Times New Roman" w:eastAsia="Times New Roman" w:hAnsi="Times New Roman" w:cs="Times New Roman"/>
            <w:color w:val="3272C0"/>
            <w:sz w:val="24"/>
            <w:szCs w:val="24"/>
            <w:lang w:eastAsia="ru-RU"/>
          </w:rPr>
          <w:t>ст. 12</w:t>
        </w:r>
      </w:hyperlink>
      <w:r w:rsidRPr="00BF55AE">
        <w:rPr>
          <w:rFonts w:ascii="Times New Roman" w:eastAsia="Times New Roman" w:hAnsi="Times New Roman" w:cs="Times New Roman"/>
          <w:color w:val="22272F"/>
          <w:sz w:val="24"/>
          <w:szCs w:val="24"/>
          <w:lang w:eastAsia="ru-RU"/>
        </w:rPr>
        <w:t> Закона о противодействии коррупции и дал разъяснения по проверке соблюдения ограничений, налагаемых на граждан России после их увольнения с государственной или муниципальной службы.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частности, сообщается, что при отсутствии в государственном (муниципальном) органе в течение разумного срока (как правило, не позднее 6 месяцев) сведений о дальнейшем трудоустройстве бывшего служащего государственному (муниципальному) органу рекомендуется соответствующую информацию направлять в органы прокуратуры по месту нахождения органа. В свою очередь, органы прокуратуры наделены достаточными полномочиями для надлежащего реагирования в случае поступления такой информации.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Напомним, согласно </w:t>
      </w:r>
      <w:hyperlink r:id="rId86" w:anchor="/document/12164203/entry/1205" w:history="1">
        <w:proofErr w:type="gramStart"/>
        <w:r w:rsidRPr="00BF55AE">
          <w:rPr>
            <w:rFonts w:ascii="Times New Roman" w:eastAsia="Times New Roman" w:hAnsi="Times New Roman" w:cs="Times New Roman"/>
            <w:color w:val="3272C0"/>
            <w:sz w:val="24"/>
            <w:szCs w:val="24"/>
            <w:lang w:eastAsia="ru-RU"/>
          </w:rPr>
          <w:t>ч</w:t>
        </w:r>
        <w:proofErr w:type="gramEnd"/>
        <w:r w:rsidRPr="00BF55AE">
          <w:rPr>
            <w:rFonts w:ascii="Times New Roman" w:eastAsia="Times New Roman" w:hAnsi="Times New Roman" w:cs="Times New Roman"/>
            <w:color w:val="3272C0"/>
            <w:sz w:val="24"/>
            <w:szCs w:val="24"/>
            <w:lang w:eastAsia="ru-RU"/>
          </w:rPr>
          <w:t>. 5 ст. 12</w:t>
        </w:r>
      </w:hyperlink>
      <w:r w:rsidRPr="00BF55AE">
        <w:rPr>
          <w:rFonts w:ascii="Times New Roman" w:eastAsia="Times New Roman" w:hAnsi="Times New Roman" w:cs="Times New Roman"/>
          <w:color w:val="22272F"/>
          <w:sz w:val="24"/>
          <w:szCs w:val="24"/>
          <w:lang w:eastAsia="ru-RU"/>
        </w:rPr>
        <w:t> Закона о противодействии коррупции неисполнение работодателем обязанности, установленной </w:t>
      </w:r>
      <w:hyperlink r:id="rId87" w:anchor="/document/12164203/entry/1204" w:history="1">
        <w:r w:rsidRPr="00BF55AE">
          <w:rPr>
            <w:rFonts w:ascii="Times New Roman" w:eastAsia="Times New Roman" w:hAnsi="Times New Roman" w:cs="Times New Roman"/>
            <w:color w:val="3272C0"/>
            <w:sz w:val="24"/>
            <w:szCs w:val="24"/>
            <w:lang w:eastAsia="ru-RU"/>
          </w:rPr>
          <w:t>ч. 4</w:t>
        </w:r>
      </w:hyperlink>
      <w:r w:rsidRPr="00BF55AE">
        <w:rPr>
          <w:rFonts w:ascii="Times New Roman" w:eastAsia="Times New Roman" w:hAnsi="Times New Roman" w:cs="Times New Roman"/>
          <w:color w:val="22272F"/>
          <w:sz w:val="24"/>
          <w:szCs w:val="24"/>
          <w:lang w:eastAsia="ru-RU"/>
        </w:rPr>
        <w:t> этой статьи, является правонарушением и влечет ответственность в соответствии с законодательством Российской Федерации. Так, </w:t>
      </w:r>
      <w:hyperlink r:id="rId88" w:anchor="/document/12125267/entry/1929" w:history="1">
        <w:r w:rsidRPr="00BF55AE">
          <w:rPr>
            <w:rFonts w:ascii="Times New Roman" w:eastAsia="Times New Roman" w:hAnsi="Times New Roman" w:cs="Times New Roman"/>
            <w:color w:val="3272C0"/>
            <w:sz w:val="24"/>
            <w:szCs w:val="24"/>
            <w:lang w:eastAsia="ru-RU"/>
          </w:rPr>
          <w:t>статья 19.29</w:t>
        </w:r>
      </w:hyperlink>
      <w:r w:rsidRPr="00BF55AE">
        <w:rPr>
          <w:rFonts w:ascii="Times New Roman" w:eastAsia="Times New Roman" w:hAnsi="Times New Roman" w:cs="Times New Roman"/>
          <w:color w:val="22272F"/>
          <w:sz w:val="24"/>
          <w:szCs w:val="24"/>
          <w:lang w:eastAsia="ru-RU"/>
        </w:rPr>
        <w:t> </w:t>
      </w:r>
      <w:proofErr w:type="spellStart"/>
      <w:r w:rsidRPr="00BF55AE">
        <w:rPr>
          <w:rFonts w:ascii="Times New Roman" w:eastAsia="Times New Roman" w:hAnsi="Times New Roman" w:cs="Times New Roman"/>
          <w:color w:val="22272F"/>
          <w:sz w:val="24"/>
          <w:szCs w:val="24"/>
          <w:lang w:eastAsia="ru-RU"/>
        </w:rPr>
        <w:t>КоАП</w:t>
      </w:r>
      <w:proofErr w:type="spellEnd"/>
      <w:r w:rsidRPr="00BF55AE">
        <w:rPr>
          <w:rFonts w:ascii="Times New Roman" w:eastAsia="Times New Roman" w:hAnsi="Times New Roman" w:cs="Times New Roman"/>
          <w:color w:val="22272F"/>
          <w:sz w:val="24"/>
          <w:szCs w:val="24"/>
          <w:lang w:eastAsia="ru-RU"/>
        </w:rPr>
        <w:t xml:space="preserve"> РФ устанавливает административную ответственность работодателя за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 Закона о </w:t>
      </w:r>
      <w:r w:rsidRPr="00BF55AE">
        <w:rPr>
          <w:rFonts w:ascii="Times New Roman" w:eastAsia="Times New Roman" w:hAnsi="Times New Roman" w:cs="Times New Roman"/>
          <w:color w:val="22272F"/>
          <w:sz w:val="24"/>
          <w:szCs w:val="24"/>
          <w:lang w:eastAsia="ru-RU"/>
        </w:rPr>
        <w:lastRenderedPageBreak/>
        <w:t>противодействии коррупции. Совершение данного правонарушение влечет наложение административного штрафа:</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на граждан - в размере от 2 000 до 4 000 рублей;</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на должностных лиц - от 20 000 до 50 000 рублей;</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на юридических лиц - от 100 000 до 500 000 рублей.</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 xml:space="preserve">По мнению суда и ГИТ, учет выдачи </w:t>
      </w:r>
      <w:proofErr w:type="gramStart"/>
      <w:r w:rsidRPr="00BF55AE">
        <w:rPr>
          <w:rFonts w:ascii="Times New Roman" w:eastAsia="Times New Roman" w:hAnsi="Times New Roman" w:cs="Times New Roman"/>
          <w:b/>
          <w:bCs/>
          <w:color w:val="464C55"/>
          <w:sz w:val="24"/>
          <w:szCs w:val="24"/>
          <w:lang w:eastAsia="ru-RU"/>
        </w:rPr>
        <w:t>СИЗ</w:t>
      </w:r>
      <w:proofErr w:type="gramEnd"/>
      <w:r w:rsidRPr="00BF55AE">
        <w:rPr>
          <w:rFonts w:ascii="Times New Roman" w:eastAsia="Times New Roman" w:hAnsi="Times New Roman" w:cs="Times New Roman"/>
          <w:b/>
          <w:bCs/>
          <w:color w:val="464C55"/>
          <w:sz w:val="24"/>
          <w:szCs w:val="24"/>
          <w:lang w:eastAsia="ru-RU"/>
        </w:rPr>
        <w:t xml:space="preserve"> должен осуществляться в карточках, формы которых рекомендованы Минтрудом</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89" w:tgtFrame="_blank" w:history="1">
        <w:r w:rsidRPr="00BF55AE">
          <w:rPr>
            <w:rFonts w:ascii="Times New Roman" w:eastAsia="Times New Roman" w:hAnsi="Times New Roman" w:cs="Times New Roman"/>
            <w:color w:val="3272C0"/>
            <w:sz w:val="24"/>
            <w:szCs w:val="24"/>
            <w:lang w:eastAsia="ru-RU"/>
          </w:rPr>
          <w:t>Решение Абаканского городского суда Республики Хакасия от 23 мая 2024 г. по делу N 12-547/2024</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ходе плановой выездной проверки ГИТ бюджетное учреждение здравоохранения признали виновным в совершении правонарушения, предусмотренного </w:t>
      </w:r>
      <w:hyperlink r:id="rId90" w:anchor="/document/12125267/entry/52711" w:history="1">
        <w:proofErr w:type="gramStart"/>
        <w:r w:rsidRPr="00BF55AE">
          <w:rPr>
            <w:rFonts w:ascii="Times New Roman" w:eastAsia="Times New Roman" w:hAnsi="Times New Roman" w:cs="Times New Roman"/>
            <w:color w:val="3272C0"/>
            <w:sz w:val="24"/>
            <w:szCs w:val="24"/>
            <w:lang w:eastAsia="ru-RU"/>
          </w:rPr>
          <w:t>ч</w:t>
        </w:r>
        <w:proofErr w:type="gramEnd"/>
        <w:r w:rsidRPr="00BF55AE">
          <w:rPr>
            <w:rFonts w:ascii="Times New Roman" w:eastAsia="Times New Roman" w:hAnsi="Times New Roman" w:cs="Times New Roman"/>
            <w:color w:val="3272C0"/>
            <w:sz w:val="24"/>
            <w:szCs w:val="24"/>
            <w:lang w:eastAsia="ru-RU"/>
          </w:rPr>
          <w:t>. 1 ст. 5.27.1</w:t>
        </w:r>
      </w:hyperlink>
      <w:r w:rsidRPr="00BF55AE">
        <w:rPr>
          <w:rFonts w:ascii="Times New Roman" w:eastAsia="Times New Roman" w:hAnsi="Times New Roman" w:cs="Times New Roman"/>
          <w:color w:val="22272F"/>
          <w:sz w:val="24"/>
          <w:szCs w:val="24"/>
          <w:lang w:eastAsia="ru-RU"/>
        </w:rPr>
        <w:t> </w:t>
      </w:r>
      <w:proofErr w:type="spellStart"/>
      <w:r w:rsidRPr="00BF55AE">
        <w:rPr>
          <w:rFonts w:ascii="Times New Roman" w:eastAsia="Times New Roman" w:hAnsi="Times New Roman" w:cs="Times New Roman"/>
          <w:color w:val="22272F"/>
          <w:sz w:val="24"/>
          <w:szCs w:val="24"/>
          <w:lang w:eastAsia="ru-RU"/>
        </w:rPr>
        <w:t>КоАП</w:t>
      </w:r>
      <w:proofErr w:type="spellEnd"/>
      <w:r w:rsidRPr="00BF55AE">
        <w:rPr>
          <w:rFonts w:ascii="Times New Roman" w:eastAsia="Times New Roman" w:hAnsi="Times New Roman" w:cs="Times New Roman"/>
          <w:color w:val="22272F"/>
          <w:sz w:val="24"/>
          <w:szCs w:val="24"/>
          <w:lang w:eastAsia="ru-RU"/>
        </w:rPr>
        <w:t xml:space="preserve"> РФ (нарушение государственных нормативных требований охраны труда), и назначили штраф в размере 50 000 рублей.</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ГИТ выявила следующие нарушения: не актуализирована инструкция по охране труда; не проведена оценка профессиональных рисков в нескольких структурных подразделениях учреждения; не </w:t>
      </w:r>
      <w:proofErr w:type="gramStart"/>
      <w:r w:rsidRPr="00BF55AE">
        <w:rPr>
          <w:rFonts w:ascii="Times New Roman" w:eastAsia="Times New Roman" w:hAnsi="Times New Roman" w:cs="Times New Roman"/>
          <w:color w:val="22272F"/>
          <w:sz w:val="24"/>
          <w:szCs w:val="24"/>
          <w:lang w:eastAsia="ru-RU"/>
        </w:rPr>
        <w:t>заполнены бланки карточки учета выдачи СИЗ</w:t>
      </w:r>
      <w:proofErr w:type="gramEnd"/>
      <w:r w:rsidRPr="00BF55AE">
        <w:rPr>
          <w:rFonts w:ascii="Times New Roman" w:eastAsia="Times New Roman" w:hAnsi="Times New Roman" w:cs="Times New Roman"/>
          <w:color w:val="22272F"/>
          <w:sz w:val="24"/>
          <w:szCs w:val="24"/>
          <w:lang w:eastAsia="ru-RU"/>
        </w:rPr>
        <w:t xml:space="preserve"> по </w:t>
      </w:r>
      <w:hyperlink r:id="rId91" w:anchor="/document/403326464/entry/20000" w:history="1">
        <w:r w:rsidRPr="00BF55AE">
          <w:rPr>
            <w:rFonts w:ascii="Times New Roman" w:eastAsia="Times New Roman" w:hAnsi="Times New Roman" w:cs="Times New Roman"/>
            <w:color w:val="3272C0"/>
            <w:sz w:val="24"/>
            <w:szCs w:val="24"/>
            <w:lang w:eastAsia="ru-RU"/>
          </w:rPr>
          <w:t>форме</w:t>
        </w:r>
      </w:hyperlink>
      <w:r w:rsidRPr="00BF55AE">
        <w:rPr>
          <w:rFonts w:ascii="Times New Roman" w:eastAsia="Times New Roman" w:hAnsi="Times New Roman" w:cs="Times New Roman"/>
          <w:color w:val="22272F"/>
          <w:sz w:val="24"/>
          <w:szCs w:val="24"/>
          <w:lang w:eastAsia="ru-RU"/>
        </w:rPr>
        <w:t>, рекомендуемый образец которой утвержден </w:t>
      </w:r>
      <w:hyperlink r:id="rId92" w:anchor="/document/403326464/entry/0" w:history="1">
        <w:r w:rsidRPr="00BF55AE">
          <w:rPr>
            <w:rFonts w:ascii="Times New Roman" w:eastAsia="Times New Roman" w:hAnsi="Times New Roman" w:cs="Times New Roman"/>
            <w:color w:val="3272C0"/>
            <w:sz w:val="24"/>
            <w:szCs w:val="24"/>
            <w:lang w:eastAsia="ru-RU"/>
          </w:rPr>
          <w:t>приказом</w:t>
        </w:r>
      </w:hyperlink>
      <w:r w:rsidRPr="00BF55AE">
        <w:rPr>
          <w:rFonts w:ascii="Times New Roman" w:eastAsia="Times New Roman" w:hAnsi="Times New Roman" w:cs="Times New Roman"/>
          <w:color w:val="22272F"/>
          <w:sz w:val="24"/>
          <w:szCs w:val="24"/>
          <w:lang w:eastAsia="ru-RU"/>
        </w:rPr>
        <w:t> Минтруда России от 29.10.2021 N 766н.</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суде представитель учреждения пояснил, что:</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в учреждении учет и контроль за выдачей </w:t>
      </w:r>
      <w:proofErr w:type="gramStart"/>
      <w:r w:rsidRPr="00BF55AE">
        <w:rPr>
          <w:rFonts w:ascii="Times New Roman" w:eastAsia="Times New Roman" w:hAnsi="Times New Roman" w:cs="Times New Roman"/>
          <w:color w:val="22272F"/>
          <w:sz w:val="24"/>
          <w:szCs w:val="24"/>
          <w:lang w:eastAsia="ru-RU"/>
        </w:rPr>
        <w:t>СИЗ</w:t>
      </w:r>
      <w:proofErr w:type="gramEnd"/>
      <w:r w:rsidRPr="00BF55AE">
        <w:rPr>
          <w:rFonts w:ascii="Times New Roman" w:eastAsia="Times New Roman" w:hAnsi="Times New Roman" w:cs="Times New Roman"/>
          <w:color w:val="22272F"/>
          <w:sz w:val="24"/>
          <w:szCs w:val="24"/>
          <w:lang w:eastAsia="ru-RU"/>
        </w:rPr>
        <w:t xml:space="preserve"> осуществляется путем заполнения иных карточек выдачи СИЗ, не соответствующих рекомендованному Минтрудом образцу;</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карточки рекомендованного образца изготовлены в типографии, на момент проверки были розданы в структурные подразделения учреждения для заполнения;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сроки заполнения карточек учета выдачи </w:t>
      </w:r>
      <w:proofErr w:type="gramStart"/>
      <w:r w:rsidRPr="00BF55AE">
        <w:rPr>
          <w:rFonts w:ascii="Times New Roman" w:eastAsia="Times New Roman" w:hAnsi="Times New Roman" w:cs="Times New Roman"/>
          <w:color w:val="22272F"/>
          <w:sz w:val="24"/>
          <w:szCs w:val="24"/>
          <w:lang w:eastAsia="ru-RU"/>
        </w:rPr>
        <w:t>СИЗ</w:t>
      </w:r>
      <w:proofErr w:type="gramEnd"/>
      <w:r w:rsidRPr="00BF55AE">
        <w:rPr>
          <w:rFonts w:ascii="Times New Roman" w:eastAsia="Times New Roman" w:hAnsi="Times New Roman" w:cs="Times New Roman"/>
          <w:color w:val="22272F"/>
          <w:sz w:val="24"/>
          <w:szCs w:val="24"/>
          <w:lang w:eastAsia="ru-RU"/>
        </w:rPr>
        <w:t xml:space="preserve"> законодательно не установлены.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Суд посчитал, что данные доводы не содержат аргументов, ставящих под сомнение законность и обоснованность постановления ГИТ, но с учетом всех обстоятельств дела совершенные правонарушения могут быть признаны малозначительными.</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В итоге суд решил постановление ГИТ отменить и объявить учреждению устное замечание.</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 xml:space="preserve">Суд не согласился с переквалификацией налоговым органом гражданско-правовых отношений с </w:t>
      </w:r>
      <w:proofErr w:type="spellStart"/>
      <w:r w:rsidRPr="00BF55AE">
        <w:rPr>
          <w:rFonts w:ascii="Times New Roman" w:eastAsia="Times New Roman" w:hAnsi="Times New Roman" w:cs="Times New Roman"/>
          <w:b/>
          <w:bCs/>
          <w:color w:val="464C55"/>
          <w:sz w:val="24"/>
          <w:szCs w:val="24"/>
          <w:lang w:eastAsia="ru-RU"/>
        </w:rPr>
        <w:t>самозанятым</w:t>
      </w:r>
      <w:proofErr w:type="spellEnd"/>
      <w:r w:rsidRPr="00BF55AE">
        <w:rPr>
          <w:rFonts w:ascii="Times New Roman" w:eastAsia="Times New Roman" w:hAnsi="Times New Roman" w:cs="Times New Roman"/>
          <w:b/>
          <w:bCs/>
          <w:color w:val="464C55"/>
          <w:sz w:val="24"/>
          <w:szCs w:val="24"/>
          <w:lang w:eastAsia="ru-RU"/>
        </w:rPr>
        <w:t xml:space="preserve"> в </w:t>
      </w:r>
      <w:proofErr w:type="gramStart"/>
      <w:r w:rsidRPr="00BF55AE">
        <w:rPr>
          <w:rFonts w:ascii="Times New Roman" w:eastAsia="Times New Roman" w:hAnsi="Times New Roman" w:cs="Times New Roman"/>
          <w:b/>
          <w:bCs/>
          <w:color w:val="464C55"/>
          <w:sz w:val="24"/>
          <w:szCs w:val="24"/>
          <w:lang w:eastAsia="ru-RU"/>
        </w:rPr>
        <w:t>трудовые</w:t>
      </w:r>
      <w:proofErr w:type="gram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93" w:tgtFrame="_blank" w:history="1">
        <w:r w:rsidRPr="00BF55AE">
          <w:rPr>
            <w:rFonts w:ascii="Times New Roman" w:eastAsia="Times New Roman" w:hAnsi="Times New Roman" w:cs="Times New Roman"/>
            <w:color w:val="3272C0"/>
            <w:sz w:val="24"/>
            <w:szCs w:val="24"/>
            <w:lang w:eastAsia="ru-RU"/>
          </w:rPr>
          <w:t>Постановление АС Северо-Западного округа от 20 марта 2024 г. N Ф07-755/24</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94" w:tgtFrame="_blank" w:history="1">
        <w:r w:rsidRPr="00BF55AE">
          <w:rPr>
            <w:rFonts w:ascii="Times New Roman" w:eastAsia="Times New Roman" w:hAnsi="Times New Roman" w:cs="Times New Roman"/>
            <w:color w:val="3272C0"/>
            <w:sz w:val="24"/>
            <w:szCs w:val="24"/>
            <w:lang w:eastAsia="ru-RU"/>
          </w:rPr>
          <w:t>Постановление</w:t>
        </w:r>
        <w:proofErr w:type="gramStart"/>
        <w:r w:rsidRPr="00BF55AE">
          <w:rPr>
            <w:rFonts w:ascii="Times New Roman" w:eastAsia="Times New Roman" w:hAnsi="Times New Roman" w:cs="Times New Roman"/>
            <w:color w:val="3272C0"/>
            <w:sz w:val="24"/>
            <w:szCs w:val="24"/>
            <w:lang w:eastAsia="ru-RU"/>
          </w:rPr>
          <w:t xml:space="preserve"> Ч</w:t>
        </w:r>
        <w:proofErr w:type="gramEnd"/>
        <w:r w:rsidRPr="00BF55AE">
          <w:rPr>
            <w:rFonts w:ascii="Times New Roman" w:eastAsia="Times New Roman" w:hAnsi="Times New Roman" w:cs="Times New Roman"/>
            <w:color w:val="3272C0"/>
            <w:sz w:val="24"/>
            <w:szCs w:val="24"/>
            <w:lang w:eastAsia="ru-RU"/>
          </w:rPr>
          <w:t>етырнадцатого ААС от 30 ноября 2023 г. N 14АП-8411/23</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lastRenderedPageBreak/>
        <w:t xml:space="preserve">Некоторые работодатели предпочитают вместо оформления трудовых отношений заключать договоры гражданско-правового характера, в том числе с </w:t>
      </w:r>
      <w:proofErr w:type="spellStart"/>
      <w:r w:rsidRPr="00BF55AE">
        <w:rPr>
          <w:rFonts w:ascii="Times New Roman" w:eastAsia="Times New Roman" w:hAnsi="Times New Roman" w:cs="Times New Roman"/>
          <w:color w:val="22272F"/>
          <w:sz w:val="24"/>
          <w:szCs w:val="24"/>
          <w:lang w:eastAsia="ru-RU"/>
        </w:rPr>
        <w:t>самозанятыми</w:t>
      </w:r>
      <w:proofErr w:type="spellEnd"/>
      <w:r w:rsidRPr="00BF55AE">
        <w:rPr>
          <w:rFonts w:ascii="Times New Roman" w:eastAsia="Times New Roman" w:hAnsi="Times New Roman" w:cs="Times New Roman"/>
          <w:color w:val="22272F"/>
          <w:sz w:val="24"/>
          <w:szCs w:val="24"/>
          <w:lang w:eastAsia="ru-RU"/>
        </w:rPr>
        <w:t xml:space="preserve">. </w:t>
      </w:r>
      <w:proofErr w:type="gramStart"/>
      <w:r w:rsidRPr="00BF55AE">
        <w:rPr>
          <w:rFonts w:ascii="Times New Roman" w:eastAsia="Times New Roman" w:hAnsi="Times New Roman" w:cs="Times New Roman"/>
          <w:color w:val="22272F"/>
          <w:sz w:val="24"/>
          <w:szCs w:val="24"/>
          <w:lang w:eastAsia="ru-RU"/>
        </w:rPr>
        <w:t>Судебная практика уже изобилует примерами решений о признании отношений с плательщиками налога на профессиональный доход трудовыми (см., например, постановления АС Волго-Вятского округа </w:t>
      </w:r>
      <w:hyperlink r:id="rId95" w:tgtFrame="_blank" w:history="1">
        <w:r w:rsidRPr="00BF55AE">
          <w:rPr>
            <w:rFonts w:ascii="Times New Roman" w:eastAsia="Times New Roman" w:hAnsi="Times New Roman" w:cs="Times New Roman"/>
            <w:color w:val="3272C0"/>
            <w:sz w:val="24"/>
            <w:szCs w:val="24"/>
            <w:lang w:eastAsia="ru-RU"/>
          </w:rPr>
          <w:t>от 26.03.2024 N Ф01-463/24</w:t>
        </w:r>
      </w:hyperlink>
      <w:r w:rsidRPr="00BF55AE">
        <w:rPr>
          <w:rFonts w:ascii="Times New Roman" w:eastAsia="Times New Roman" w:hAnsi="Times New Roman" w:cs="Times New Roman"/>
          <w:color w:val="22272F"/>
          <w:sz w:val="24"/>
          <w:szCs w:val="24"/>
          <w:lang w:eastAsia="ru-RU"/>
        </w:rPr>
        <w:t>, Восемнадцатого ААС </w:t>
      </w:r>
      <w:hyperlink r:id="rId96" w:tgtFrame="_blank" w:history="1">
        <w:r w:rsidRPr="00BF55AE">
          <w:rPr>
            <w:rFonts w:ascii="Times New Roman" w:eastAsia="Times New Roman" w:hAnsi="Times New Roman" w:cs="Times New Roman"/>
            <w:color w:val="3272C0"/>
            <w:sz w:val="24"/>
            <w:szCs w:val="24"/>
            <w:lang w:eastAsia="ru-RU"/>
          </w:rPr>
          <w:t>от 14.05.2024 N 18АП-4533/24</w:t>
        </w:r>
      </w:hyperlink>
      <w:r w:rsidRPr="00BF55AE">
        <w:rPr>
          <w:rFonts w:ascii="Times New Roman" w:eastAsia="Times New Roman" w:hAnsi="Times New Roman" w:cs="Times New Roman"/>
          <w:color w:val="22272F"/>
          <w:sz w:val="24"/>
          <w:szCs w:val="24"/>
          <w:lang w:eastAsia="ru-RU"/>
        </w:rPr>
        <w:t>, Семнадцатого ААС </w:t>
      </w:r>
      <w:hyperlink r:id="rId97" w:tgtFrame="_blank" w:history="1">
        <w:r w:rsidRPr="00BF55AE">
          <w:rPr>
            <w:rFonts w:ascii="Times New Roman" w:eastAsia="Times New Roman" w:hAnsi="Times New Roman" w:cs="Times New Roman"/>
            <w:color w:val="3272C0"/>
            <w:sz w:val="24"/>
            <w:szCs w:val="24"/>
            <w:lang w:eastAsia="ru-RU"/>
          </w:rPr>
          <w:t>от 23.04.2024 N 17АП-1941/24</w:t>
        </w:r>
      </w:hyperlink>
      <w:r w:rsidRPr="00BF55AE">
        <w:rPr>
          <w:rFonts w:ascii="Times New Roman" w:eastAsia="Times New Roman" w:hAnsi="Times New Roman" w:cs="Times New Roman"/>
          <w:color w:val="22272F"/>
          <w:sz w:val="24"/>
          <w:szCs w:val="24"/>
          <w:lang w:eastAsia="ru-RU"/>
        </w:rPr>
        <w:t>, Пятнадцатого ААС </w:t>
      </w:r>
      <w:hyperlink r:id="rId98" w:tgtFrame="_blank" w:history="1">
        <w:r w:rsidRPr="00BF55AE">
          <w:rPr>
            <w:rFonts w:ascii="Times New Roman" w:eastAsia="Times New Roman" w:hAnsi="Times New Roman" w:cs="Times New Roman"/>
            <w:color w:val="3272C0"/>
            <w:sz w:val="24"/>
            <w:szCs w:val="24"/>
            <w:lang w:eastAsia="ru-RU"/>
          </w:rPr>
          <w:t>от 19.03.2024 N 15АП-1543/24</w:t>
        </w:r>
      </w:hyperlink>
      <w:r w:rsidRPr="00BF55AE">
        <w:rPr>
          <w:rFonts w:ascii="Times New Roman" w:eastAsia="Times New Roman" w:hAnsi="Times New Roman" w:cs="Times New Roman"/>
          <w:color w:val="22272F"/>
          <w:sz w:val="24"/>
          <w:szCs w:val="24"/>
          <w:lang w:eastAsia="ru-RU"/>
        </w:rPr>
        <w:t xml:space="preserve">, АС </w:t>
      </w:r>
      <w:proofErr w:type="spellStart"/>
      <w:r w:rsidRPr="00BF55AE">
        <w:rPr>
          <w:rFonts w:ascii="Times New Roman" w:eastAsia="Times New Roman" w:hAnsi="Times New Roman" w:cs="Times New Roman"/>
          <w:color w:val="22272F"/>
          <w:sz w:val="24"/>
          <w:szCs w:val="24"/>
          <w:lang w:eastAsia="ru-RU"/>
        </w:rPr>
        <w:t>Северо-Кавказского</w:t>
      </w:r>
      <w:proofErr w:type="spellEnd"/>
      <w:r w:rsidRPr="00BF55AE">
        <w:rPr>
          <w:rFonts w:ascii="Times New Roman" w:eastAsia="Times New Roman" w:hAnsi="Times New Roman" w:cs="Times New Roman"/>
          <w:color w:val="22272F"/>
          <w:sz w:val="24"/>
          <w:szCs w:val="24"/>
          <w:lang w:eastAsia="ru-RU"/>
        </w:rPr>
        <w:t xml:space="preserve"> округа </w:t>
      </w:r>
      <w:hyperlink r:id="rId99" w:tgtFrame="_blank" w:history="1">
        <w:r w:rsidRPr="00BF55AE">
          <w:rPr>
            <w:rFonts w:ascii="Times New Roman" w:eastAsia="Times New Roman" w:hAnsi="Times New Roman" w:cs="Times New Roman"/>
            <w:color w:val="3272C0"/>
            <w:sz w:val="24"/>
            <w:szCs w:val="24"/>
            <w:lang w:eastAsia="ru-RU"/>
          </w:rPr>
          <w:t>от 05.02.2024 N Ф08-13833/23</w:t>
        </w:r>
      </w:hyperlink>
      <w:r w:rsidRPr="00BF55AE">
        <w:rPr>
          <w:rFonts w:ascii="Times New Roman" w:eastAsia="Times New Roman" w:hAnsi="Times New Roman" w:cs="Times New Roman"/>
          <w:color w:val="22272F"/>
          <w:sz w:val="24"/>
          <w:szCs w:val="24"/>
          <w:lang w:eastAsia="ru-RU"/>
        </w:rPr>
        <w:t>).</w:t>
      </w:r>
      <w:proofErr w:type="gramEnd"/>
      <w:r w:rsidRPr="00BF55AE">
        <w:rPr>
          <w:rFonts w:ascii="Times New Roman" w:eastAsia="Times New Roman" w:hAnsi="Times New Roman" w:cs="Times New Roman"/>
          <w:color w:val="22272F"/>
          <w:sz w:val="24"/>
          <w:szCs w:val="24"/>
          <w:lang w:eastAsia="ru-RU"/>
        </w:rPr>
        <w:t xml:space="preserve"> Однако в этом споре суд неожиданно поддержал налогоплательщика.</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spellStart"/>
      <w:r w:rsidRPr="00BF55AE">
        <w:rPr>
          <w:rFonts w:ascii="Times New Roman" w:eastAsia="Times New Roman" w:hAnsi="Times New Roman" w:cs="Times New Roman"/>
          <w:color w:val="22272F"/>
          <w:sz w:val="24"/>
          <w:szCs w:val="24"/>
          <w:lang w:eastAsia="ru-RU"/>
        </w:rPr>
        <w:t>Хлебокомбинат</w:t>
      </w:r>
      <w:proofErr w:type="spellEnd"/>
      <w:r w:rsidRPr="00BF55AE">
        <w:rPr>
          <w:rFonts w:ascii="Times New Roman" w:eastAsia="Times New Roman" w:hAnsi="Times New Roman" w:cs="Times New Roman"/>
          <w:color w:val="22272F"/>
          <w:sz w:val="24"/>
          <w:szCs w:val="24"/>
          <w:lang w:eastAsia="ru-RU"/>
        </w:rPr>
        <w:t xml:space="preserve"> помимо штатных водителей привлек к перевозке хлебобулочных изделий </w:t>
      </w:r>
      <w:proofErr w:type="spellStart"/>
      <w:r w:rsidRPr="00BF55AE">
        <w:rPr>
          <w:rFonts w:ascii="Times New Roman" w:eastAsia="Times New Roman" w:hAnsi="Times New Roman" w:cs="Times New Roman"/>
          <w:color w:val="22272F"/>
          <w:sz w:val="24"/>
          <w:szCs w:val="24"/>
          <w:lang w:eastAsia="ru-RU"/>
        </w:rPr>
        <w:t>самозанятого</w:t>
      </w:r>
      <w:proofErr w:type="spellEnd"/>
      <w:r w:rsidRPr="00BF55AE">
        <w:rPr>
          <w:rFonts w:ascii="Times New Roman" w:eastAsia="Times New Roman" w:hAnsi="Times New Roman" w:cs="Times New Roman"/>
          <w:color w:val="22272F"/>
          <w:sz w:val="24"/>
          <w:szCs w:val="24"/>
          <w:lang w:eastAsia="ru-RU"/>
        </w:rPr>
        <w:t xml:space="preserve">. Налоговый орган переквалифицировал отношения в трудовые и </w:t>
      </w:r>
      <w:proofErr w:type="spellStart"/>
      <w:r w:rsidRPr="00BF55AE">
        <w:rPr>
          <w:rFonts w:ascii="Times New Roman" w:eastAsia="Times New Roman" w:hAnsi="Times New Roman" w:cs="Times New Roman"/>
          <w:color w:val="22272F"/>
          <w:sz w:val="24"/>
          <w:szCs w:val="24"/>
          <w:lang w:eastAsia="ru-RU"/>
        </w:rPr>
        <w:t>доначислил</w:t>
      </w:r>
      <w:proofErr w:type="spellEnd"/>
      <w:r w:rsidRPr="00BF55AE">
        <w:rPr>
          <w:rFonts w:ascii="Times New Roman" w:eastAsia="Times New Roman" w:hAnsi="Times New Roman" w:cs="Times New Roman"/>
          <w:color w:val="22272F"/>
          <w:sz w:val="24"/>
          <w:szCs w:val="24"/>
          <w:lang w:eastAsia="ru-RU"/>
        </w:rPr>
        <w:t xml:space="preserve"> страховые взносы.</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Суд исследовал условия договора перевозки и трудовых договоров со штатными водителями и установил, что договоры имеют "аналогичную функцию - доставка хлебобулочных изделий". Однако по остальным условиям положения договоров имеют различия:</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в части оплаты (2 раза в месяц по трудовому договору, исходя из километража - по договору с </w:t>
      </w:r>
      <w:proofErr w:type="spellStart"/>
      <w:r w:rsidRPr="00BF55AE">
        <w:rPr>
          <w:rFonts w:ascii="Times New Roman" w:eastAsia="Times New Roman" w:hAnsi="Times New Roman" w:cs="Times New Roman"/>
          <w:color w:val="22272F"/>
          <w:sz w:val="24"/>
          <w:szCs w:val="24"/>
          <w:lang w:eastAsia="ru-RU"/>
        </w:rPr>
        <w:t>самозанятым</w:t>
      </w:r>
      <w:proofErr w:type="spellEnd"/>
      <w:r w:rsidRPr="00BF55AE">
        <w:rPr>
          <w:rFonts w:ascii="Times New Roman" w:eastAsia="Times New Roman" w:hAnsi="Times New Roman" w:cs="Times New Roman"/>
          <w:color w:val="22272F"/>
          <w:sz w:val="24"/>
          <w:szCs w:val="24"/>
          <w:lang w:eastAsia="ru-RU"/>
        </w:rPr>
        <w:t>);</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в части используемого транспорта (по трудовому договору используется транспорт организации, по договору с </w:t>
      </w:r>
      <w:proofErr w:type="spellStart"/>
      <w:r w:rsidRPr="00BF55AE">
        <w:rPr>
          <w:rFonts w:ascii="Times New Roman" w:eastAsia="Times New Roman" w:hAnsi="Times New Roman" w:cs="Times New Roman"/>
          <w:color w:val="22272F"/>
          <w:sz w:val="24"/>
          <w:szCs w:val="24"/>
          <w:lang w:eastAsia="ru-RU"/>
        </w:rPr>
        <w:t>самозанятым</w:t>
      </w:r>
      <w:proofErr w:type="spellEnd"/>
      <w:r w:rsidRPr="00BF55AE">
        <w:rPr>
          <w:rFonts w:ascii="Times New Roman" w:eastAsia="Times New Roman" w:hAnsi="Times New Roman" w:cs="Times New Roman"/>
          <w:color w:val="22272F"/>
          <w:sz w:val="24"/>
          <w:szCs w:val="24"/>
          <w:lang w:eastAsia="ru-RU"/>
        </w:rPr>
        <w:t xml:space="preserve"> - его личный транспорт);</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в части оплаты ГСМ, техобслуживания (по трудовому договору - за счет организации, по договору перевозки - за счет </w:t>
      </w:r>
      <w:proofErr w:type="spellStart"/>
      <w:r w:rsidRPr="00BF55AE">
        <w:rPr>
          <w:rFonts w:ascii="Times New Roman" w:eastAsia="Times New Roman" w:hAnsi="Times New Roman" w:cs="Times New Roman"/>
          <w:color w:val="22272F"/>
          <w:sz w:val="24"/>
          <w:szCs w:val="24"/>
          <w:lang w:eastAsia="ru-RU"/>
        </w:rPr>
        <w:t>самозанятого</w:t>
      </w:r>
      <w:proofErr w:type="spellEnd"/>
      <w:r w:rsidRPr="00BF55AE">
        <w:rPr>
          <w:rFonts w:ascii="Times New Roman" w:eastAsia="Times New Roman" w:hAnsi="Times New Roman" w:cs="Times New Roman"/>
          <w:color w:val="22272F"/>
          <w:sz w:val="24"/>
          <w:szCs w:val="24"/>
          <w:lang w:eastAsia="ru-RU"/>
        </w:rPr>
        <w:t>);</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в части предоставления льгот (отпуск, оплата, больничный предусмотрены только по трудовому договору);</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 в части проведения </w:t>
      </w:r>
      <w:proofErr w:type="spellStart"/>
      <w:r w:rsidRPr="00BF55AE">
        <w:rPr>
          <w:rFonts w:ascii="Times New Roman" w:eastAsia="Times New Roman" w:hAnsi="Times New Roman" w:cs="Times New Roman"/>
          <w:color w:val="22272F"/>
          <w:sz w:val="24"/>
          <w:szCs w:val="24"/>
          <w:lang w:eastAsia="ru-RU"/>
        </w:rPr>
        <w:t>предрейсовых</w:t>
      </w:r>
      <w:proofErr w:type="spellEnd"/>
      <w:r w:rsidRPr="00BF55AE">
        <w:rPr>
          <w:rFonts w:ascii="Times New Roman" w:eastAsia="Times New Roman" w:hAnsi="Times New Roman" w:cs="Times New Roman"/>
          <w:color w:val="22272F"/>
          <w:sz w:val="24"/>
          <w:szCs w:val="24"/>
          <w:lang w:eastAsia="ru-RU"/>
        </w:rPr>
        <w:t xml:space="preserve"> осмотров (проводились только в отношении работников);</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в части оформления путевых листов (оформлялись только для работников);</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в части проведения обучения, инструктажа и др.</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При этом </w:t>
      </w:r>
      <w:proofErr w:type="spellStart"/>
      <w:r w:rsidRPr="00BF55AE">
        <w:rPr>
          <w:rFonts w:ascii="Times New Roman" w:eastAsia="Times New Roman" w:hAnsi="Times New Roman" w:cs="Times New Roman"/>
          <w:color w:val="22272F"/>
          <w:sz w:val="24"/>
          <w:szCs w:val="24"/>
          <w:lang w:eastAsia="ru-RU"/>
        </w:rPr>
        <w:t>самозанятый</w:t>
      </w:r>
      <w:proofErr w:type="spellEnd"/>
      <w:r w:rsidRPr="00BF55AE">
        <w:rPr>
          <w:rFonts w:ascii="Times New Roman" w:eastAsia="Times New Roman" w:hAnsi="Times New Roman" w:cs="Times New Roman"/>
          <w:color w:val="22272F"/>
          <w:sz w:val="24"/>
          <w:szCs w:val="24"/>
          <w:lang w:eastAsia="ru-RU"/>
        </w:rPr>
        <w:t xml:space="preserve"> не взаимодействует с иными работниками организации, принятые на предприятии условия труда не должен соблюдать.</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По мнению суда, наличие в анализируемых договорах сходных положений о разгрузке (погрузке), работе по графику, наличии маршрутного листа, соблюдении норм погрузки и разгрузки, оформлении пропуска не свидетельствует о закрепленной в договоре перевозке трудовой функции.</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r w:rsidRPr="00BF55AE">
        <w:rPr>
          <w:rFonts w:ascii="Times New Roman" w:eastAsia="Times New Roman" w:hAnsi="Times New Roman" w:cs="Times New Roman"/>
          <w:b/>
          <w:bCs/>
          <w:color w:val="464C55"/>
          <w:sz w:val="24"/>
          <w:szCs w:val="24"/>
          <w:lang w:eastAsia="ru-RU"/>
        </w:rPr>
        <w:t>Суд отказался признать незаключенным трудовой договор, подписанный вместо работника иным лицом</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00" w:tgtFrame="_blank" w:history="1">
        <w:r w:rsidRPr="00BF55AE">
          <w:rPr>
            <w:rFonts w:ascii="Times New Roman" w:eastAsia="Times New Roman" w:hAnsi="Times New Roman" w:cs="Times New Roman"/>
            <w:color w:val="3272C0"/>
            <w:sz w:val="24"/>
            <w:szCs w:val="24"/>
            <w:lang w:eastAsia="ru-RU"/>
          </w:rPr>
          <w:t>Определение</w:t>
        </w:r>
        <w:proofErr w:type="gramStart"/>
        <w:r w:rsidRPr="00BF55AE">
          <w:rPr>
            <w:rFonts w:ascii="Times New Roman" w:eastAsia="Times New Roman" w:hAnsi="Times New Roman" w:cs="Times New Roman"/>
            <w:color w:val="3272C0"/>
            <w:sz w:val="24"/>
            <w:szCs w:val="24"/>
            <w:lang w:eastAsia="ru-RU"/>
          </w:rPr>
          <w:t xml:space="preserve"> Ш</w:t>
        </w:r>
        <w:proofErr w:type="gramEnd"/>
        <w:r w:rsidRPr="00BF55AE">
          <w:rPr>
            <w:rFonts w:ascii="Times New Roman" w:eastAsia="Times New Roman" w:hAnsi="Times New Roman" w:cs="Times New Roman"/>
            <w:color w:val="3272C0"/>
            <w:sz w:val="24"/>
            <w:szCs w:val="24"/>
            <w:lang w:eastAsia="ru-RU"/>
          </w:rPr>
          <w:t>естого КСОЮ от 01 августа 2024 г. по делу N 8Г-15523/2024</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lastRenderedPageBreak/>
        <w:t xml:space="preserve">В ходе проверки исполнения бюджетного законодательства прокурор выяснил, что 18.05.2021 в бюджетное образовательное учреждение приняли гражданку на должность профессора кафедры. 01.09.2021 с ней было заключено дополнительное соглашение к трудовому договору, согласно которому в период с 01.09.2021 до стабилизации санитарно-эпидемиологической ситуации и снятия соответствующих ограничений выполняемая работа является дистанционной. Местом работы является </w:t>
      </w:r>
      <w:proofErr w:type="gramStart"/>
      <w:r w:rsidRPr="00BF55AE">
        <w:rPr>
          <w:rFonts w:ascii="Times New Roman" w:eastAsia="Times New Roman" w:hAnsi="Times New Roman" w:cs="Times New Roman"/>
          <w:color w:val="22272F"/>
          <w:sz w:val="24"/>
          <w:szCs w:val="24"/>
          <w:lang w:eastAsia="ru-RU"/>
        </w:rPr>
        <w:t>г</w:t>
      </w:r>
      <w:proofErr w:type="gramEnd"/>
      <w:r w:rsidRPr="00BF55AE">
        <w:rPr>
          <w:rFonts w:ascii="Times New Roman" w:eastAsia="Times New Roman" w:hAnsi="Times New Roman" w:cs="Times New Roman"/>
          <w:color w:val="22272F"/>
          <w:sz w:val="24"/>
          <w:szCs w:val="24"/>
          <w:lang w:eastAsia="ru-RU"/>
        </w:rPr>
        <w:t>. Оренбург.</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Прокурор также установил, что эти документы гражданка подписать не могла, так как в период с 18.02.2021 по 14.09.2022 находилась за пределами территории РФ. От имени гражданки документы подписало иное лицо. Посчитав, что гражданка трудовую функцию не выполняла, прокурор обратился в суд с требованием признать трудовой договор незаключенным и взыскать с </w:t>
      </w:r>
      <w:proofErr w:type="gramStart"/>
      <w:r w:rsidRPr="00BF55AE">
        <w:rPr>
          <w:rFonts w:ascii="Times New Roman" w:eastAsia="Times New Roman" w:hAnsi="Times New Roman" w:cs="Times New Roman"/>
          <w:color w:val="22272F"/>
          <w:sz w:val="24"/>
          <w:szCs w:val="24"/>
          <w:lang w:eastAsia="ru-RU"/>
        </w:rPr>
        <w:t>гражданки</w:t>
      </w:r>
      <w:proofErr w:type="gramEnd"/>
      <w:r w:rsidRPr="00BF55AE">
        <w:rPr>
          <w:rFonts w:ascii="Times New Roman" w:eastAsia="Times New Roman" w:hAnsi="Times New Roman" w:cs="Times New Roman"/>
          <w:color w:val="22272F"/>
          <w:sz w:val="24"/>
          <w:szCs w:val="24"/>
          <w:lang w:eastAsia="ru-RU"/>
        </w:rPr>
        <w:t xml:space="preserve"> полученные денежные средства в качестве заработной платы как неосновательное обогащение.</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Суд отказал в удовлетворении требований, установив, что:</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гражданка прошла конкурс на должность профессора;</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roofErr w:type="gramStart"/>
      <w:r w:rsidRPr="00BF55AE">
        <w:rPr>
          <w:rFonts w:ascii="Times New Roman" w:eastAsia="Times New Roman" w:hAnsi="Times New Roman" w:cs="Times New Roman"/>
          <w:color w:val="22272F"/>
          <w:sz w:val="24"/>
          <w:szCs w:val="24"/>
          <w:lang w:eastAsia="ru-RU"/>
        </w:rPr>
        <w:t>- трудовой договор не подписывался, однако гражданка фактически приступила к работе, выполняла ее с ведома и по поручению работодателя: писала научные статьи, учебные пособия и монографии, проводила научные исследования;</w:t>
      </w:r>
      <w:proofErr w:type="gramEnd"/>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виновных и недобросовестных действий со стороны работницы, связанных с получением спорных денежных средств в качестве заработной платы, данных, свидетельствующих о том, что работодателем при начислении заработной платы были допущены счетные (</w:t>
      </w:r>
      <w:proofErr w:type="gramStart"/>
      <w:r w:rsidRPr="00BF55AE">
        <w:rPr>
          <w:rFonts w:ascii="Times New Roman" w:eastAsia="Times New Roman" w:hAnsi="Times New Roman" w:cs="Times New Roman"/>
          <w:color w:val="22272F"/>
          <w:sz w:val="24"/>
          <w:szCs w:val="24"/>
          <w:lang w:eastAsia="ru-RU"/>
        </w:rPr>
        <w:t xml:space="preserve">арифметические) </w:t>
      </w:r>
      <w:proofErr w:type="gramEnd"/>
      <w:r w:rsidRPr="00BF55AE">
        <w:rPr>
          <w:rFonts w:ascii="Times New Roman" w:eastAsia="Times New Roman" w:hAnsi="Times New Roman" w:cs="Times New Roman"/>
          <w:color w:val="22272F"/>
          <w:sz w:val="24"/>
          <w:szCs w:val="24"/>
          <w:lang w:eastAsia="ru-RU"/>
        </w:rPr>
        <w:t>ошибки, не представлено, в связи</w:t>
      </w:r>
      <w:r w:rsidR="00FA2CF4">
        <w:rPr>
          <w:rFonts w:ascii="Times New Roman" w:eastAsia="Times New Roman" w:hAnsi="Times New Roman" w:cs="Times New Roman"/>
          <w:color w:val="22272F"/>
          <w:sz w:val="24"/>
          <w:szCs w:val="24"/>
          <w:lang w:eastAsia="ru-RU"/>
        </w:rPr>
        <w:t>,</w:t>
      </w:r>
      <w:r w:rsidRPr="00BF55AE">
        <w:rPr>
          <w:rFonts w:ascii="Times New Roman" w:eastAsia="Times New Roman" w:hAnsi="Times New Roman" w:cs="Times New Roman"/>
          <w:color w:val="22272F"/>
          <w:sz w:val="24"/>
          <w:szCs w:val="24"/>
          <w:lang w:eastAsia="ru-RU"/>
        </w:rPr>
        <w:t xml:space="preserve"> с чем суд пришел к выводу об отсутствии оснований для взыскания денежных средств в качестве неосновательного обогащения.</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w:t>
      </w:r>
    </w:p>
    <w:p w:rsidR="00BF55AE" w:rsidRPr="00BF55AE" w:rsidRDefault="00BF55AE" w:rsidP="00BF55AE">
      <w:pPr>
        <w:shd w:val="clear" w:color="auto" w:fill="F0E9D3"/>
        <w:spacing w:before="253" w:after="253" w:line="240" w:lineRule="auto"/>
        <w:jc w:val="both"/>
        <w:rPr>
          <w:rFonts w:ascii="Times New Roman" w:eastAsia="Times New Roman" w:hAnsi="Times New Roman" w:cs="Times New Roman"/>
          <w:color w:val="464C55"/>
          <w:sz w:val="24"/>
          <w:szCs w:val="24"/>
          <w:lang w:eastAsia="ru-RU"/>
        </w:rPr>
      </w:pPr>
      <w:proofErr w:type="spellStart"/>
      <w:r w:rsidRPr="00BF55AE">
        <w:rPr>
          <w:rFonts w:ascii="Times New Roman" w:eastAsia="Times New Roman" w:hAnsi="Times New Roman" w:cs="Times New Roman"/>
          <w:b/>
          <w:bCs/>
          <w:color w:val="464C55"/>
          <w:sz w:val="24"/>
          <w:szCs w:val="24"/>
          <w:lang w:eastAsia="ru-RU"/>
        </w:rPr>
        <w:t>Роструд</w:t>
      </w:r>
      <w:proofErr w:type="spellEnd"/>
      <w:r w:rsidRPr="00BF55AE">
        <w:rPr>
          <w:rFonts w:ascii="Times New Roman" w:eastAsia="Times New Roman" w:hAnsi="Times New Roman" w:cs="Times New Roman"/>
          <w:b/>
          <w:bCs/>
          <w:color w:val="464C55"/>
          <w:sz w:val="24"/>
          <w:szCs w:val="24"/>
          <w:lang w:eastAsia="ru-RU"/>
        </w:rPr>
        <w:t xml:space="preserve"> разъяснил правила обеспечения работников молоком</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hyperlink r:id="rId101" w:anchor="/document/481279383/entry/0" w:history="1">
        <w:r w:rsidRPr="00BF55AE">
          <w:rPr>
            <w:rFonts w:ascii="Times New Roman" w:eastAsia="Times New Roman" w:hAnsi="Times New Roman" w:cs="Times New Roman"/>
            <w:color w:val="3272C0"/>
            <w:sz w:val="24"/>
            <w:szCs w:val="24"/>
            <w:lang w:eastAsia="ru-RU"/>
          </w:rPr>
          <w:t xml:space="preserve">Ответ </w:t>
        </w:r>
        <w:proofErr w:type="spellStart"/>
        <w:r w:rsidRPr="00BF55AE">
          <w:rPr>
            <w:rFonts w:ascii="Times New Roman" w:eastAsia="Times New Roman" w:hAnsi="Times New Roman" w:cs="Times New Roman"/>
            <w:color w:val="3272C0"/>
            <w:sz w:val="24"/>
            <w:szCs w:val="24"/>
            <w:lang w:eastAsia="ru-RU"/>
          </w:rPr>
          <w:t>Роструда</w:t>
        </w:r>
        <w:proofErr w:type="spellEnd"/>
        <w:r w:rsidRPr="00BF55AE">
          <w:rPr>
            <w:rFonts w:ascii="Times New Roman" w:eastAsia="Times New Roman" w:hAnsi="Times New Roman" w:cs="Times New Roman"/>
            <w:color w:val="3272C0"/>
            <w:sz w:val="24"/>
            <w:szCs w:val="24"/>
            <w:lang w:eastAsia="ru-RU"/>
          </w:rPr>
          <w:t xml:space="preserve"> с информационного портала "</w:t>
        </w:r>
        <w:proofErr w:type="spellStart"/>
        <w:r w:rsidRPr="00BF55AE">
          <w:rPr>
            <w:rFonts w:ascii="Times New Roman" w:eastAsia="Times New Roman" w:hAnsi="Times New Roman" w:cs="Times New Roman"/>
            <w:color w:val="3272C0"/>
            <w:sz w:val="24"/>
            <w:szCs w:val="24"/>
            <w:lang w:eastAsia="ru-RU"/>
          </w:rPr>
          <w:t>Онлайнинспекция</w:t>
        </w:r>
        <w:proofErr w:type="gramStart"/>
        <w:r w:rsidRPr="00BF55AE">
          <w:rPr>
            <w:rFonts w:ascii="Times New Roman" w:eastAsia="Times New Roman" w:hAnsi="Times New Roman" w:cs="Times New Roman"/>
            <w:color w:val="3272C0"/>
            <w:sz w:val="24"/>
            <w:szCs w:val="24"/>
            <w:lang w:eastAsia="ru-RU"/>
          </w:rPr>
          <w:t>.Р</w:t>
        </w:r>
        <w:proofErr w:type="gramEnd"/>
        <w:r w:rsidRPr="00BF55AE">
          <w:rPr>
            <w:rFonts w:ascii="Times New Roman" w:eastAsia="Times New Roman" w:hAnsi="Times New Roman" w:cs="Times New Roman"/>
            <w:color w:val="3272C0"/>
            <w:sz w:val="24"/>
            <w:szCs w:val="24"/>
            <w:lang w:eastAsia="ru-RU"/>
          </w:rPr>
          <w:t>Ф</w:t>
        </w:r>
        <w:proofErr w:type="spellEnd"/>
        <w:r w:rsidRPr="00BF55AE">
          <w:rPr>
            <w:rFonts w:ascii="Times New Roman" w:eastAsia="Times New Roman" w:hAnsi="Times New Roman" w:cs="Times New Roman"/>
            <w:color w:val="3272C0"/>
            <w:sz w:val="24"/>
            <w:szCs w:val="24"/>
            <w:lang w:eastAsia="ru-RU"/>
          </w:rPr>
          <w:t>" (август 2024 г.)</w:t>
        </w:r>
      </w:hyperlink>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Трудовая инспекция рассмотрела следующую ситуацию. По результатам СОУТ класс условий труда на рабочем месте - 2, в карте СОУТ оснований для предоставления работнику молока нет, однако в воздухе рабочей зоны присутствуют </w:t>
      </w:r>
      <w:proofErr w:type="spellStart"/>
      <w:r w:rsidRPr="00BF55AE">
        <w:rPr>
          <w:rFonts w:ascii="Times New Roman" w:eastAsia="Times New Roman" w:hAnsi="Times New Roman" w:cs="Times New Roman"/>
          <w:color w:val="22272F"/>
          <w:sz w:val="24"/>
          <w:szCs w:val="24"/>
          <w:lang w:eastAsia="ru-RU"/>
        </w:rPr>
        <w:t>фиброгены</w:t>
      </w:r>
      <w:proofErr w:type="spellEnd"/>
      <w:r w:rsidRPr="00BF55AE">
        <w:rPr>
          <w:rFonts w:ascii="Times New Roman" w:eastAsia="Times New Roman" w:hAnsi="Times New Roman" w:cs="Times New Roman"/>
          <w:color w:val="22272F"/>
          <w:sz w:val="24"/>
          <w:szCs w:val="24"/>
          <w:lang w:eastAsia="ru-RU"/>
        </w:rPr>
        <w:t>/аллергены/канцерогены 1 и 2 класса опасности в концентрации, не превышающей нормативных значений. Должен ли работодатель выдавать молоко работнику?</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 xml:space="preserve">По мнению специалистов ведомства, не имеет значения тот факт, что указанные вещества не превышают предельно допустимых концентраций. Работодатель обязан выдавать молоко в установленных объемах без права на его замену денежной компенсацией, если сотрудник занят на работах в контакте с аллергенами, канцерогенами и </w:t>
      </w:r>
      <w:proofErr w:type="spellStart"/>
      <w:r w:rsidRPr="00BF55AE">
        <w:rPr>
          <w:rFonts w:ascii="Times New Roman" w:eastAsia="Times New Roman" w:hAnsi="Times New Roman" w:cs="Times New Roman"/>
          <w:color w:val="22272F"/>
          <w:sz w:val="24"/>
          <w:szCs w:val="24"/>
          <w:lang w:eastAsia="ru-RU"/>
        </w:rPr>
        <w:t>фиброгенами</w:t>
      </w:r>
      <w:proofErr w:type="spellEnd"/>
      <w:r w:rsidRPr="00BF55AE">
        <w:rPr>
          <w:rFonts w:ascii="Times New Roman" w:eastAsia="Times New Roman" w:hAnsi="Times New Roman" w:cs="Times New Roman"/>
          <w:color w:val="22272F"/>
          <w:sz w:val="24"/>
          <w:szCs w:val="24"/>
          <w:lang w:eastAsia="ru-RU"/>
        </w:rPr>
        <w:t xml:space="preserve"> 1 и 2-го класса опасности, указанными в </w:t>
      </w:r>
      <w:hyperlink r:id="rId102" w:anchor="/document/404764035/entry/1000" w:history="1">
        <w:r w:rsidRPr="00BF55AE">
          <w:rPr>
            <w:rFonts w:ascii="Times New Roman" w:eastAsia="Times New Roman" w:hAnsi="Times New Roman" w:cs="Times New Roman"/>
            <w:color w:val="3272C0"/>
            <w:sz w:val="24"/>
            <w:szCs w:val="24"/>
            <w:lang w:eastAsia="ru-RU"/>
          </w:rPr>
          <w:t>приложении N 1</w:t>
        </w:r>
      </w:hyperlink>
      <w:r w:rsidRPr="00BF55AE">
        <w:rPr>
          <w:rFonts w:ascii="Times New Roman" w:eastAsia="Times New Roman" w:hAnsi="Times New Roman" w:cs="Times New Roman"/>
          <w:color w:val="22272F"/>
          <w:sz w:val="24"/>
          <w:szCs w:val="24"/>
          <w:lang w:eastAsia="ru-RU"/>
        </w:rPr>
        <w:t> к приказу Минтруда России от 12 мая 2022 г. N 291н.</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Именно такая позиция часто встречается в </w:t>
      </w:r>
      <w:hyperlink r:id="rId103" w:anchor="/multilink/57401942/paragraph/73006/number/0" w:history="1">
        <w:r w:rsidRPr="00BF55AE">
          <w:rPr>
            <w:rFonts w:ascii="Times New Roman" w:eastAsia="Times New Roman" w:hAnsi="Times New Roman" w:cs="Times New Roman"/>
            <w:color w:val="3272C0"/>
            <w:sz w:val="24"/>
            <w:szCs w:val="24"/>
            <w:lang w:eastAsia="ru-RU"/>
          </w:rPr>
          <w:t>ответах</w:t>
        </w:r>
      </w:hyperlink>
      <w:r w:rsidRPr="00BF55AE">
        <w:rPr>
          <w:rFonts w:ascii="Times New Roman" w:eastAsia="Times New Roman" w:hAnsi="Times New Roman" w:cs="Times New Roman"/>
          <w:color w:val="22272F"/>
          <w:sz w:val="24"/>
          <w:szCs w:val="24"/>
          <w:lang w:eastAsia="ru-RU"/>
        </w:rPr>
        <w:t> </w:t>
      </w:r>
      <w:proofErr w:type="spellStart"/>
      <w:r w:rsidRPr="00BF55AE">
        <w:rPr>
          <w:rFonts w:ascii="Times New Roman" w:eastAsia="Times New Roman" w:hAnsi="Times New Roman" w:cs="Times New Roman"/>
          <w:color w:val="22272F"/>
          <w:sz w:val="24"/>
          <w:szCs w:val="24"/>
          <w:lang w:eastAsia="ru-RU"/>
        </w:rPr>
        <w:t>Роструда</w:t>
      </w:r>
      <w:proofErr w:type="spellEnd"/>
      <w:r w:rsidRPr="00BF55AE">
        <w:rPr>
          <w:rFonts w:ascii="Times New Roman" w:eastAsia="Times New Roman" w:hAnsi="Times New Roman" w:cs="Times New Roman"/>
          <w:color w:val="22272F"/>
          <w:sz w:val="24"/>
          <w:szCs w:val="24"/>
          <w:lang w:eastAsia="ru-RU"/>
        </w:rPr>
        <w:t xml:space="preserve"> на похожие вопросы, хотя иногда можно встретить и противоположную </w:t>
      </w:r>
      <w:hyperlink r:id="rId104" w:anchor="/document/482300711/entry/0" w:history="1">
        <w:r w:rsidRPr="00BF55AE">
          <w:rPr>
            <w:rFonts w:ascii="Times New Roman" w:eastAsia="Times New Roman" w:hAnsi="Times New Roman" w:cs="Times New Roman"/>
            <w:color w:val="3272C0"/>
            <w:sz w:val="24"/>
            <w:szCs w:val="24"/>
            <w:lang w:eastAsia="ru-RU"/>
          </w:rPr>
          <w:t>точку зрения</w:t>
        </w:r>
      </w:hyperlink>
      <w:r w:rsidRPr="00BF55AE">
        <w:rPr>
          <w:rFonts w:ascii="Times New Roman" w:eastAsia="Times New Roman" w:hAnsi="Times New Roman" w:cs="Times New Roman"/>
          <w:color w:val="22272F"/>
          <w:sz w:val="24"/>
          <w:szCs w:val="24"/>
          <w:lang w:eastAsia="ru-RU"/>
        </w:rPr>
        <w:t>.</w:t>
      </w:r>
    </w:p>
    <w:p w:rsidR="00BF55AE" w:rsidRPr="00BF55AE" w:rsidRDefault="00BF55AE" w:rsidP="00BF55AE">
      <w:pPr>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lastRenderedPageBreak/>
        <w:t>Отметим, что в силу </w:t>
      </w:r>
      <w:hyperlink r:id="rId105" w:anchor="/document/12125268/entry/222" w:history="1">
        <w:r w:rsidRPr="00BF55AE">
          <w:rPr>
            <w:rFonts w:ascii="Times New Roman" w:eastAsia="Times New Roman" w:hAnsi="Times New Roman" w:cs="Times New Roman"/>
            <w:color w:val="3272C0"/>
            <w:sz w:val="24"/>
            <w:szCs w:val="24"/>
            <w:lang w:eastAsia="ru-RU"/>
          </w:rPr>
          <w:t>ст. 222</w:t>
        </w:r>
      </w:hyperlink>
      <w:r w:rsidRPr="00BF55AE">
        <w:rPr>
          <w:rFonts w:ascii="Times New Roman" w:eastAsia="Times New Roman" w:hAnsi="Times New Roman" w:cs="Times New Roman"/>
          <w:color w:val="22272F"/>
          <w:sz w:val="24"/>
          <w:szCs w:val="24"/>
          <w:lang w:eastAsia="ru-RU"/>
        </w:rPr>
        <w:t> ТК РФ выдача молока гарантируется работникам, занятым на рабочих местах с </w:t>
      </w:r>
      <w:r w:rsidRPr="00BF55AE">
        <w:rPr>
          <w:rFonts w:ascii="Times New Roman" w:eastAsia="Times New Roman" w:hAnsi="Times New Roman" w:cs="Times New Roman"/>
          <w:b/>
          <w:bCs/>
          <w:color w:val="22272F"/>
          <w:sz w:val="24"/>
          <w:szCs w:val="24"/>
          <w:lang w:eastAsia="ru-RU"/>
        </w:rPr>
        <w:t>вредными</w:t>
      </w:r>
      <w:r w:rsidRPr="00BF55AE">
        <w:rPr>
          <w:rFonts w:ascii="Times New Roman" w:eastAsia="Times New Roman" w:hAnsi="Times New Roman" w:cs="Times New Roman"/>
          <w:color w:val="22272F"/>
          <w:sz w:val="24"/>
          <w:szCs w:val="24"/>
          <w:lang w:eastAsia="ru-RU"/>
        </w:rPr>
        <w:t xml:space="preserve"> условиями труда, установленными по результатам СОУТ. </w:t>
      </w:r>
      <w:proofErr w:type="gramStart"/>
      <w:r w:rsidRPr="00BF55AE">
        <w:rPr>
          <w:rFonts w:ascii="Times New Roman" w:eastAsia="Times New Roman" w:hAnsi="Times New Roman" w:cs="Times New Roman"/>
          <w:color w:val="22272F"/>
          <w:sz w:val="24"/>
          <w:szCs w:val="24"/>
          <w:lang w:eastAsia="ru-RU"/>
        </w:rPr>
        <w:t>В соответствии с </w:t>
      </w:r>
      <w:hyperlink r:id="rId106" w:anchor="/document/404764035/entry/2002" w:history="1">
        <w:r w:rsidRPr="00BF55AE">
          <w:rPr>
            <w:rFonts w:ascii="Times New Roman" w:eastAsia="Times New Roman" w:hAnsi="Times New Roman" w:cs="Times New Roman"/>
            <w:color w:val="3272C0"/>
            <w:sz w:val="24"/>
            <w:szCs w:val="24"/>
            <w:lang w:eastAsia="ru-RU"/>
          </w:rPr>
          <w:t>п. 2</w:t>
        </w:r>
      </w:hyperlink>
      <w:r w:rsidRPr="00BF55AE">
        <w:rPr>
          <w:rFonts w:ascii="Times New Roman" w:eastAsia="Times New Roman" w:hAnsi="Times New Roman" w:cs="Times New Roman"/>
          <w:color w:val="22272F"/>
          <w:sz w:val="24"/>
          <w:szCs w:val="24"/>
          <w:lang w:eastAsia="ru-RU"/>
        </w:rPr>
        <w:t> Норм и условий бесплатной выдачи молока или других равноценных пищевых продуктов, утв. приказом Минтруда России от 12.05.2022 N 291н, бесплатная выдача молока или равноценных пищевых продуктов производится работникам в дни фактической занятости на работах с </w:t>
      </w:r>
      <w:r w:rsidRPr="00BF55AE">
        <w:rPr>
          <w:rFonts w:ascii="Times New Roman" w:eastAsia="Times New Roman" w:hAnsi="Times New Roman" w:cs="Times New Roman"/>
          <w:b/>
          <w:bCs/>
          <w:color w:val="22272F"/>
          <w:sz w:val="24"/>
          <w:szCs w:val="24"/>
          <w:lang w:eastAsia="ru-RU"/>
        </w:rPr>
        <w:t>вредными</w:t>
      </w:r>
      <w:r w:rsidRPr="00BF55AE">
        <w:rPr>
          <w:rFonts w:ascii="Times New Roman" w:eastAsia="Times New Roman" w:hAnsi="Times New Roman" w:cs="Times New Roman"/>
          <w:color w:val="22272F"/>
          <w:sz w:val="24"/>
          <w:szCs w:val="24"/>
          <w:lang w:eastAsia="ru-RU"/>
        </w:rPr>
        <w:t> условиями труда, обусловленными наличием на рабочем месте и превышающим установленные гигиенические нормативы уровнем вредных производственных факторов, предусмотренных </w:t>
      </w:r>
      <w:hyperlink r:id="rId107" w:anchor="/document/404764035/entry/1000" w:history="1">
        <w:r w:rsidRPr="00BF55AE">
          <w:rPr>
            <w:rFonts w:ascii="Times New Roman" w:eastAsia="Times New Roman" w:hAnsi="Times New Roman" w:cs="Times New Roman"/>
            <w:color w:val="3272C0"/>
            <w:sz w:val="24"/>
            <w:szCs w:val="24"/>
            <w:lang w:eastAsia="ru-RU"/>
          </w:rPr>
          <w:t>Перечнем</w:t>
        </w:r>
      </w:hyperlink>
      <w:r w:rsidRPr="00BF55AE">
        <w:rPr>
          <w:rFonts w:ascii="Times New Roman" w:eastAsia="Times New Roman" w:hAnsi="Times New Roman" w:cs="Times New Roman"/>
          <w:color w:val="22272F"/>
          <w:sz w:val="24"/>
          <w:szCs w:val="24"/>
          <w:lang w:eastAsia="ru-RU"/>
        </w:rPr>
        <w:t> вредных</w:t>
      </w:r>
      <w:proofErr w:type="gramEnd"/>
      <w:r w:rsidRPr="00BF55AE">
        <w:rPr>
          <w:rFonts w:ascii="Times New Roman" w:eastAsia="Times New Roman" w:hAnsi="Times New Roman" w:cs="Times New Roman"/>
          <w:color w:val="22272F"/>
          <w:sz w:val="24"/>
          <w:szCs w:val="24"/>
          <w:lang w:eastAsia="ru-RU"/>
        </w:rPr>
        <w:t xml:space="preserve"> производственных факторов на рабочих местах с вредными условиями труда, установленными по результатам СОУТ,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приведенным в </w:t>
      </w:r>
      <w:hyperlink r:id="rId108" w:anchor="/document/404764035/entry/1000" w:history="1">
        <w:r w:rsidRPr="00BF55AE">
          <w:rPr>
            <w:rFonts w:ascii="Times New Roman" w:eastAsia="Times New Roman" w:hAnsi="Times New Roman" w:cs="Times New Roman"/>
            <w:color w:val="3272C0"/>
            <w:sz w:val="24"/>
            <w:szCs w:val="24"/>
            <w:lang w:eastAsia="ru-RU"/>
          </w:rPr>
          <w:t>приложении N 1</w:t>
        </w:r>
      </w:hyperlink>
      <w:r w:rsidRPr="00BF55AE">
        <w:rPr>
          <w:rFonts w:ascii="Times New Roman" w:eastAsia="Times New Roman" w:hAnsi="Times New Roman" w:cs="Times New Roman"/>
          <w:color w:val="22272F"/>
          <w:sz w:val="24"/>
          <w:szCs w:val="24"/>
          <w:lang w:eastAsia="ru-RU"/>
        </w:rPr>
        <w:t> к приказу N 291н.</w:t>
      </w:r>
    </w:p>
    <w:p w:rsidR="00BF55AE" w:rsidRPr="00BF55AE" w:rsidRDefault="00BF55AE" w:rsidP="00BF55AE">
      <w:pPr>
        <w:spacing w:before="100" w:beforeAutospacing="1" w:after="100" w:afterAutospacing="1" w:line="240" w:lineRule="auto"/>
        <w:rPr>
          <w:rFonts w:ascii="Times New Roman" w:eastAsia="Times New Roman" w:hAnsi="Times New Roman" w:cs="Times New Roman"/>
          <w:color w:val="22272F"/>
          <w:sz w:val="24"/>
          <w:szCs w:val="24"/>
          <w:lang w:eastAsia="ru-RU"/>
        </w:rPr>
      </w:pPr>
      <w:r w:rsidRPr="00BF55AE">
        <w:rPr>
          <w:rFonts w:ascii="Times New Roman" w:eastAsia="Times New Roman" w:hAnsi="Times New Roman" w:cs="Times New Roman"/>
          <w:color w:val="22272F"/>
          <w:sz w:val="24"/>
          <w:szCs w:val="24"/>
          <w:lang w:eastAsia="ru-RU"/>
        </w:rPr>
        <w:t>____________________________________________</w:t>
      </w:r>
    </w:p>
    <w:sectPr w:rsidR="00BF55AE" w:rsidRPr="00BF55AE" w:rsidSect="00177E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F55AE"/>
    <w:rsid w:val="00177E76"/>
    <w:rsid w:val="005C11C8"/>
    <w:rsid w:val="00BF55AE"/>
    <w:rsid w:val="00FA2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6345987">
      <w:bodyDiv w:val="1"/>
      <w:marLeft w:val="0"/>
      <w:marRight w:val="0"/>
      <w:marTop w:val="0"/>
      <w:marBottom w:val="0"/>
      <w:divBdr>
        <w:top w:val="none" w:sz="0" w:space="0" w:color="auto"/>
        <w:left w:val="none" w:sz="0" w:space="0" w:color="auto"/>
        <w:bottom w:val="none" w:sz="0" w:space="0" w:color="auto"/>
        <w:right w:val="none" w:sz="0" w:space="0" w:color="auto"/>
      </w:divBdr>
      <w:divsChild>
        <w:div w:id="903444028">
          <w:marLeft w:val="0"/>
          <w:marRight w:val="0"/>
          <w:marTop w:val="0"/>
          <w:marBottom w:val="0"/>
          <w:divBdr>
            <w:top w:val="none" w:sz="0" w:space="0" w:color="auto"/>
            <w:left w:val="none" w:sz="0" w:space="0" w:color="auto"/>
            <w:bottom w:val="none" w:sz="0" w:space="0" w:color="auto"/>
            <w:right w:val="none" w:sz="0" w:space="0" w:color="auto"/>
          </w:divBdr>
          <w:divsChild>
            <w:div w:id="722755162">
              <w:marLeft w:val="0"/>
              <w:marRight w:val="0"/>
              <w:marTop w:val="0"/>
              <w:marBottom w:val="0"/>
              <w:divBdr>
                <w:top w:val="none" w:sz="0" w:space="0" w:color="auto"/>
                <w:left w:val="none" w:sz="0" w:space="0" w:color="auto"/>
                <w:bottom w:val="none" w:sz="0" w:space="0" w:color="auto"/>
                <w:right w:val="none" w:sz="0" w:space="0" w:color="auto"/>
              </w:divBdr>
            </w:div>
          </w:divsChild>
        </w:div>
        <w:div w:id="146560080">
          <w:marLeft w:val="0"/>
          <w:marRight w:val="0"/>
          <w:marTop w:val="0"/>
          <w:marBottom w:val="0"/>
          <w:divBdr>
            <w:top w:val="none" w:sz="0" w:space="0" w:color="auto"/>
            <w:left w:val="none" w:sz="0" w:space="0" w:color="auto"/>
            <w:bottom w:val="none" w:sz="0" w:space="0" w:color="auto"/>
            <w:right w:val="none" w:sz="0" w:space="0" w:color="auto"/>
          </w:divBdr>
          <w:divsChild>
            <w:div w:id="1987279723">
              <w:marLeft w:val="0"/>
              <w:marRight w:val="0"/>
              <w:marTop w:val="0"/>
              <w:marBottom w:val="0"/>
              <w:divBdr>
                <w:top w:val="none" w:sz="0" w:space="0" w:color="auto"/>
                <w:left w:val="none" w:sz="0" w:space="0" w:color="auto"/>
                <w:bottom w:val="none" w:sz="0" w:space="0" w:color="auto"/>
                <w:right w:val="none" w:sz="0" w:space="0" w:color="auto"/>
              </w:divBdr>
            </w:div>
            <w:div w:id="1786341607">
              <w:marLeft w:val="0"/>
              <w:marRight w:val="0"/>
              <w:marTop w:val="0"/>
              <w:marBottom w:val="0"/>
              <w:divBdr>
                <w:top w:val="none" w:sz="0" w:space="0" w:color="auto"/>
                <w:left w:val="none" w:sz="0" w:space="0" w:color="auto"/>
                <w:bottom w:val="none" w:sz="0" w:space="0" w:color="auto"/>
                <w:right w:val="none" w:sz="0" w:space="0" w:color="auto"/>
              </w:divBdr>
            </w:div>
          </w:divsChild>
        </w:div>
        <w:div w:id="111365429">
          <w:marLeft w:val="0"/>
          <w:marRight w:val="0"/>
          <w:marTop w:val="0"/>
          <w:marBottom w:val="0"/>
          <w:divBdr>
            <w:top w:val="none" w:sz="0" w:space="0" w:color="auto"/>
            <w:left w:val="none" w:sz="0" w:space="0" w:color="auto"/>
            <w:bottom w:val="none" w:sz="0" w:space="0" w:color="auto"/>
            <w:right w:val="none" w:sz="0" w:space="0" w:color="auto"/>
          </w:divBdr>
          <w:divsChild>
            <w:div w:id="662199995">
              <w:marLeft w:val="0"/>
              <w:marRight w:val="0"/>
              <w:marTop w:val="0"/>
              <w:marBottom w:val="0"/>
              <w:divBdr>
                <w:top w:val="none" w:sz="0" w:space="0" w:color="auto"/>
                <w:left w:val="none" w:sz="0" w:space="0" w:color="auto"/>
                <w:bottom w:val="none" w:sz="0" w:space="0" w:color="auto"/>
                <w:right w:val="none" w:sz="0" w:space="0" w:color="auto"/>
              </w:divBdr>
            </w:div>
            <w:div w:id="1326589564">
              <w:marLeft w:val="0"/>
              <w:marRight w:val="0"/>
              <w:marTop w:val="0"/>
              <w:marBottom w:val="0"/>
              <w:divBdr>
                <w:top w:val="none" w:sz="0" w:space="0" w:color="auto"/>
                <w:left w:val="none" w:sz="0" w:space="0" w:color="auto"/>
                <w:bottom w:val="none" w:sz="0" w:space="0" w:color="auto"/>
                <w:right w:val="none" w:sz="0" w:space="0" w:color="auto"/>
              </w:divBdr>
            </w:div>
          </w:divsChild>
        </w:div>
        <w:div w:id="497574994">
          <w:marLeft w:val="0"/>
          <w:marRight w:val="0"/>
          <w:marTop w:val="0"/>
          <w:marBottom w:val="0"/>
          <w:divBdr>
            <w:top w:val="none" w:sz="0" w:space="0" w:color="auto"/>
            <w:left w:val="none" w:sz="0" w:space="0" w:color="auto"/>
            <w:bottom w:val="none" w:sz="0" w:space="0" w:color="auto"/>
            <w:right w:val="none" w:sz="0" w:space="0" w:color="auto"/>
          </w:divBdr>
          <w:divsChild>
            <w:div w:id="365646339">
              <w:marLeft w:val="0"/>
              <w:marRight w:val="0"/>
              <w:marTop w:val="0"/>
              <w:marBottom w:val="0"/>
              <w:divBdr>
                <w:top w:val="none" w:sz="0" w:space="0" w:color="auto"/>
                <w:left w:val="none" w:sz="0" w:space="0" w:color="auto"/>
                <w:bottom w:val="none" w:sz="0" w:space="0" w:color="auto"/>
                <w:right w:val="none" w:sz="0" w:space="0" w:color="auto"/>
              </w:divBdr>
            </w:div>
            <w:div w:id="1422330761">
              <w:marLeft w:val="0"/>
              <w:marRight w:val="0"/>
              <w:marTop w:val="0"/>
              <w:marBottom w:val="0"/>
              <w:divBdr>
                <w:top w:val="none" w:sz="0" w:space="0" w:color="auto"/>
                <w:left w:val="none" w:sz="0" w:space="0" w:color="auto"/>
                <w:bottom w:val="none" w:sz="0" w:space="0" w:color="auto"/>
                <w:right w:val="none" w:sz="0" w:space="0" w:color="auto"/>
              </w:divBdr>
            </w:div>
          </w:divsChild>
        </w:div>
        <w:div w:id="1118376937">
          <w:marLeft w:val="0"/>
          <w:marRight w:val="0"/>
          <w:marTop w:val="0"/>
          <w:marBottom w:val="0"/>
          <w:divBdr>
            <w:top w:val="none" w:sz="0" w:space="0" w:color="auto"/>
            <w:left w:val="none" w:sz="0" w:space="0" w:color="auto"/>
            <w:bottom w:val="none" w:sz="0" w:space="0" w:color="auto"/>
            <w:right w:val="none" w:sz="0" w:space="0" w:color="auto"/>
          </w:divBdr>
          <w:divsChild>
            <w:div w:id="1457675496">
              <w:marLeft w:val="0"/>
              <w:marRight w:val="0"/>
              <w:marTop w:val="0"/>
              <w:marBottom w:val="0"/>
              <w:divBdr>
                <w:top w:val="none" w:sz="0" w:space="0" w:color="auto"/>
                <w:left w:val="none" w:sz="0" w:space="0" w:color="auto"/>
                <w:bottom w:val="none" w:sz="0" w:space="0" w:color="auto"/>
                <w:right w:val="none" w:sz="0" w:space="0" w:color="auto"/>
              </w:divBdr>
            </w:div>
            <w:div w:id="1366298076">
              <w:marLeft w:val="0"/>
              <w:marRight w:val="0"/>
              <w:marTop w:val="0"/>
              <w:marBottom w:val="0"/>
              <w:divBdr>
                <w:top w:val="none" w:sz="0" w:space="0" w:color="auto"/>
                <w:left w:val="none" w:sz="0" w:space="0" w:color="auto"/>
                <w:bottom w:val="none" w:sz="0" w:space="0" w:color="auto"/>
                <w:right w:val="none" w:sz="0" w:space="0" w:color="auto"/>
              </w:divBdr>
            </w:div>
          </w:divsChild>
        </w:div>
        <w:div w:id="319357464">
          <w:marLeft w:val="0"/>
          <w:marRight w:val="0"/>
          <w:marTop w:val="0"/>
          <w:marBottom w:val="0"/>
          <w:divBdr>
            <w:top w:val="none" w:sz="0" w:space="0" w:color="auto"/>
            <w:left w:val="none" w:sz="0" w:space="0" w:color="auto"/>
            <w:bottom w:val="none" w:sz="0" w:space="0" w:color="auto"/>
            <w:right w:val="none" w:sz="0" w:space="0" w:color="auto"/>
          </w:divBdr>
          <w:divsChild>
            <w:div w:id="1698193980">
              <w:marLeft w:val="0"/>
              <w:marRight w:val="0"/>
              <w:marTop w:val="0"/>
              <w:marBottom w:val="0"/>
              <w:divBdr>
                <w:top w:val="none" w:sz="0" w:space="0" w:color="auto"/>
                <w:left w:val="none" w:sz="0" w:space="0" w:color="auto"/>
                <w:bottom w:val="none" w:sz="0" w:space="0" w:color="auto"/>
                <w:right w:val="none" w:sz="0" w:space="0" w:color="auto"/>
              </w:divBdr>
            </w:div>
            <w:div w:id="885603536">
              <w:marLeft w:val="0"/>
              <w:marRight w:val="0"/>
              <w:marTop w:val="0"/>
              <w:marBottom w:val="0"/>
              <w:divBdr>
                <w:top w:val="none" w:sz="0" w:space="0" w:color="auto"/>
                <w:left w:val="none" w:sz="0" w:space="0" w:color="auto"/>
                <w:bottom w:val="none" w:sz="0" w:space="0" w:color="auto"/>
                <w:right w:val="none" w:sz="0" w:space="0" w:color="auto"/>
              </w:divBdr>
            </w:div>
          </w:divsChild>
        </w:div>
        <w:div w:id="2095543540">
          <w:marLeft w:val="0"/>
          <w:marRight w:val="0"/>
          <w:marTop w:val="0"/>
          <w:marBottom w:val="0"/>
          <w:divBdr>
            <w:top w:val="none" w:sz="0" w:space="0" w:color="auto"/>
            <w:left w:val="none" w:sz="0" w:space="0" w:color="auto"/>
            <w:bottom w:val="none" w:sz="0" w:space="0" w:color="auto"/>
            <w:right w:val="none" w:sz="0" w:space="0" w:color="auto"/>
          </w:divBdr>
          <w:divsChild>
            <w:div w:id="1253390354">
              <w:marLeft w:val="0"/>
              <w:marRight w:val="0"/>
              <w:marTop w:val="0"/>
              <w:marBottom w:val="0"/>
              <w:divBdr>
                <w:top w:val="none" w:sz="0" w:space="0" w:color="auto"/>
                <w:left w:val="none" w:sz="0" w:space="0" w:color="auto"/>
                <w:bottom w:val="none" w:sz="0" w:space="0" w:color="auto"/>
                <w:right w:val="none" w:sz="0" w:space="0" w:color="auto"/>
              </w:divBdr>
            </w:div>
            <w:div w:id="820543267">
              <w:marLeft w:val="0"/>
              <w:marRight w:val="0"/>
              <w:marTop w:val="0"/>
              <w:marBottom w:val="0"/>
              <w:divBdr>
                <w:top w:val="none" w:sz="0" w:space="0" w:color="auto"/>
                <w:left w:val="none" w:sz="0" w:space="0" w:color="auto"/>
                <w:bottom w:val="none" w:sz="0" w:space="0" w:color="auto"/>
                <w:right w:val="none" w:sz="0" w:space="0" w:color="auto"/>
              </w:divBdr>
            </w:div>
          </w:divsChild>
        </w:div>
        <w:div w:id="864824816">
          <w:marLeft w:val="0"/>
          <w:marRight w:val="0"/>
          <w:marTop w:val="0"/>
          <w:marBottom w:val="0"/>
          <w:divBdr>
            <w:top w:val="none" w:sz="0" w:space="0" w:color="auto"/>
            <w:left w:val="none" w:sz="0" w:space="0" w:color="auto"/>
            <w:bottom w:val="none" w:sz="0" w:space="0" w:color="auto"/>
            <w:right w:val="none" w:sz="0" w:space="0" w:color="auto"/>
          </w:divBdr>
          <w:divsChild>
            <w:div w:id="1687292785">
              <w:marLeft w:val="0"/>
              <w:marRight w:val="0"/>
              <w:marTop w:val="0"/>
              <w:marBottom w:val="0"/>
              <w:divBdr>
                <w:top w:val="none" w:sz="0" w:space="0" w:color="auto"/>
                <w:left w:val="none" w:sz="0" w:space="0" w:color="auto"/>
                <w:bottom w:val="none" w:sz="0" w:space="0" w:color="auto"/>
                <w:right w:val="none" w:sz="0" w:space="0" w:color="auto"/>
              </w:divBdr>
            </w:div>
            <w:div w:id="151339067">
              <w:marLeft w:val="0"/>
              <w:marRight w:val="0"/>
              <w:marTop w:val="0"/>
              <w:marBottom w:val="0"/>
              <w:divBdr>
                <w:top w:val="none" w:sz="0" w:space="0" w:color="auto"/>
                <w:left w:val="none" w:sz="0" w:space="0" w:color="auto"/>
                <w:bottom w:val="none" w:sz="0" w:space="0" w:color="auto"/>
                <w:right w:val="none" w:sz="0" w:space="0" w:color="auto"/>
              </w:divBdr>
            </w:div>
          </w:divsChild>
        </w:div>
        <w:div w:id="1515538117">
          <w:marLeft w:val="0"/>
          <w:marRight w:val="0"/>
          <w:marTop w:val="0"/>
          <w:marBottom w:val="0"/>
          <w:divBdr>
            <w:top w:val="none" w:sz="0" w:space="0" w:color="auto"/>
            <w:left w:val="none" w:sz="0" w:space="0" w:color="auto"/>
            <w:bottom w:val="none" w:sz="0" w:space="0" w:color="auto"/>
            <w:right w:val="none" w:sz="0" w:space="0" w:color="auto"/>
          </w:divBdr>
          <w:divsChild>
            <w:div w:id="1638947743">
              <w:marLeft w:val="0"/>
              <w:marRight w:val="0"/>
              <w:marTop w:val="0"/>
              <w:marBottom w:val="0"/>
              <w:divBdr>
                <w:top w:val="none" w:sz="0" w:space="0" w:color="auto"/>
                <w:left w:val="none" w:sz="0" w:space="0" w:color="auto"/>
                <w:bottom w:val="none" w:sz="0" w:space="0" w:color="auto"/>
                <w:right w:val="none" w:sz="0" w:space="0" w:color="auto"/>
              </w:divBdr>
            </w:div>
            <w:div w:id="87629088">
              <w:marLeft w:val="0"/>
              <w:marRight w:val="0"/>
              <w:marTop w:val="0"/>
              <w:marBottom w:val="0"/>
              <w:divBdr>
                <w:top w:val="none" w:sz="0" w:space="0" w:color="auto"/>
                <w:left w:val="none" w:sz="0" w:space="0" w:color="auto"/>
                <w:bottom w:val="none" w:sz="0" w:space="0" w:color="auto"/>
                <w:right w:val="none" w:sz="0" w:space="0" w:color="auto"/>
              </w:divBdr>
            </w:div>
            <w:div w:id="1583031301">
              <w:marLeft w:val="0"/>
              <w:marRight w:val="0"/>
              <w:marTop w:val="0"/>
              <w:marBottom w:val="0"/>
              <w:divBdr>
                <w:top w:val="none" w:sz="0" w:space="0" w:color="auto"/>
                <w:left w:val="none" w:sz="0" w:space="0" w:color="auto"/>
                <w:bottom w:val="none" w:sz="0" w:space="0" w:color="auto"/>
                <w:right w:val="none" w:sz="0" w:space="0" w:color="auto"/>
              </w:divBdr>
            </w:div>
            <w:div w:id="1490442335">
              <w:marLeft w:val="0"/>
              <w:marRight w:val="0"/>
              <w:marTop w:val="0"/>
              <w:marBottom w:val="0"/>
              <w:divBdr>
                <w:top w:val="none" w:sz="0" w:space="0" w:color="auto"/>
                <w:left w:val="none" w:sz="0" w:space="0" w:color="auto"/>
                <w:bottom w:val="none" w:sz="0" w:space="0" w:color="auto"/>
                <w:right w:val="none" w:sz="0" w:space="0" w:color="auto"/>
              </w:divBdr>
            </w:div>
          </w:divsChild>
        </w:div>
        <w:div w:id="39481905">
          <w:marLeft w:val="0"/>
          <w:marRight w:val="0"/>
          <w:marTop w:val="0"/>
          <w:marBottom w:val="0"/>
          <w:divBdr>
            <w:top w:val="none" w:sz="0" w:space="0" w:color="auto"/>
            <w:left w:val="none" w:sz="0" w:space="0" w:color="auto"/>
            <w:bottom w:val="none" w:sz="0" w:space="0" w:color="auto"/>
            <w:right w:val="none" w:sz="0" w:space="0" w:color="auto"/>
          </w:divBdr>
          <w:divsChild>
            <w:div w:id="522939418">
              <w:marLeft w:val="0"/>
              <w:marRight w:val="0"/>
              <w:marTop w:val="0"/>
              <w:marBottom w:val="0"/>
              <w:divBdr>
                <w:top w:val="none" w:sz="0" w:space="0" w:color="auto"/>
                <w:left w:val="none" w:sz="0" w:space="0" w:color="auto"/>
                <w:bottom w:val="none" w:sz="0" w:space="0" w:color="auto"/>
                <w:right w:val="none" w:sz="0" w:space="0" w:color="auto"/>
              </w:divBdr>
            </w:div>
            <w:div w:id="1122184679">
              <w:marLeft w:val="0"/>
              <w:marRight w:val="0"/>
              <w:marTop w:val="0"/>
              <w:marBottom w:val="0"/>
              <w:divBdr>
                <w:top w:val="none" w:sz="0" w:space="0" w:color="auto"/>
                <w:left w:val="none" w:sz="0" w:space="0" w:color="auto"/>
                <w:bottom w:val="none" w:sz="0" w:space="0" w:color="auto"/>
                <w:right w:val="none" w:sz="0" w:space="0" w:color="auto"/>
              </w:divBdr>
            </w:div>
          </w:divsChild>
        </w:div>
        <w:div w:id="1360886917">
          <w:marLeft w:val="0"/>
          <w:marRight w:val="0"/>
          <w:marTop w:val="0"/>
          <w:marBottom w:val="0"/>
          <w:divBdr>
            <w:top w:val="none" w:sz="0" w:space="0" w:color="auto"/>
            <w:left w:val="none" w:sz="0" w:space="0" w:color="auto"/>
            <w:bottom w:val="none" w:sz="0" w:space="0" w:color="auto"/>
            <w:right w:val="none" w:sz="0" w:space="0" w:color="auto"/>
          </w:divBdr>
          <w:divsChild>
            <w:div w:id="2077315036">
              <w:marLeft w:val="0"/>
              <w:marRight w:val="0"/>
              <w:marTop w:val="0"/>
              <w:marBottom w:val="0"/>
              <w:divBdr>
                <w:top w:val="none" w:sz="0" w:space="0" w:color="auto"/>
                <w:left w:val="none" w:sz="0" w:space="0" w:color="auto"/>
                <w:bottom w:val="none" w:sz="0" w:space="0" w:color="auto"/>
                <w:right w:val="none" w:sz="0" w:space="0" w:color="auto"/>
              </w:divBdr>
            </w:div>
            <w:div w:id="1353412628">
              <w:marLeft w:val="0"/>
              <w:marRight w:val="0"/>
              <w:marTop w:val="0"/>
              <w:marBottom w:val="0"/>
              <w:divBdr>
                <w:top w:val="none" w:sz="0" w:space="0" w:color="auto"/>
                <w:left w:val="none" w:sz="0" w:space="0" w:color="auto"/>
                <w:bottom w:val="none" w:sz="0" w:space="0" w:color="auto"/>
                <w:right w:val="none" w:sz="0" w:space="0" w:color="auto"/>
              </w:divBdr>
            </w:div>
          </w:divsChild>
        </w:div>
        <w:div w:id="462189606">
          <w:marLeft w:val="0"/>
          <w:marRight w:val="0"/>
          <w:marTop w:val="0"/>
          <w:marBottom w:val="0"/>
          <w:divBdr>
            <w:top w:val="none" w:sz="0" w:space="0" w:color="auto"/>
            <w:left w:val="none" w:sz="0" w:space="0" w:color="auto"/>
            <w:bottom w:val="none" w:sz="0" w:space="0" w:color="auto"/>
            <w:right w:val="none" w:sz="0" w:space="0" w:color="auto"/>
          </w:divBdr>
          <w:divsChild>
            <w:div w:id="921256165">
              <w:marLeft w:val="0"/>
              <w:marRight w:val="0"/>
              <w:marTop w:val="0"/>
              <w:marBottom w:val="0"/>
              <w:divBdr>
                <w:top w:val="none" w:sz="0" w:space="0" w:color="auto"/>
                <w:left w:val="none" w:sz="0" w:space="0" w:color="auto"/>
                <w:bottom w:val="none" w:sz="0" w:space="0" w:color="auto"/>
                <w:right w:val="none" w:sz="0" w:space="0" w:color="auto"/>
              </w:divBdr>
            </w:div>
            <w:div w:id="775947121">
              <w:marLeft w:val="0"/>
              <w:marRight w:val="0"/>
              <w:marTop w:val="0"/>
              <w:marBottom w:val="0"/>
              <w:divBdr>
                <w:top w:val="none" w:sz="0" w:space="0" w:color="auto"/>
                <w:left w:val="none" w:sz="0" w:space="0" w:color="auto"/>
                <w:bottom w:val="none" w:sz="0" w:space="0" w:color="auto"/>
                <w:right w:val="none" w:sz="0" w:space="0" w:color="auto"/>
              </w:divBdr>
            </w:div>
          </w:divsChild>
        </w:div>
        <w:div w:id="818620612">
          <w:marLeft w:val="0"/>
          <w:marRight w:val="0"/>
          <w:marTop w:val="0"/>
          <w:marBottom w:val="0"/>
          <w:divBdr>
            <w:top w:val="none" w:sz="0" w:space="0" w:color="auto"/>
            <w:left w:val="none" w:sz="0" w:space="0" w:color="auto"/>
            <w:bottom w:val="none" w:sz="0" w:space="0" w:color="auto"/>
            <w:right w:val="none" w:sz="0" w:space="0" w:color="auto"/>
          </w:divBdr>
          <w:divsChild>
            <w:div w:id="175508645">
              <w:marLeft w:val="0"/>
              <w:marRight w:val="0"/>
              <w:marTop w:val="0"/>
              <w:marBottom w:val="0"/>
              <w:divBdr>
                <w:top w:val="none" w:sz="0" w:space="0" w:color="auto"/>
                <w:left w:val="none" w:sz="0" w:space="0" w:color="auto"/>
                <w:bottom w:val="none" w:sz="0" w:space="0" w:color="auto"/>
                <w:right w:val="none" w:sz="0" w:space="0" w:color="auto"/>
              </w:divBdr>
            </w:div>
            <w:div w:id="414472345">
              <w:marLeft w:val="0"/>
              <w:marRight w:val="0"/>
              <w:marTop w:val="0"/>
              <w:marBottom w:val="0"/>
              <w:divBdr>
                <w:top w:val="none" w:sz="0" w:space="0" w:color="auto"/>
                <w:left w:val="none" w:sz="0" w:space="0" w:color="auto"/>
                <w:bottom w:val="none" w:sz="0" w:space="0" w:color="auto"/>
                <w:right w:val="none" w:sz="0" w:space="0" w:color="auto"/>
              </w:divBdr>
            </w:div>
            <w:div w:id="2112891074">
              <w:marLeft w:val="0"/>
              <w:marRight w:val="0"/>
              <w:marTop w:val="0"/>
              <w:marBottom w:val="0"/>
              <w:divBdr>
                <w:top w:val="none" w:sz="0" w:space="0" w:color="auto"/>
                <w:left w:val="none" w:sz="0" w:space="0" w:color="auto"/>
                <w:bottom w:val="none" w:sz="0" w:space="0" w:color="auto"/>
                <w:right w:val="none" w:sz="0" w:space="0" w:color="auto"/>
              </w:divBdr>
            </w:div>
          </w:divsChild>
        </w:div>
        <w:div w:id="747579981">
          <w:marLeft w:val="0"/>
          <w:marRight w:val="0"/>
          <w:marTop w:val="0"/>
          <w:marBottom w:val="0"/>
          <w:divBdr>
            <w:top w:val="none" w:sz="0" w:space="0" w:color="auto"/>
            <w:left w:val="none" w:sz="0" w:space="0" w:color="auto"/>
            <w:bottom w:val="none" w:sz="0" w:space="0" w:color="auto"/>
            <w:right w:val="none" w:sz="0" w:space="0" w:color="auto"/>
          </w:divBdr>
          <w:divsChild>
            <w:div w:id="212236161">
              <w:marLeft w:val="0"/>
              <w:marRight w:val="0"/>
              <w:marTop w:val="0"/>
              <w:marBottom w:val="0"/>
              <w:divBdr>
                <w:top w:val="none" w:sz="0" w:space="0" w:color="auto"/>
                <w:left w:val="none" w:sz="0" w:space="0" w:color="auto"/>
                <w:bottom w:val="none" w:sz="0" w:space="0" w:color="auto"/>
                <w:right w:val="none" w:sz="0" w:space="0" w:color="auto"/>
              </w:divBdr>
            </w:div>
          </w:divsChild>
        </w:div>
        <w:div w:id="680938624">
          <w:marLeft w:val="0"/>
          <w:marRight w:val="0"/>
          <w:marTop w:val="0"/>
          <w:marBottom w:val="0"/>
          <w:divBdr>
            <w:top w:val="none" w:sz="0" w:space="0" w:color="auto"/>
            <w:left w:val="none" w:sz="0" w:space="0" w:color="auto"/>
            <w:bottom w:val="none" w:sz="0" w:space="0" w:color="auto"/>
            <w:right w:val="none" w:sz="0" w:space="0" w:color="auto"/>
          </w:divBdr>
          <w:divsChild>
            <w:div w:id="1593857398">
              <w:marLeft w:val="0"/>
              <w:marRight w:val="0"/>
              <w:marTop w:val="0"/>
              <w:marBottom w:val="0"/>
              <w:divBdr>
                <w:top w:val="none" w:sz="0" w:space="0" w:color="auto"/>
                <w:left w:val="none" w:sz="0" w:space="0" w:color="auto"/>
                <w:bottom w:val="none" w:sz="0" w:space="0" w:color="auto"/>
                <w:right w:val="none" w:sz="0" w:space="0" w:color="auto"/>
              </w:divBdr>
            </w:div>
          </w:divsChild>
        </w:div>
        <w:div w:id="991525948">
          <w:marLeft w:val="0"/>
          <w:marRight w:val="0"/>
          <w:marTop w:val="0"/>
          <w:marBottom w:val="0"/>
          <w:divBdr>
            <w:top w:val="none" w:sz="0" w:space="0" w:color="auto"/>
            <w:left w:val="none" w:sz="0" w:space="0" w:color="auto"/>
            <w:bottom w:val="none" w:sz="0" w:space="0" w:color="auto"/>
            <w:right w:val="none" w:sz="0" w:space="0" w:color="auto"/>
          </w:divBdr>
          <w:divsChild>
            <w:div w:id="1893153137">
              <w:marLeft w:val="0"/>
              <w:marRight w:val="0"/>
              <w:marTop w:val="0"/>
              <w:marBottom w:val="0"/>
              <w:divBdr>
                <w:top w:val="none" w:sz="0" w:space="0" w:color="auto"/>
                <w:left w:val="none" w:sz="0" w:space="0" w:color="auto"/>
                <w:bottom w:val="none" w:sz="0" w:space="0" w:color="auto"/>
                <w:right w:val="none" w:sz="0" w:space="0" w:color="auto"/>
              </w:divBdr>
            </w:div>
            <w:div w:id="1167406706">
              <w:marLeft w:val="0"/>
              <w:marRight w:val="0"/>
              <w:marTop w:val="0"/>
              <w:marBottom w:val="0"/>
              <w:divBdr>
                <w:top w:val="none" w:sz="0" w:space="0" w:color="auto"/>
                <w:left w:val="none" w:sz="0" w:space="0" w:color="auto"/>
                <w:bottom w:val="none" w:sz="0" w:space="0" w:color="auto"/>
                <w:right w:val="none" w:sz="0" w:space="0" w:color="auto"/>
              </w:divBdr>
            </w:div>
          </w:divsChild>
        </w:div>
        <w:div w:id="1450273865">
          <w:marLeft w:val="0"/>
          <w:marRight w:val="0"/>
          <w:marTop w:val="0"/>
          <w:marBottom w:val="0"/>
          <w:divBdr>
            <w:top w:val="none" w:sz="0" w:space="0" w:color="auto"/>
            <w:left w:val="none" w:sz="0" w:space="0" w:color="auto"/>
            <w:bottom w:val="none" w:sz="0" w:space="0" w:color="auto"/>
            <w:right w:val="none" w:sz="0" w:space="0" w:color="auto"/>
          </w:divBdr>
          <w:divsChild>
            <w:div w:id="810290050">
              <w:marLeft w:val="0"/>
              <w:marRight w:val="0"/>
              <w:marTop w:val="0"/>
              <w:marBottom w:val="0"/>
              <w:divBdr>
                <w:top w:val="none" w:sz="0" w:space="0" w:color="auto"/>
                <w:left w:val="none" w:sz="0" w:space="0" w:color="auto"/>
                <w:bottom w:val="none" w:sz="0" w:space="0" w:color="auto"/>
                <w:right w:val="none" w:sz="0" w:space="0" w:color="auto"/>
              </w:divBdr>
            </w:div>
            <w:div w:id="146555053">
              <w:marLeft w:val="0"/>
              <w:marRight w:val="0"/>
              <w:marTop w:val="0"/>
              <w:marBottom w:val="0"/>
              <w:divBdr>
                <w:top w:val="none" w:sz="0" w:space="0" w:color="auto"/>
                <w:left w:val="none" w:sz="0" w:space="0" w:color="auto"/>
                <w:bottom w:val="none" w:sz="0" w:space="0" w:color="auto"/>
                <w:right w:val="none" w:sz="0" w:space="0" w:color="auto"/>
              </w:divBdr>
            </w:div>
          </w:divsChild>
        </w:div>
        <w:div w:id="877667757">
          <w:marLeft w:val="0"/>
          <w:marRight w:val="0"/>
          <w:marTop w:val="0"/>
          <w:marBottom w:val="0"/>
          <w:divBdr>
            <w:top w:val="none" w:sz="0" w:space="0" w:color="auto"/>
            <w:left w:val="none" w:sz="0" w:space="0" w:color="auto"/>
            <w:bottom w:val="none" w:sz="0" w:space="0" w:color="auto"/>
            <w:right w:val="none" w:sz="0" w:space="0" w:color="auto"/>
          </w:divBdr>
          <w:divsChild>
            <w:div w:id="1348294440">
              <w:marLeft w:val="0"/>
              <w:marRight w:val="0"/>
              <w:marTop w:val="0"/>
              <w:marBottom w:val="0"/>
              <w:divBdr>
                <w:top w:val="none" w:sz="0" w:space="0" w:color="auto"/>
                <w:left w:val="none" w:sz="0" w:space="0" w:color="auto"/>
                <w:bottom w:val="none" w:sz="0" w:space="0" w:color="auto"/>
                <w:right w:val="none" w:sz="0" w:space="0" w:color="auto"/>
              </w:divBdr>
            </w:div>
            <w:div w:id="12415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services/arbitr/link/340425279"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services/arbitr/link/340088313"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services/arbitr/link/339442634"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10" Type="http://schemas.openxmlformats.org/officeDocument/2006/relationships/theme" Target="theme/theme1.xml"/><Relationship Id="rId5"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services/arbitr/link/39719523"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services/arbitr/link/341119124" TargetMode="External"/><Relationship Id="rId105"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services/arbitr/link/41461790" TargetMode="External"/><Relationship Id="rId98" Type="http://schemas.openxmlformats.org/officeDocument/2006/relationships/hyperlink" Target="https://internet.garant.ru/services/arbitr/link/63400064" TargetMode="Externa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services/arbitr/link/334512883"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services/arbitr/link/66052727"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services/arbitr/link/340046497"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services/arbitr/link/65979080" TargetMode="External"/><Relationship Id="rId99" Type="http://schemas.openxmlformats.org/officeDocument/2006/relationships/hyperlink" Target="https://internet.garant.ru/services/arbitr/link/40868984" TargetMode="External"/><Relationship Id="rId101" Type="http://schemas.openxmlformats.org/officeDocument/2006/relationships/hyperlink" Target="https://internet.garant.ru/" TargetMode="External"/><Relationship Id="rId4" Type="http://schemas.openxmlformats.org/officeDocument/2006/relationships/hyperlink" Target="https://internet.garant.ru/services/arbitr/link/341559380" TargetMode="Externa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fontTable" Target="fontTable.xm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services/arbitr/link/65477047" TargetMode="External"/><Relationship Id="rId104"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7199</Words>
  <Characters>41036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2024-10-01T18:20:00Z</dcterms:created>
  <dcterms:modified xsi:type="dcterms:W3CDTF">2024-10-01T18:45:00Z</dcterms:modified>
</cp:coreProperties>
</file>