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3751" w:rsidRPr="00656AAF" w:rsidRDefault="00213751" w:rsidP="00213751">
      <w:pPr>
        <w:spacing w:before="100" w:beforeAutospacing="1" w:after="100" w:afterAutospacing="1" w:line="240" w:lineRule="auto"/>
        <w:jc w:val="center"/>
        <w:rPr>
          <w:rFonts w:ascii="Times New Roman" w:eastAsia="Times New Roman" w:hAnsi="Times New Roman" w:cs="Times New Roman"/>
          <w:sz w:val="34"/>
          <w:szCs w:val="34"/>
          <w:lang w:eastAsia="ru-RU"/>
        </w:rPr>
      </w:pPr>
      <w:r w:rsidRPr="00656AAF">
        <w:rPr>
          <w:rFonts w:ascii="Times New Roman" w:eastAsia="Times New Roman" w:hAnsi="Times New Roman" w:cs="Times New Roman"/>
          <w:sz w:val="34"/>
          <w:szCs w:val="34"/>
          <w:lang w:eastAsia="ru-RU"/>
        </w:rPr>
        <w:t>Май 2024 года</w:t>
      </w:r>
    </w:p>
    <w:p w:rsidR="00213751" w:rsidRPr="00656AAF" w:rsidRDefault="00213751" w:rsidP="00213751">
      <w:pPr>
        <w:shd w:val="clear" w:color="auto" w:fill="F0E9D3"/>
        <w:spacing w:before="253" w:after="253" w:line="240" w:lineRule="auto"/>
        <w:jc w:val="both"/>
        <w:rPr>
          <w:rFonts w:ascii="Times New Roman" w:eastAsia="Times New Roman" w:hAnsi="Times New Roman" w:cs="Times New Roman"/>
          <w:sz w:val="24"/>
          <w:szCs w:val="24"/>
          <w:lang w:eastAsia="ru-RU"/>
        </w:rPr>
      </w:pPr>
      <w:r w:rsidRPr="00656AAF">
        <w:rPr>
          <w:rFonts w:ascii="Times New Roman" w:eastAsia="Times New Roman" w:hAnsi="Times New Roman" w:cs="Times New Roman"/>
          <w:b/>
          <w:bCs/>
          <w:sz w:val="24"/>
          <w:szCs w:val="24"/>
          <w:lang w:eastAsia="ru-RU"/>
        </w:rPr>
        <w:t>КС РФ призвал суды более тщательно оценивать значение регистрации по месту жительства в спорах о наследовании жилья</w:t>
      </w:r>
    </w:p>
    <w:p w:rsidR="00213751" w:rsidRPr="00656AAF" w:rsidRDefault="005A366B" w:rsidP="00213751">
      <w:pPr>
        <w:spacing w:before="100" w:beforeAutospacing="1" w:after="100" w:afterAutospacing="1" w:line="240" w:lineRule="auto"/>
        <w:jc w:val="both"/>
        <w:rPr>
          <w:rFonts w:ascii="Times New Roman" w:eastAsia="Times New Roman" w:hAnsi="Times New Roman" w:cs="Times New Roman"/>
          <w:sz w:val="24"/>
          <w:szCs w:val="24"/>
          <w:lang w:eastAsia="ru-RU"/>
        </w:rPr>
      </w:pPr>
      <w:hyperlink r:id="rId4" w:anchor="/document/409080726/entry/0" w:history="1">
        <w:r w:rsidR="00213751" w:rsidRPr="00656AAF">
          <w:rPr>
            <w:rFonts w:ascii="Times New Roman" w:eastAsia="Times New Roman" w:hAnsi="Times New Roman" w:cs="Times New Roman"/>
            <w:sz w:val="24"/>
            <w:szCs w:val="24"/>
            <w:u w:val="single"/>
            <w:lang w:eastAsia="ru-RU"/>
          </w:rPr>
          <w:t>Постановление Конституционного Суда РФ от 27 мая 2024 г. N 25-П</w:t>
        </w:r>
      </w:hyperlink>
    </w:p>
    <w:p w:rsidR="00213751" w:rsidRPr="00656AAF" w:rsidRDefault="00213751" w:rsidP="0021375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56AAF">
        <w:rPr>
          <w:rFonts w:ascii="Times New Roman" w:eastAsia="Times New Roman" w:hAnsi="Times New Roman" w:cs="Times New Roman"/>
          <w:sz w:val="24"/>
          <w:szCs w:val="24"/>
          <w:lang w:eastAsia="ru-RU"/>
        </w:rPr>
        <w:t>Конституционный Суд РФ проверил конституционность </w:t>
      </w:r>
      <w:hyperlink r:id="rId5" w:anchor="/document/10164072/entry/11521" w:history="1">
        <w:r w:rsidRPr="00656AAF">
          <w:rPr>
            <w:rFonts w:ascii="Times New Roman" w:eastAsia="Times New Roman" w:hAnsi="Times New Roman" w:cs="Times New Roman"/>
            <w:sz w:val="24"/>
            <w:szCs w:val="24"/>
            <w:u w:val="single"/>
            <w:lang w:eastAsia="ru-RU"/>
          </w:rPr>
          <w:t>п. 1 ст. 1152</w:t>
        </w:r>
      </w:hyperlink>
      <w:r w:rsidRPr="00656AAF">
        <w:rPr>
          <w:rFonts w:ascii="Times New Roman" w:eastAsia="Times New Roman" w:hAnsi="Times New Roman" w:cs="Times New Roman"/>
          <w:sz w:val="24"/>
          <w:szCs w:val="24"/>
          <w:lang w:eastAsia="ru-RU"/>
        </w:rPr>
        <w:t> и </w:t>
      </w:r>
      <w:hyperlink r:id="rId6" w:anchor="/document/10164072/entry/115302" w:history="1">
        <w:r w:rsidRPr="00656AAF">
          <w:rPr>
            <w:rFonts w:ascii="Times New Roman" w:eastAsia="Times New Roman" w:hAnsi="Times New Roman" w:cs="Times New Roman"/>
            <w:sz w:val="24"/>
            <w:szCs w:val="24"/>
            <w:u w:val="single"/>
            <w:lang w:eastAsia="ru-RU"/>
          </w:rPr>
          <w:t>п. 2 ст. 1153</w:t>
        </w:r>
      </w:hyperlink>
      <w:r w:rsidRPr="00656AAF">
        <w:rPr>
          <w:rFonts w:ascii="Times New Roman" w:eastAsia="Times New Roman" w:hAnsi="Times New Roman" w:cs="Times New Roman"/>
          <w:sz w:val="24"/>
          <w:szCs w:val="24"/>
          <w:lang w:eastAsia="ru-RU"/>
        </w:rPr>
        <w:t> ГК РФ, определяющих, какие действия наследника могут рассматриваться в качестве фактического принятия наследства.</w:t>
      </w:r>
    </w:p>
    <w:p w:rsidR="00213751" w:rsidRPr="00656AAF" w:rsidRDefault="00213751" w:rsidP="0021375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56AAF">
        <w:rPr>
          <w:rFonts w:ascii="Times New Roman" w:eastAsia="Times New Roman" w:hAnsi="Times New Roman" w:cs="Times New Roman"/>
          <w:sz w:val="24"/>
          <w:szCs w:val="24"/>
          <w:lang w:eastAsia="ru-RU"/>
        </w:rPr>
        <w:t>В деле заявителя, обратившегося с жалобой в КС РФ, суды отказали в удовлетворении иска об установлении факта принятия наследства и признании права собственности на наследственное имущество (квартиру), придя к выводу, что наличие регистрации по месту жительства в спорном жилом помещении на момент смерти наследодателя само по себе не свидетельствует о принятии наследства.</w:t>
      </w:r>
    </w:p>
    <w:p w:rsidR="00213751" w:rsidRPr="00656AAF" w:rsidRDefault="00213751" w:rsidP="0021375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56AAF">
        <w:rPr>
          <w:rFonts w:ascii="Times New Roman" w:eastAsia="Times New Roman" w:hAnsi="Times New Roman" w:cs="Times New Roman"/>
          <w:sz w:val="24"/>
          <w:szCs w:val="24"/>
          <w:lang w:eastAsia="ru-RU"/>
        </w:rPr>
        <w:t>По результатам рассмотрения жалобы КС РФ разъяснил следующее.</w:t>
      </w:r>
    </w:p>
    <w:p w:rsidR="00213751" w:rsidRPr="00656AAF" w:rsidRDefault="00213751" w:rsidP="0021375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56AAF">
        <w:rPr>
          <w:rFonts w:ascii="Times New Roman" w:eastAsia="Times New Roman" w:hAnsi="Times New Roman" w:cs="Times New Roman"/>
          <w:sz w:val="24"/>
          <w:szCs w:val="24"/>
          <w:lang w:eastAsia="ru-RU"/>
        </w:rPr>
        <w:t>Наличие у гражданина регистрации по месту жительства в жилом помещении, которое входит в наследственную массу, не подменяет предусмотренных ГК РФ способов принятия наследства. В то же время с учетом имущественной ценности данной категории объектов по общему правилу нельзя предполагать, что наследник не заинтересован в его принятии. В связи с этим в случаях, когда регистрация сохраняется в течение длительного периода времени после открытия наследства, вплоть до момента возникновения спора, касающегося статуса жилого помещения, это обстоятельство - наряду с другими имеющимися доказательствами - может быть учтено судом в качестве основания для того, чтобы считать гражданина принявшим наследство. Данное правило применяется и при возникновении между наследником и публично-правовым образованием спора относительно признания жилого помещения выморочным имуществом.</w:t>
      </w:r>
    </w:p>
    <w:p w:rsidR="00213751" w:rsidRPr="00656AAF" w:rsidRDefault="00213751" w:rsidP="0021375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56AAF">
        <w:rPr>
          <w:rFonts w:ascii="Times New Roman" w:eastAsia="Times New Roman" w:hAnsi="Times New Roman" w:cs="Times New Roman"/>
          <w:sz w:val="24"/>
          <w:szCs w:val="24"/>
          <w:lang w:eastAsia="ru-RU"/>
        </w:rPr>
        <w:t xml:space="preserve">Одновременно КС РФ отметил, что в зависимости от обстоятельств дела длительное </w:t>
      </w:r>
      <w:proofErr w:type="spellStart"/>
      <w:r w:rsidRPr="00656AAF">
        <w:rPr>
          <w:rFonts w:ascii="Times New Roman" w:eastAsia="Times New Roman" w:hAnsi="Times New Roman" w:cs="Times New Roman"/>
          <w:sz w:val="24"/>
          <w:szCs w:val="24"/>
          <w:lang w:eastAsia="ru-RU"/>
        </w:rPr>
        <w:t>несовершение</w:t>
      </w:r>
      <w:proofErr w:type="spellEnd"/>
      <w:r w:rsidRPr="00656AAF">
        <w:rPr>
          <w:rFonts w:ascii="Times New Roman" w:eastAsia="Times New Roman" w:hAnsi="Times New Roman" w:cs="Times New Roman"/>
          <w:sz w:val="24"/>
          <w:szCs w:val="24"/>
          <w:lang w:eastAsia="ru-RU"/>
        </w:rPr>
        <w:t xml:space="preserve"> наследником действий, явно свидетельствующих о принятии наследства, может указывать на его недобросовестность (стремление избежать обращения взыскания на наследственное имущество в период исковой давности). Подобное поведение не должно получать правовую защиту.</w:t>
      </w:r>
    </w:p>
    <w:p w:rsidR="00213751" w:rsidRPr="00656AAF" w:rsidRDefault="00213751" w:rsidP="00213751">
      <w:pPr>
        <w:spacing w:before="100" w:beforeAutospacing="1" w:after="100" w:afterAutospacing="1" w:line="240" w:lineRule="auto"/>
        <w:rPr>
          <w:rFonts w:ascii="Times New Roman" w:eastAsia="Times New Roman" w:hAnsi="Times New Roman" w:cs="Times New Roman"/>
          <w:sz w:val="24"/>
          <w:szCs w:val="24"/>
          <w:lang w:eastAsia="ru-RU"/>
        </w:rPr>
      </w:pPr>
      <w:r w:rsidRPr="00656AAF">
        <w:rPr>
          <w:rFonts w:ascii="Times New Roman" w:eastAsia="Times New Roman" w:hAnsi="Times New Roman" w:cs="Times New Roman"/>
          <w:sz w:val="24"/>
          <w:szCs w:val="24"/>
          <w:lang w:eastAsia="ru-RU"/>
        </w:rPr>
        <w:t>____________________________________________</w:t>
      </w:r>
    </w:p>
    <w:p w:rsidR="00213751" w:rsidRPr="00656AAF" w:rsidRDefault="00213751" w:rsidP="00213751">
      <w:pPr>
        <w:shd w:val="clear" w:color="auto" w:fill="F0E9D3"/>
        <w:spacing w:before="253" w:after="253" w:line="240" w:lineRule="auto"/>
        <w:jc w:val="both"/>
        <w:rPr>
          <w:rFonts w:ascii="Times New Roman" w:eastAsia="Times New Roman" w:hAnsi="Times New Roman" w:cs="Times New Roman"/>
          <w:sz w:val="24"/>
          <w:szCs w:val="24"/>
          <w:lang w:eastAsia="ru-RU"/>
        </w:rPr>
      </w:pPr>
      <w:r w:rsidRPr="00656AAF">
        <w:rPr>
          <w:rFonts w:ascii="Times New Roman" w:eastAsia="Times New Roman" w:hAnsi="Times New Roman" w:cs="Times New Roman"/>
          <w:b/>
          <w:bCs/>
          <w:sz w:val="24"/>
          <w:szCs w:val="24"/>
          <w:lang w:eastAsia="ru-RU"/>
        </w:rPr>
        <w:t>"Пьяный" выпускной: выпивших детей могут поставить на учет в детской комнате милиции, а родителей - оштрафовать</w:t>
      </w:r>
    </w:p>
    <w:p w:rsidR="00213751" w:rsidRPr="00656AAF" w:rsidRDefault="005A366B" w:rsidP="00213751">
      <w:pPr>
        <w:spacing w:before="100" w:beforeAutospacing="1" w:after="100" w:afterAutospacing="1" w:line="240" w:lineRule="auto"/>
        <w:jc w:val="both"/>
        <w:rPr>
          <w:rFonts w:ascii="Times New Roman" w:eastAsia="Times New Roman" w:hAnsi="Times New Roman" w:cs="Times New Roman"/>
          <w:sz w:val="24"/>
          <w:szCs w:val="24"/>
          <w:lang w:eastAsia="ru-RU"/>
        </w:rPr>
      </w:pPr>
      <w:hyperlink r:id="rId7" w:tgtFrame="_blank" w:history="1">
        <w:r w:rsidR="00213751" w:rsidRPr="00656AAF">
          <w:rPr>
            <w:rFonts w:ascii="Times New Roman" w:eastAsia="Times New Roman" w:hAnsi="Times New Roman" w:cs="Times New Roman"/>
            <w:sz w:val="24"/>
            <w:szCs w:val="24"/>
            <w:u w:val="single"/>
            <w:lang w:eastAsia="ru-RU"/>
          </w:rPr>
          <w:t>Апелляционное определение СК по административным делам Нижегородского областного суда от 20 марта 2024 г. по делу N 33а-3413/2024</w:t>
        </w:r>
      </w:hyperlink>
    </w:p>
    <w:p w:rsidR="00213751" w:rsidRPr="00656AAF" w:rsidRDefault="00213751" w:rsidP="0021375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56AAF">
        <w:rPr>
          <w:rFonts w:ascii="Times New Roman" w:eastAsia="Times New Roman" w:hAnsi="Times New Roman" w:cs="Times New Roman"/>
          <w:sz w:val="24"/>
          <w:szCs w:val="24"/>
          <w:lang w:eastAsia="ru-RU"/>
        </w:rPr>
        <w:t>Дети, замеченные в употреблении алкоголя, могут быть </w:t>
      </w:r>
      <w:hyperlink r:id="rId8" w:anchor="/document/70585810/entry/4912" w:history="1">
        <w:r w:rsidRPr="00656AAF">
          <w:rPr>
            <w:rFonts w:ascii="Times New Roman" w:eastAsia="Times New Roman" w:hAnsi="Times New Roman" w:cs="Times New Roman"/>
            <w:sz w:val="24"/>
            <w:szCs w:val="24"/>
            <w:u w:val="single"/>
            <w:lang w:eastAsia="ru-RU"/>
          </w:rPr>
          <w:t>поставлены</w:t>
        </w:r>
      </w:hyperlink>
      <w:r w:rsidRPr="00656AAF">
        <w:rPr>
          <w:rFonts w:ascii="Times New Roman" w:eastAsia="Times New Roman" w:hAnsi="Times New Roman" w:cs="Times New Roman"/>
          <w:sz w:val="24"/>
          <w:szCs w:val="24"/>
          <w:lang w:eastAsia="ru-RU"/>
        </w:rPr>
        <w:t> на профилактический учет в полиции - в подразделении по делам несовершеннолетних, с заведением на них учетно-профилактических дел.</w:t>
      </w:r>
    </w:p>
    <w:p w:rsidR="00213751" w:rsidRPr="00656AAF" w:rsidRDefault="00213751" w:rsidP="0021375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56AAF">
        <w:rPr>
          <w:rFonts w:ascii="Times New Roman" w:eastAsia="Times New Roman" w:hAnsi="Times New Roman" w:cs="Times New Roman"/>
          <w:sz w:val="24"/>
          <w:szCs w:val="24"/>
          <w:lang w:eastAsia="ru-RU"/>
        </w:rPr>
        <w:t>Отметим, что оспорить решение о постановке такого ребенка на учет непросто, даже если он всегда вел себя примерно и только один раз "попался" на распивании пива или шампанского.</w:t>
      </w:r>
    </w:p>
    <w:p w:rsidR="00213751" w:rsidRPr="00656AAF" w:rsidRDefault="00213751" w:rsidP="0021375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56AAF">
        <w:rPr>
          <w:rFonts w:ascii="Times New Roman" w:eastAsia="Times New Roman" w:hAnsi="Times New Roman" w:cs="Times New Roman"/>
          <w:sz w:val="24"/>
          <w:szCs w:val="24"/>
          <w:lang w:eastAsia="ru-RU"/>
        </w:rPr>
        <w:lastRenderedPageBreak/>
        <w:t xml:space="preserve">Например, этого (признания незаконным постановления об организации индивидуальной профилактической работы в отношении несовершеннолетней, </w:t>
      </w:r>
      <w:proofErr w:type="spellStart"/>
      <w:r w:rsidRPr="00656AAF">
        <w:rPr>
          <w:rFonts w:ascii="Times New Roman" w:eastAsia="Times New Roman" w:hAnsi="Times New Roman" w:cs="Times New Roman"/>
          <w:sz w:val="24"/>
          <w:szCs w:val="24"/>
          <w:lang w:eastAsia="ru-RU"/>
        </w:rPr>
        <w:t>обязании</w:t>
      </w:r>
      <w:proofErr w:type="spellEnd"/>
      <w:r w:rsidRPr="00656AAF">
        <w:rPr>
          <w:rFonts w:ascii="Times New Roman" w:eastAsia="Times New Roman" w:hAnsi="Times New Roman" w:cs="Times New Roman"/>
          <w:sz w:val="24"/>
          <w:szCs w:val="24"/>
          <w:lang w:eastAsia="ru-RU"/>
        </w:rPr>
        <w:t xml:space="preserve"> снять несовершеннолетнюю с межведомственного учета) с трудом - и не с первого раза - добилась мама девочки, которая легкомысленно согласилась отметить день рождения с более взрослыми подружками. После коктейля из водки и сока ее забрали с алкогольным отравлением в детскую больницу, маме выписали административный штраф по </w:t>
      </w:r>
      <w:hyperlink r:id="rId9" w:anchor="/document/12125267/entry/2022" w:history="1">
        <w:r w:rsidRPr="00656AAF">
          <w:rPr>
            <w:rFonts w:ascii="Times New Roman" w:eastAsia="Times New Roman" w:hAnsi="Times New Roman" w:cs="Times New Roman"/>
            <w:sz w:val="24"/>
            <w:szCs w:val="24"/>
            <w:u w:val="single"/>
            <w:lang w:eastAsia="ru-RU"/>
          </w:rPr>
          <w:t>ст. 20.22</w:t>
        </w:r>
      </w:hyperlink>
      <w:r w:rsidRPr="00656AAF">
        <w:rPr>
          <w:rFonts w:ascii="Times New Roman" w:eastAsia="Times New Roman" w:hAnsi="Times New Roman" w:cs="Times New Roman"/>
          <w:sz w:val="24"/>
          <w:szCs w:val="24"/>
          <w:lang w:eastAsia="ru-RU"/>
        </w:rPr>
        <w:t> </w:t>
      </w:r>
      <w:proofErr w:type="spellStart"/>
      <w:r w:rsidRPr="00656AAF">
        <w:rPr>
          <w:rFonts w:ascii="Times New Roman" w:eastAsia="Times New Roman" w:hAnsi="Times New Roman" w:cs="Times New Roman"/>
          <w:sz w:val="24"/>
          <w:szCs w:val="24"/>
          <w:lang w:eastAsia="ru-RU"/>
        </w:rPr>
        <w:t>КоАП</w:t>
      </w:r>
      <w:proofErr w:type="spellEnd"/>
      <w:r w:rsidRPr="00656AAF">
        <w:rPr>
          <w:rFonts w:ascii="Times New Roman" w:eastAsia="Times New Roman" w:hAnsi="Times New Roman" w:cs="Times New Roman"/>
          <w:sz w:val="24"/>
          <w:szCs w:val="24"/>
          <w:lang w:eastAsia="ru-RU"/>
        </w:rPr>
        <w:t xml:space="preserve"> РФ, а ребенка поставила на свой учет Комиссия по делам несовершеннолетних и защите их прав при администрации города.</w:t>
      </w:r>
    </w:p>
    <w:p w:rsidR="00213751" w:rsidRPr="00656AAF" w:rsidRDefault="00213751" w:rsidP="0021375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56AAF">
        <w:rPr>
          <w:rFonts w:ascii="Times New Roman" w:eastAsia="Times New Roman" w:hAnsi="Times New Roman" w:cs="Times New Roman"/>
          <w:sz w:val="24"/>
          <w:szCs w:val="24"/>
          <w:lang w:eastAsia="ru-RU"/>
        </w:rPr>
        <w:t>Оспаривая постановление об этом, мама указывала на то, что ребенок воспитывается в благополучной семье, такой инцидент - первый и последний, а Комиссия допустила формальный подход к решению вопроса о постановке на учет несовершеннолетнего.</w:t>
      </w:r>
    </w:p>
    <w:p w:rsidR="00213751" w:rsidRPr="00656AAF" w:rsidRDefault="00213751" w:rsidP="0021375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56AAF">
        <w:rPr>
          <w:rFonts w:ascii="Times New Roman" w:eastAsia="Times New Roman" w:hAnsi="Times New Roman" w:cs="Times New Roman"/>
          <w:sz w:val="24"/>
          <w:szCs w:val="24"/>
          <w:lang w:eastAsia="ru-RU"/>
        </w:rPr>
        <w:t>Суд первой инстанции с этим не согласился, а вот областной суд смягчился и все-таки отменил постановление:</w:t>
      </w:r>
    </w:p>
    <w:p w:rsidR="00213751" w:rsidRPr="00656AAF" w:rsidRDefault="00213751" w:rsidP="0021375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56AAF">
        <w:rPr>
          <w:rFonts w:ascii="Times New Roman" w:eastAsia="Times New Roman" w:hAnsi="Times New Roman" w:cs="Times New Roman"/>
          <w:sz w:val="24"/>
          <w:szCs w:val="24"/>
          <w:lang w:eastAsia="ru-RU"/>
        </w:rPr>
        <w:t xml:space="preserve">- отказывая маме в удовлетворении заявленных требований, суд первой инстанции сослался на то, что девочка совершила административное правонарушение, что является основанием для ее постановки на профилактический учет, а постановка несовершеннолетних с такого рода антиобщественным поведением на </w:t>
      </w:r>
      <w:proofErr w:type="spellStart"/>
      <w:r w:rsidRPr="00656AAF">
        <w:rPr>
          <w:rFonts w:ascii="Times New Roman" w:eastAsia="Times New Roman" w:hAnsi="Times New Roman" w:cs="Times New Roman"/>
          <w:sz w:val="24"/>
          <w:szCs w:val="24"/>
          <w:lang w:eastAsia="ru-RU"/>
        </w:rPr>
        <w:t>профучет</w:t>
      </w:r>
      <w:proofErr w:type="spellEnd"/>
      <w:r w:rsidRPr="00656AAF">
        <w:rPr>
          <w:rFonts w:ascii="Times New Roman" w:eastAsia="Times New Roman" w:hAnsi="Times New Roman" w:cs="Times New Roman"/>
          <w:sz w:val="24"/>
          <w:szCs w:val="24"/>
          <w:lang w:eastAsia="ru-RU"/>
        </w:rPr>
        <w:t xml:space="preserve"> с заведением учетно-профилактической карточки прямо предусмотрена </w:t>
      </w:r>
      <w:hyperlink r:id="rId10" w:anchor="/document/70585810/entry/4912" w:history="1">
        <w:r w:rsidRPr="00656AAF">
          <w:rPr>
            <w:rFonts w:ascii="Times New Roman" w:eastAsia="Times New Roman" w:hAnsi="Times New Roman" w:cs="Times New Roman"/>
            <w:sz w:val="24"/>
            <w:szCs w:val="24"/>
            <w:u w:val="single"/>
            <w:lang w:eastAsia="ru-RU"/>
          </w:rPr>
          <w:t>Инструкцией</w:t>
        </w:r>
      </w:hyperlink>
      <w:r w:rsidRPr="00656AAF">
        <w:rPr>
          <w:rFonts w:ascii="Times New Roman" w:eastAsia="Times New Roman" w:hAnsi="Times New Roman" w:cs="Times New Roman"/>
          <w:sz w:val="24"/>
          <w:szCs w:val="24"/>
          <w:lang w:eastAsia="ru-RU"/>
        </w:rPr>
        <w:t> к приказу МВД России N 845. Следовательно, оспариваемое постановление соответствует требованиям действующего законодательства;</w:t>
      </w:r>
    </w:p>
    <w:p w:rsidR="00213751" w:rsidRPr="00656AAF" w:rsidRDefault="00213751" w:rsidP="0021375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56AAF">
        <w:rPr>
          <w:rFonts w:ascii="Times New Roman" w:eastAsia="Times New Roman" w:hAnsi="Times New Roman" w:cs="Times New Roman"/>
          <w:sz w:val="24"/>
          <w:szCs w:val="24"/>
          <w:lang w:eastAsia="ru-RU"/>
        </w:rPr>
        <w:t>- однако, согласно </w:t>
      </w:r>
      <w:proofErr w:type="spellStart"/>
      <w:r w:rsidR="005A366B" w:rsidRPr="00656AAF">
        <w:rPr>
          <w:rFonts w:ascii="Times New Roman" w:eastAsia="Times New Roman" w:hAnsi="Times New Roman" w:cs="Times New Roman"/>
          <w:sz w:val="24"/>
          <w:szCs w:val="24"/>
          <w:lang w:eastAsia="ru-RU"/>
        </w:rPr>
        <w:fldChar w:fldCharType="begin"/>
      </w:r>
      <w:r w:rsidRPr="00656AAF">
        <w:rPr>
          <w:rFonts w:ascii="Times New Roman" w:eastAsia="Times New Roman" w:hAnsi="Times New Roman" w:cs="Times New Roman"/>
          <w:sz w:val="24"/>
          <w:szCs w:val="24"/>
          <w:lang w:eastAsia="ru-RU"/>
        </w:rPr>
        <w:instrText xml:space="preserve"> HYPERLINK "https://internet.garant.ru/" \l "/document/12116087/entry/603" </w:instrText>
      </w:r>
      <w:r w:rsidR="005A366B" w:rsidRPr="00656AAF">
        <w:rPr>
          <w:rFonts w:ascii="Times New Roman" w:eastAsia="Times New Roman" w:hAnsi="Times New Roman" w:cs="Times New Roman"/>
          <w:sz w:val="24"/>
          <w:szCs w:val="24"/>
          <w:lang w:eastAsia="ru-RU"/>
        </w:rPr>
        <w:fldChar w:fldCharType="separate"/>
      </w:r>
      <w:r w:rsidRPr="00656AAF">
        <w:rPr>
          <w:rFonts w:ascii="Times New Roman" w:eastAsia="Times New Roman" w:hAnsi="Times New Roman" w:cs="Times New Roman"/>
          <w:sz w:val="24"/>
          <w:szCs w:val="24"/>
          <w:u w:val="single"/>
          <w:lang w:eastAsia="ru-RU"/>
        </w:rPr>
        <w:t>подп</w:t>
      </w:r>
      <w:proofErr w:type="spellEnd"/>
      <w:r w:rsidRPr="00656AAF">
        <w:rPr>
          <w:rFonts w:ascii="Times New Roman" w:eastAsia="Times New Roman" w:hAnsi="Times New Roman" w:cs="Times New Roman"/>
          <w:sz w:val="24"/>
          <w:szCs w:val="24"/>
          <w:u w:val="single"/>
          <w:lang w:eastAsia="ru-RU"/>
        </w:rPr>
        <w:t>. 3</w:t>
      </w:r>
      <w:r w:rsidR="005A366B" w:rsidRPr="00656AAF">
        <w:rPr>
          <w:rFonts w:ascii="Times New Roman" w:eastAsia="Times New Roman" w:hAnsi="Times New Roman" w:cs="Times New Roman"/>
          <w:sz w:val="24"/>
          <w:szCs w:val="24"/>
          <w:lang w:eastAsia="ru-RU"/>
        </w:rPr>
        <w:fldChar w:fldCharType="end"/>
      </w:r>
      <w:r w:rsidRPr="00656AAF">
        <w:rPr>
          <w:rFonts w:ascii="Times New Roman" w:eastAsia="Times New Roman" w:hAnsi="Times New Roman" w:cs="Times New Roman"/>
          <w:sz w:val="24"/>
          <w:szCs w:val="24"/>
          <w:lang w:eastAsia="ru-RU"/>
        </w:rPr>
        <w:t>, </w:t>
      </w:r>
      <w:hyperlink r:id="rId11" w:anchor="/document/12116087/entry/605" w:history="1">
        <w:r w:rsidRPr="00656AAF">
          <w:rPr>
            <w:rFonts w:ascii="Times New Roman" w:eastAsia="Times New Roman" w:hAnsi="Times New Roman" w:cs="Times New Roman"/>
            <w:sz w:val="24"/>
            <w:szCs w:val="24"/>
            <w:u w:val="single"/>
            <w:lang w:eastAsia="ru-RU"/>
          </w:rPr>
          <w:t>5 ст. 6</w:t>
        </w:r>
      </w:hyperlink>
      <w:r w:rsidRPr="00656AAF">
        <w:rPr>
          <w:rFonts w:ascii="Times New Roman" w:eastAsia="Times New Roman" w:hAnsi="Times New Roman" w:cs="Times New Roman"/>
          <w:sz w:val="24"/>
          <w:szCs w:val="24"/>
          <w:lang w:eastAsia="ru-RU"/>
        </w:rPr>
        <w:t> и </w:t>
      </w:r>
      <w:proofErr w:type="spellStart"/>
      <w:r w:rsidR="005A366B" w:rsidRPr="00656AAF">
        <w:rPr>
          <w:rFonts w:ascii="Times New Roman" w:eastAsia="Times New Roman" w:hAnsi="Times New Roman" w:cs="Times New Roman"/>
          <w:sz w:val="24"/>
          <w:szCs w:val="24"/>
          <w:lang w:eastAsia="ru-RU"/>
        </w:rPr>
        <w:fldChar w:fldCharType="begin"/>
      </w:r>
      <w:r w:rsidRPr="00656AAF">
        <w:rPr>
          <w:rFonts w:ascii="Times New Roman" w:eastAsia="Times New Roman" w:hAnsi="Times New Roman" w:cs="Times New Roman"/>
          <w:sz w:val="24"/>
          <w:szCs w:val="24"/>
          <w:lang w:eastAsia="ru-RU"/>
        </w:rPr>
        <w:instrText xml:space="preserve"> HYPERLINK "https://internet.garant.ru/" \l "/document/12116087/entry/5016" </w:instrText>
      </w:r>
      <w:r w:rsidR="005A366B" w:rsidRPr="00656AAF">
        <w:rPr>
          <w:rFonts w:ascii="Times New Roman" w:eastAsia="Times New Roman" w:hAnsi="Times New Roman" w:cs="Times New Roman"/>
          <w:sz w:val="24"/>
          <w:szCs w:val="24"/>
          <w:lang w:eastAsia="ru-RU"/>
        </w:rPr>
        <w:fldChar w:fldCharType="separate"/>
      </w:r>
      <w:r w:rsidRPr="00656AAF">
        <w:rPr>
          <w:rFonts w:ascii="Times New Roman" w:eastAsia="Times New Roman" w:hAnsi="Times New Roman" w:cs="Times New Roman"/>
          <w:sz w:val="24"/>
          <w:szCs w:val="24"/>
          <w:u w:val="single"/>
          <w:lang w:eastAsia="ru-RU"/>
        </w:rPr>
        <w:t>подп</w:t>
      </w:r>
      <w:proofErr w:type="spellEnd"/>
      <w:r w:rsidRPr="00656AAF">
        <w:rPr>
          <w:rFonts w:ascii="Times New Roman" w:eastAsia="Times New Roman" w:hAnsi="Times New Roman" w:cs="Times New Roman"/>
          <w:sz w:val="24"/>
          <w:szCs w:val="24"/>
          <w:u w:val="single"/>
          <w:lang w:eastAsia="ru-RU"/>
        </w:rPr>
        <w:t>. 6 п. 1 ст. 5</w:t>
      </w:r>
      <w:r w:rsidR="005A366B" w:rsidRPr="00656AAF">
        <w:rPr>
          <w:rFonts w:ascii="Times New Roman" w:eastAsia="Times New Roman" w:hAnsi="Times New Roman" w:cs="Times New Roman"/>
          <w:sz w:val="24"/>
          <w:szCs w:val="24"/>
          <w:lang w:eastAsia="ru-RU"/>
        </w:rPr>
        <w:fldChar w:fldCharType="end"/>
      </w:r>
      <w:r w:rsidRPr="00656AAF">
        <w:rPr>
          <w:rFonts w:ascii="Times New Roman" w:eastAsia="Times New Roman" w:hAnsi="Times New Roman" w:cs="Times New Roman"/>
          <w:sz w:val="24"/>
          <w:szCs w:val="24"/>
          <w:lang w:eastAsia="ru-RU"/>
        </w:rPr>
        <w:t> Закона об основах системы профилактики безнадзорности и правонарушений несовершеннолетних, основанием для проведения индивидуальной профилактической работы в отношении несовершеннолетних, совершивших правонарушение до достижения возраста наступления административной ответственности, являются обстоятельства, предусмотренные статьей 5 указанного закона, если они зафиксированы, в том числе, в постановлении комиссии по делам несовершеннолетних и защите их прав, прокурора, руководителя следственного органа, следователя, органа дознания или начальника органа внутренних дел. В данном случае Комиссия по делам несовершеннолетних сослалась на постановление по </w:t>
      </w:r>
      <w:hyperlink r:id="rId12" w:anchor="/document/12125267/entry/2022" w:history="1">
        <w:r w:rsidRPr="00656AAF">
          <w:rPr>
            <w:rFonts w:ascii="Times New Roman" w:eastAsia="Times New Roman" w:hAnsi="Times New Roman" w:cs="Times New Roman"/>
            <w:sz w:val="24"/>
            <w:szCs w:val="24"/>
            <w:u w:val="single"/>
            <w:lang w:eastAsia="ru-RU"/>
          </w:rPr>
          <w:t>ст. 20.22</w:t>
        </w:r>
      </w:hyperlink>
      <w:r w:rsidRPr="00656AAF">
        <w:rPr>
          <w:rFonts w:ascii="Times New Roman" w:eastAsia="Times New Roman" w:hAnsi="Times New Roman" w:cs="Times New Roman"/>
          <w:sz w:val="24"/>
          <w:szCs w:val="24"/>
          <w:lang w:eastAsia="ru-RU"/>
        </w:rPr>
        <w:t> </w:t>
      </w:r>
      <w:proofErr w:type="spellStart"/>
      <w:r w:rsidRPr="00656AAF">
        <w:rPr>
          <w:rFonts w:ascii="Times New Roman" w:eastAsia="Times New Roman" w:hAnsi="Times New Roman" w:cs="Times New Roman"/>
          <w:sz w:val="24"/>
          <w:szCs w:val="24"/>
          <w:lang w:eastAsia="ru-RU"/>
        </w:rPr>
        <w:t>КоАП</w:t>
      </w:r>
      <w:proofErr w:type="spellEnd"/>
      <w:r w:rsidRPr="00656AAF">
        <w:rPr>
          <w:rFonts w:ascii="Times New Roman" w:eastAsia="Times New Roman" w:hAnsi="Times New Roman" w:cs="Times New Roman"/>
          <w:sz w:val="24"/>
          <w:szCs w:val="24"/>
          <w:lang w:eastAsia="ru-RU"/>
        </w:rPr>
        <w:t xml:space="preserve"> РФ в отношении матери ребенка;</w:t>
      </w:r>
    </w:p>
    <w:p w:rsidR="00213751" w:rsidRPr="00656AAF" w:rsidRDefault="00213751" w:rsidP="0021375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56AAF">
        <w:rPr>
          <w:rFonts w:ascii="Times New Roman" w:eastAsia="Times New Roman" w:hAnsi="Times New Roman" w:cs="Times New Roman"/>
          <w:sz w:val="24"/>
          <w:szCs w:val="24"/>
          <w:lang w:eastAsia="ru-RU"/>
        </w:rPr>
        <w:t>- между тем, на момент вынесения оспариваемого постановления еще не было ни вступившего в законную силу постановления, которым бы девочка была признана виновной в совершении правонарушения, ни вступившего в законную силу постановления по </w:t>
      </w:r>
      <w:hyperlink r:id="rId13" w:anchor="/document/12125267/entry/2022" w:history="1">
        <w:r w:rsidRPr="00656AAF">
          <w:rPr>
            <w:rFonts w:ascii="Times New Roman" w:eastAsia="Times New Roman" w:hAnsi="Times New Roman" w:cs="Times New Roman"/>
            <w:sz w:val="24"/>
            <w:szCs w:val="24"/>
            <w:u w:val="single"/>
            <w:lang w:eastAsia="ru-RU"/>
          </w:rPr>
          <w:t>ст. 20.22</w:t>
        </w:r>
      </w:hyperlink>
      <w:r w:rsidRPr="00656AAF">
        <w:rPr>
          <w:rFonts w:ascii="Times New Roman" w:eastAsia="Times New Roman" w:hAnsi="Times New Roman" w:cs="Times New Roman"/>
          <w:sz w:val="24"/>
          <w:szCs w:val="24"/>
          <w:lang w:eastAsia="ru-RU"/>
        </w:rPr>
        <w:t> </w:t>
      </w:r>
      <w:proofErr w:type="spellStart"/>
      <w:r w:rsidRPr="00656AAF">
        <w:rPr>
          <w:rFonts w:ascii="Times New Roman" w:eastAsia="Times New Roman" w:hAnsi="Times New Roman" w:cs="Times New Roman"/>
          <w:sz w:val="24"/>
          <w:szCs w:val="24"/>
          <w:lang w:eastAsia="ru-RU"/>
        </w:rPr>
        <w:t>КоАП</w:t>
      </w:r>
      <w:proofErr w:type="spellEnd"/>
      <w:r w:rsidRPr="00656AAF">
        <w:rPr>
          <w:rFonts w:ascii="Times New Roman" w:eastAsia="Times New Roman" w:hAnsi="Times New Roman" w:cs="Times New Roman"/>
          <w:sz w:val="24"/>
          <w:szCs w:val="24"/>
          <w:lang w:eastAsia="ru-RU"/>
        </w:rPr>
        <w:t xml:space="preserve"> РФ, принятого в отношении ее законного представителя, поскольку последней предоставлялся десятидневный срок на его обжалование и к моменту принятия оспариваемого постановления указанный срок не истек;</w:t>
      </w:r>
    </w:p>
    <w:p w:rsidR="00213751" w:rsidRPr="00656AAF" w:rsidRDefault="00213751" w:rsidP="0021375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56AAF">
        <w:rPr>
          <w:rFonts w:ascii="Times New Roman" w:eastAsia="Times New Roman" w:hAnsi="Times New Roman" w:cs="Times New Roman"/>
          <w:sz w:val="24"/>
          <w:szCs w:val="24"/>
          <w:lang w:eastAsia="ru-RU"/>
        </w:rPr>
        <w:t>- указанные обстоятельства свидетельствуют о том, что девочка на момент принятия оспариваемого постановления не относилась к лицам, в отношении которых имеется необходимость в проведении индивидуальной профилактической работы в соответствии с </w:t>
      </w:r>
      <w:proofErr w:type="spellStart"/>
      <w:r w:rsidR="005A366B" w:rsidRPr="00656AAF">
        <w:rPr>
          <w:rFonts w:ascii="Times New Roman" w:eastAsia="Times New Roman" w:hAnsi="Times New Roman" w:cs="Times New Roman"/>
          <w:sz w:val="24"/>
          <w:szCs w:val="24"/>
          <w:lang w:eastAsia="ru-RU"/>
        </w:rPr>
        <w:fldChar w:fldCharType="begin"/>
      </w:r>
      <w:r w:rsidRPr="00656AAF">
        <w:rPr>
          <w:rFonts w:ascii="Times New Roman" w:eastAsia="Times New Roman" w:hAnsi="Times New Roman" w:cs="Times New Roman"/>
          <w:sz w:val="24"/>
          <w:szCs w:val="24"/>
          <w:lang w:eastAsia="ru-RU"/>
        </w:rPr>
        <w:instrText xml:space="preserve"> HYPERLINK "https://internet.garant.ru/" \l "/document/12116087/entry/501" </w:instrText>
      </w:r>
      <w:r w:rsidR="005A366B" w:rsidRPr="00656AAF">
        <w:rPr>
          <w:rFonts w:ascii="Times New Roman" w:eastAsia="Times New Roman" w:hAnsi="Times New Roman" w:cs="Times New Roman"/>
          <w:sz w:val="24"/>
          <w:szCs w:val="24"/>
          <w:lang w:eastAsia="ru-RU"/>
        </w:rPr>
        <w:fldChar w:fldCharType="separate"/>
      </w:r>
      <w:r w:rsidRPr="00656AAF">
        <w:rPr>
          <w:rFonts w:ascii="Times New Roman" w:eastAsia="Times New Roman" w:hAnsi="Times New Roman" w:cs="Times New Roman"/>
          <w:sz w:val="24"/>
          <w:szCs w:val="24"/>
          <w:u w:val="single"/>
          <w:lang w:eastAsia="ru-RU"/>
        </w:rPr>
        <w:t>пп</w:t>
      </w:r>
      <w:proofErr w:type="spellEnd"/>
      <w:r w:rsidRPr="00656AAF">
        <w:rPr>
          <w:rFonts w:ascii="Times New Roman" w:eastAsia="Times New Roman" w:hAnsi="Times New Roman" w:cs="Times New Roman"/>
          <w:sz w:val="24"/>
          <w:szCs w:val="24"/>
          <w:u w:val="single"/>
          <w:lang w:eastAsia="ru-RU"/>
        </w:rPr>
        <w:t>. 1</w:t>
      </w:r>
      <w:r w:rsidR="005A366B" w:rsidRPr="00656AAF">
        <w:rPr>
          <w:rFonts w:ascii="Times New Roman" w:eastAsia="Times New Roman" w:hAnsi="Times New Roman" w:cs="Times New Roman"/>
          <w:sz w:val="24"/>
          <w:szCs w:val="24"/>
          <w:lang w:eastAsia="ru-RU"/>
        </w:rPr>
        <w:fldChar w:fldCharType="end"/>
      </w:r>
      <w:r w:rsidRPr="00656AAF">
        <w:rPr>
          <w:rFonts w:ascii="Times New Roman" w:eastAsia="Times New Roman" w:hAnsi="Times New Roman" w:cs="Times New Roman"/>
          <w:sz w:val="24"/>
          <w:szCs w:val="24"/>
          <w:lang w:eastAsia="ru-RU"/>
        </w:rPr>
        <w:t> или </w:t>
      </w:r>
      <w:hyperlink r:id="rId14" w:anchor="/document/12116087/entry/502" w:history="1">
        <w:r w:rsidRPr="00656AAF">
          <w:rPr>
            <w:rFonts w:ascii="Times New Roman" w:eastAsia="Times New Roman" w:hAnsi="Times New Roman" w:cs="Times New Roman"/>
            <w:sz w:val="24"/>
            <w:szCs w:val="24"/>
            <w:u w:val="single"/>
            <w:lang w:eastAsia="ru-RU"/>
          </w:rPr>
          <w:t>2 ст. 5</w:t>
        </w:r>
      </w:hyperlink>
      <w:r w:rsidRPr="00656AAF">
        <w:rPr>
          <w:rFonts w:ascii="Times New Roman" w:eastAsia="Times New Roman" w:hAnsi="Times New Roman" w:cs="Times New Roman"/>
          <w:sz w:val="24"/>
          <w:szCs w:val="24"/>
          <w:lang w:eastAsia="ru-RU"/>
        </w:rPr>
        <w:t> Закона об основах системы профилактики безнадзорности и правонарушений несовершеннолетних;</w:t>
      </w:r>
    </w:p>
    <w:p w:rsidR="00213751" w:rsidRPr="00656AAF" w:rsidRDefault="00213751" w:rsidP="0021375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56AAF">
        <w:rPr>
          <w:rFonts w:ascii="Times New Roman" w:eastAsia="Times New Roman" w:hAnsi="Times New Roman" w:cs="Times New Roman"/>
          <w:sz w:val="24"/>
          <w:szCs w:val="24"/>
          <w:lang w:eastAsia="ru-RU"/>
        </w:rPr>
        <w:t xml:space="preserve">- по смыслу вышеприведенных норм, необходимость постановки ребенка на профилактический учет должна обосновываться реальным проявлением противоправного, антиобщественного поведения подростка или выраженного им намерения совершить антиобщественное деяние, и само по себе совершение ребенком однократного </w:t>
      </w:r>
      <w:r w:rsidRPr="00656AAF">
        <w:rPr>
          <w:rFonts w:ascii="Times New Roman" w:eastAsia="Times New Roman" w:hAnsi="Times New Roman" w:cs="Times New Roman"/>
          <w:sz w:val="24"/>
          <w:szCs w:val="24"/>
          <w:lang w:eastAsia="ru-RU"/>
        </w:rPr>
        <w:lastRenderedPageBreak/>
        <w:t>административного правонарушения или антиобщественного проступка не является достаточным основанием для указанных мер профилактики;</w:t>
      </w:r>
    </w:p>
    <w:p w:rsidR="00213751" w:rsidRPr="00656AAF" w:rsidRDefault="00213751" w:rsidP="0021375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56AAF">
        <w:rPr>
          <w:rFonts w:ascii="Times New Roman" w:eastAsia="Times New Roman" w:hAnsi="Times New Roman" w:cs="Times New Roman"/>
          <w:sz w:val="24"/>
          <w:szCs w:val="24"/>
          <w:lang w:eastAsia="ru-RU"/>
        </w:rPr>
        <w:t>- в рассматриваемом случае, при применении к несовершеннолетней и ее семье мер профилактического воздействия в виде постановки на профилактический учет административным ответчиком не были учтены положительные характеристики девочки, совершение проступка впервые, отсутствие доказательств об ее склонности к совершению общественно опасных деяний, информация об условиях ее жизни и воспитания, ее родителях, поведении ребенка в семье, в быту и в школе;</w:t>
      </w:r>
    </w:p>
    <w:p w:rsidR="00213751" w:rsidRPr="00656AAF" w:rsidRDefault="00213751" w:rsidP="0021375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56AAF">
        <w:rPr>
          <w:rFonts w:ascii="Times New Roman" w:eastAsia="Times New Roman" w:hAnsi="Times New Roman" w:cs="Times New Roman"/>
          <w:sz w:val="24"/>
          <w:szCs w:val="24"/>
          <w:lang w:eastAsia="ru-RU"/>
        </w:rPr>
        <w:t>- в частности, в материалах дела отсутствуют иные сведения об употреблении ребенком ранее алкогольной продукции. А однократное принятие алкоголя, что повлекло отравление, само по себе не свидетельствует о том, что девочка систематически употребляет алкогольную и (или) спиртосодержащую продукцию, тогда как именно это обстоятельство закон рассматривает как антиобщественное поведение ребенка и связывает с ним необходимость принятия к нему контрольно-профилактических мер, коррекции и исправления такого поведения, недопущения вхождения у ребенка в привычку употребление алкоголя и (или) спиртосодержащей продукции, предупреждении злоупотребления алкоголем;</w:t>
      </w:r>
    </w:p>
    <w:p w:rsidR="00213751" w:rsidRPr="00656AAF" w:rsidRDefault="00213751" w:rsidP="0021375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56AAF">
        <w:rPr>
          <w:rFonts w:ascii="Times New Roman" w:eastAsia="Times New Roman" w:hAnsi="Times New Roman" w:cs="Times New Roman"/>
          <w:sz w:val="24"/>
          <w:szCs w:val="24"/>
          <w:lang w:eastAsia="ru-RU"/>
        </w:rPr>
        <w:t>- из материалов дела следует, что семья девочки является благополучной, без признаков отрицательного влияния на поведение несовершеннолетней, ребенок исключительно положительно характеризуется по месту учебы и жительства;</w:t>
      </w:r>
    </w:p>
    <w:p w:rsidR="00213751" w:rsidRPr="00656AAF" w:rsidRDefault="00213751" w:rsidP="0021375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56AAF">
        <w:rPr>
          <w:rFonts w:ascii="Times New Roman" w:eastAsia="Times New Roman" w:hAnsi="Times New Roman" w:cs="Times New Roman"/>
          <w:sz w:val="24"/>
          <w:szCs w:val="24"/>
          <w:lang w:eastAsia="ru-RU"/>
        </w:rPr>
        <w:t>- при этом законные представители ребенка не привлекались к административной ответственности по </w:t>
      </w:r>
      <w:hyperlink r:id="rId15" w:anchor="/document/12125267/entry/535" w:history="1">
        <w:r w:rsidRPr="00656AAF">
          <w:rPr>
            <w:rFonts w:ascii="Times New Roman" w:eastAsia="Times New Roman" w:hAnsi="Times New Roman" w:cs="Times New Roman"/>
            <w:sz w:val="24"/>
            <w:szCs w:val="24"/>
            <w:u w:val="single"/>
            <w:lang w:eastAsia="ru-RU"/>
          </w:rPr>
          <w:t>ст. 5.35</w:t>
        </w:r>
      </w:hyperlink>
      <w:r w:rsidRPr="00656AAF">
        <w:rPr>
          <w:rFonts w:ascii="Times New Roman" w:eastAsia="Times New Roman" w:hAnsi="Times New Roman" w:cs="Times New Roman"/>
          <w:sz w:val="24"/>
          <w:szCs w:val="24"/>
          <w:lang w:eastAsia="ru-RU"/>
        </w:rPr>
        <w:t> </w:t>
      </w:r>
      <w:proofErr w:type="spellStart"/>
      <w:r w:rsidRPr="00656AAF">
        <w:rPr>
          <w:rFonts w:ascii="Times New Roman" w:eastAsia="Times New Roman" w:hAnsi="Times New Roman" w:cs="Times New Roman"/>
          <w:sz w:val="24"/>
          <w:szCs w:val="24"/>
          <w:lang w:eastAsia="ru-RU"/>
        </w:rPr>
        <w:t>КоАП</w:t>
      </w:r>
      <w:proofErr w:type="spellEnd"/>
      <w:r w:rsidRPr="00656AAF">
        <w:rPr>
          <w:rFonts w:ascii="Times New Roman" w:eastAsia="Times New Roman" w:hAnsi="Times New Roman" w:cs="Times New Roman"/>
          <w:sz w:val="24"/>
          <w:szCs w:val="24"/>
          <w:lang w:eastAsia="ru-RU"/>
        </w:rPr>
        <w:t xml:space="preserve"> РФ.</w:t>
      </w:r>
    </w:p>
    <w:p w:rsidR="00213751" w:rsidRPr="00656AAF" w:rsidRDefault="00213751" w:rsidP="0021375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56AAF">
        <w:rPr>
          <w:rFonts w:ascii="Times New Roman" w:eastAsia="Times New Roman" w:hAnsi="Times New Roman" w:cs="Times New Roman"/>
          <w:sz w:val="24"/>
          <w:szCs w:val="24"/>
          <w:lang w:eastAsia="ru-RU"/>
        </w:rPr>
        <w:t>Отметим, что на момент рассмотрения иска в областном суде Комиссия и сама сняла ребенка с учета - по ходатайству школы. Поэтому в данной части маме ребенка отказали.</w:t>
      </w:r>
    </w:p>
    <w:p w:rsidR="00213751" w:rsidRPr="00656AAF" w:rsidRDefault="00213751" w:rsidP="0021375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56AAF">
        <w:rPr>
          <w:rFonts w:ascii="Times New Roman" w:eastAsia="Times New Roman" w:hAnsi="Times New Roman" w:cs="Times New Roman"/>
          <w:sz w:val="24"/>
          <w:szCs w:val="24"/>
          <w:lang w:eastAsia="ru-RU"/>
        </w:rPr>
        <w:t xml:space="preserve">А вот снять ребенка с учета в полиции - в похожей ситуации - не удалось: ребенок попал на </w:t>
      </w:r>
      <w:proofErr w:type="spellStart"/>
      <w:r w:rsidRPr="00656AAF">
        <w:rPr>
          <w:rFonts w:ascii="Times New Roman" w:eastAsia="Times New Roman" w:hAnsi="Times New Roman" w:cs="Times New Roman"/>
          <w:sz w:val="24"/>
          <w:szCs w:val="24"/>
          <w:lang w:eastAsia="ru-RU"/>
        </w:rPr>
        <w:t>профучет</w:t>
      </w:r>
      <w:proofErr w:type="spellEnd"/>
      <w:r w:rsidRPr="00656AAF">
        <w:rPr>
          <w:rFonts w:ascii="Times New Roman" w:eastAsia="Times New Roman" w:hAnsi="Times New Roman" w:cs="Times New Roman"/>
          <w:sz w:val="24"/>
          <w:szCs w:val="24"/>
          <w:lang w:eastAsia="ru-RU"/>
        </w:rPr>
        <w:t>, после того, как инспектор по делам несовершеннолетних поймал девочку с открытой банкой пива на берегу реки. Она созналась, что пила пиво, и инспектор составил на нее протокол по </w:t>
      </w:r>
      <w:hyperlink r:id="rId16" w:anchor="/document/12125267/entry/202001" w:history="1">
        <w:r w:rsidRPr="00656AAF">
          <w:rPr>
            <w:rFonts w:ascii="Times New Roman" w:eastAsia="Times New Roman" w:hAnsi="Times New Roman" w:cs="Times New Roman"/>
            <w:sz w:val="24"/>
            <w:szCs w:val="24"/>
            <w:u w:val="single"/>
            <w:lang w:eastAsia="ru-RU"/>
          </w:rPr>
          <w:t>ч. 1 ст. 20.20</w:t>
        </w:r>
      </w:hyperlink>
      <w:r w:rsidRPr="00656AAF">
        <w:rPr>
          <w:rFonts w:ascii="Times New Roman" w:eastAsia="Times New Roman" w:hAnsi="Times New Roman" w:cs="Times New Roman"/>
          <w:sz w:val="24"/>
          <w:szCs w:val="24"/>
          <w:lang w:eastAsia="ru-RU"/>
        </w:rPr>
        <w:t> </w:t>
      </w:r>
      <w:proofErr w:type="spellStart"/>
      <w:r w:rsidRPr="00656AAF">
        <w:rPr>
          <w:rFonts w:ascii="Times New Roman" w:eastAsia="Times New Roman" w:hAnsi="Times New Roman" w:cs="Times New Roman"/>
          <w:sz w:val="24"/>
          <w:szCs w:val="24"/>
          <w:lang w:eastAsia="ru-RU"/>
        </w:rPr>
        <w:t>КоАП</w:t>
      </w:r>
      <w:proofErr w:type="spellEnd"/>
      <w:r w:rsidRPr="00656AAF">
        <w:rPr>
          <w:rFonts w:ascii="Times New Roman" w:eastAsia="Times New Roman" w:hAnsi="Times New Roman" w:cs="Times New Roman"/>
          <w:sz w:val="24"/>
          <w:szCs w:val="24"/>
          <w:lang w:eastAsia="ru-RU"/>
        </w:rPr>
        <w:t xml:space="preserve"> РФ (употребление алкоголя в местах, запрещенных федеральным законом). И хотя затем дело об административном правонарушении, возбужденное по этому протоколу, было прекращено (</w:t>
      </w:r>
      <w:hyperlink r:id="rId17" w:anchor="/document/12125267/entry/24509" w:history="1">
        <w:r w:rsidRPr="00656AAF">
          <w:rPr>
            <w:rFonts w:ascii="Times New Roman" w:eastAsia="Times New Roman" w:hAnsi="Times New Roman" w:cs="Times New Roman"/>
            <w:sz w:val="24"/>
            <w:szCs w:val="24"/>
            <w:u w:val="single"/>
            <w:lang w:eastAsia="ru-RU"/>
          </w:rPr>
          <w:t>п. 9 ч. 1 ст. 24.5</w:t>
        </w:r>
      </w:hyperlink>
      <w:r w:rsidRPr="00656AAF">
        <w:rPr>
          <w:rFonts w:ascii="Times New Roman" w:eastAsia="Times New Roman" w:hAnsi="Times New Roman" w:cs="Times New Roman"/>
          <w:sz w:val="24"/>
          <w:szCs w:val="24"/>
          <w:lang w:eastAsia="ru-RU"/>
        </w:rPr>
        <w:t> </w:t>
      </w:r>
      <w:proofErr w:type="spellStart"/>
      <w:r w:rsidRPr="00656AAF">
        <w:rPr>
          <w:rFonts w:ascii="Times New Roman" w:eastAsia="Times New Roman" w:hAnsi="Times New Roman" w:cs="Times New Roman"/>
          <w:sz w:val="24"/>
          <w:szCs w:val="24"/>
          <w:lang w:eastAsia="ru-RU"/>
        </w:rPr>
        <w:t>КоАП</w:t>
      </w:r>
      <w:proofErr w:type="spellEnd"/>
      <w:r w:rsidRPr="00656AAF">
        <w:rPr>
          <w:rFonts w:ascii="Times New Roman" w:eastAsia="Times New Roman" w:hAnsi="Times New Roman" w:cs="Times New Roman"/>
          <w:sz w:val="24"/>
          <w:szCs w:val="24"/>
          <w:lang w:eastAsia="ru-RU"/>
        </w:rPr>
        <w:t xml:space="preserve"> РФ - в связи с обстоятельствами, при наличии которых нарушитель освобождается от ответственности), отменить решение о постановке на учет </w:t>
      </w:r>
      <w:hyperlink r:id="rId18" w:tgtFrame="_blank" w:history="1">
        <w:r w:rsidRPr="00656AAF">
          <w:rPr>
            <w:rFonts w:ascii="Times New Roman" w:eastAsia="Times New Roman" w:hAnsi="Times New Roman" w:cs="Times New Roman"/>
            <w:sz w:val="24"/>
            <w:szCs w:val="24"/>
            <w:u w:val="single"/>
            <w:lang w:eastAsia="ru-RU"/>
          </w:rPr>
          <w:t>не получилось</w:t>
        </w:r>
      </w:hyperlink>
      <w:r w:rsidRPr="00656AAF">
        <w:rPr>
          <w:rFonts w:ascii="Times New Roman" w:eastAsia="Times New Roman" w:hAnsi="Times New Roman" w:cs="Times New Roman"/>
          <w:sz w:val="24"/>
          <w:szCs w:val="24"/>
          <w:lang w:eastAsia="ru-RU"/>
        </w:rPr>
        <w:t>:</w:t>
      </w:r>
    </w:p>
    <w:p w:rsidR="00213751" w:rsidRPr="00656AAF" w:rsidRDefault="00213751" w:rsidP="0021375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56AAF">
        <w:rPr>
          <w:rFonts w:ascii="Times New Roman" w:eastAsia="Times New Roman" w:hAnsi="Times New Roman" w:cs="Times New Roman"/>
          <w:sz w:val="24"/>
          <w:szCs w:val="24"/>
          <w:lang w:eastAsia="ru-RU"/>
        </w:rPr>
        <w:t>- несмотря на прекращение дела об административном правонарушении, предусмотренном </w:t>
      </w:r>
      <w:hyperlink r:id="rId19" w:anchor="/document/12125267/entry/202001" w:history="1">
        <w:r w:rsidRPr="00656AAF">
          <w:rPr>
            <w:rFonts w:ascii="Times New Roman" w:eastAsia="Times New Roman" w:hAnsi="Times New Roman" w:cs="Times New Roman"/>
            <w:sz w:val="24"/>
            <w:szCs w:val="24"/>
            <w:u w:val="single"/>
            <w:lang w:eastAsia="ru-RU"/>
          </w:rPr>
          <w:t>ч. 1 ст. 20.20</w:t>
        </w:r>
      </w:hyperlink>
      <w:r w:rsidRPr="00656AAF">
        <w:rPr>
          <w:rFonts w:ascii="Times New Roman" w:eastAsia="Times New Roman" w:hAnsi="Times New Roman" w:cs="Times New Roman"/>
          <w:sz w:val="24"/>
          <w:szCs w:val="24"/>
          <w:lang w:eastAsia="ru-RU"/>
        </w:rPr>
        <w:t> </w:t>
      </w:r>
      <w:proofErr w:type="spellStart"/>
      <w:r w:rsidRPr="00656AAF">
        <w:rPr>
          <w:rFonts w:ascii="Times New Roman" w:eastAsia="Times New Roman" w:hAnsi="Times New Roman" w:cs="Times New Roman"/>
          <w:sz w:val="24"/>
          <w:szCs w:val="24"/>
          <w:lang w:eastAsia="ru-RU"/>
        </w:rPr>
        <w:t>КоАП</w:t>
      </w:r>
      <w:proofErr w:type="spellEnd"/>
      <w:r w:rsidRPr="00656AAF">
        <w:rPr>
          <w:rFonts w:ascii="Times New Roman" w:eastAsia="Times New Roman" w:hAnsi="Times New Roman" w:cs="Times New Roman"/>
          <w:sz w:val="24"/>
          <w:szCs w:val="24"/>
          <w:lang w:eastAsia="ru-RU"/>
        </w:rPr>
        <w:t xml:space="preserve"> РФ, в отношении несовершеннолетней, у должностного лица подразделения по делам несовершеннолетних имелись основания для ее постановки на профилактический учет и заведения учетно-профилактической карточки, что в целом направлено на соблюдение ребенком правил поведения, а потому не может расцениваться как нарушение прав подростка;</w:t>
      </w:r>
    </w:p>
    <w:p w:rsidR="00213751" w:rsidRPr="00656AAF" w:rsidRDefault="00213751" w:rsidP="0021375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56AAF">
        <w:rPr>
          <w:rFonts w:ascii="Times New Roman" w:eastAsia="Times New Roman" w:hAnsi="Times New Roman" w:cs="Times New Roman"/>
          <w:sz w:val="24"/>
          <w:szCs w:val="24"/>
          <w:lang w:eastAsia="ru-RU"/>
        </w:rPr>
        <w:t>- кроме того, в ходе рассмотрения дела стороной истца (родителями) не приведено сведений о нарушении каких-либо прав несовершеннолетней оспариваемой постановкой на профилактический учет.</w:t>
      </w:r>
    </w:p>
    <w:p w:rsidR="00213751" w:rsidRPr="00656AAF" w:rsidRDefault="00213751" w:rsidP="00213751">
      <w:pPr>
        <w:spacing w:before="100" w:beforeAutospacing="1" w:after="100" w:afterAutospacing="1" w:line="240" w:lineRule="auto"/>
        <w:rPr>
          <w:rFonts w:ascii="Times New Roman" w:eastAsia="Times New Roman" w:hAnsi="Times New Roman" w:cs="Times New Roman"/>
          <w:sz w:val="24"/>
          <w:szCs w:val="24"/>
          <w:lang w:eastAsia="ru-RU"/>
        </w:rPr>
      </w:pPr>
      <w:r w:rsidRPr="00656AAF">
        <w:rPr>
          <w:rFonts w:ascii="Times New Roman" w:eastAsia="Times New Roman" w:hAnsi="Times New Roman" w:cs="Times New Roman"/>
          <w:sz w:val="24"/>
          <w:szCs w:val="24"/>
          <w:lang w:eastAsia="ru-RU"/>
        </w:rPr>
        <w:t>____________________________________________</w:t>
      </w:r>
    </w:p>
    <w:p w:rsidR="00213751" w:rsidRPr="00656AAF" w:rsidRDefault="00213751" w:rsidP="00213751">
      <w:pPr>
        <w:shd w:val="clear" w:color="auto" w:fill="F0E9D3"/>
        <w:spacing w:before="253" w:after="253" w:line="240" w:lineRule="auto"/>
        <w:jc w:val="both"/>
        <w:rPr>
          <w:rFonts w:ascii="Times New Roman" w:eastAsia="Times New Roman" w:hAnsi="Times New Roman" w:cs="Times New Roman"/>
          <w:sz w:val="24"/>
          <w:szCs w:val="24"/>
          <w:lang w:eastAsia="ru-RU"/>
        </w:rPr>
      </w:pPr>
      <w:r w:rsidRPr="00656AAF">
        <w:rPr>
          <w:rFonts w:ascii="Times New Roman" w:eastAsia="Times New Roman" w:hAnsi="Times New Roman" w:cs="Times New Roman"/>
          <w:b/>
          <w:bCs/>
          <w:sz w:val="24"/>
          <w:szCs w:val="24"/>
          <w:lang w:eastAsia="ru-RU"/>
        </w:rPr>
        <w:lastRenderedPageBreak/>
        <w:t>С 2 июня будет применяться новая форма медицинской справки 079/у для детского лагеря</w:t>
      </w:r>
    </w:p>
    <w:p w:rsidR="00213751" w:rsidRPr="00656AAF" w:rsidRDefault="005A366B" w:rsidP="00213751">
      <w:pPr>
        <w:spacing w:before="100" w:beforeAutospacing="1" w:after="100" w:afterAutospacing="1" w:line="240" w:lineRule="auto"/>
        <w:jc w:val="both"/>
        <w:rPr>
          <w:rFonts w:ascii="Times New Roman" w:eastAsia="Times New Roman" w:hAnsi="Times New Roman" w:cs="Times New Roman"/>
          <w:sz w:val="24"/>
          <w:szCs w:val="24"/>
          <w:lang w:eastAsia="ru-RU"/>
        </w:rPr>
      </w:pPr>
      <w:hyperlink r:id="rId20" w:anchor="/document/409059958/entry/0" w:history="1">
        <w:r w:rsidR="00213751" w:rsidRPr="00656AAF">
          <w:rPr>
            <w:rFonts w:ascii="Times New Roman" w:eastAsia="Times New Roman" w:hAnsi="Times New Roman" w:cs="Times New Roman"/>
            <w:sz w:val="24"/>
            <w:szCs w:val="24"/>
            <w:u w:val="single"/>
            <w:lang w:eastAsia="ru-RU"/>
          </w:rPr>
          <w:t>Приказ Минздрава России от 18 апреля 2024 г. N 190н (</w:t>
        </w:r>
        <w:proofErr w:type="spellStart"/>
        <w:r w:rsidR="00213751" w:rsidRPr="00656AAF">
          <w:rPr>
            <w:rFonts w:ascii="Times New Roman" w:eastAsia="Times New Roman" w:hAnsi="Times New Roman" w:cs="Times New Roman"/>
            <w:sz w:val="24"/>
            <w:szCs w:val="24"/>
            <w:u w:val="single"/>
            <w:lang w:eastAsia="ru-RU"/>
          </w:rPr>
          <w:t>зарег</w:t>
        </w:r>
        <w:proofErr w:type="spellEnd"/>
        <w:r w:rsidR="00213751" w:rsidRPr="00656AAF">
          <w:rPr>
            <w:rFonts w:ascii="Times New Roman" w:eastAsia="Times New Roman" w:hAnsi="Times New Roman" w:cs="Times New Roman"/>
            <w:sz w:val="24"/>
            <w:szCs w:val="24"/>
            <w:u w:val="single"/>
            <w:lang w:eastAsia="ru-RU"/>
          </w:rPr>
          <w:t>. в Минюсте 21.05.2024)</w:t>
        </w:r>
      </w:hyperlink>
    </w:p>
    <w:p w:rsidR="00213751" w:rsidRPr="00656AAF" w:rsidRDefault="00213751" w:rsidP="0021375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56AAF">
        <w:rPr>
          <w:rFonts w:ascii="Times New Roman" w:eastAsia="Times New Roman" w:hAnsi="Times New Roman" w:cs="Times New Roman"/>
          <w:sz w:val="24"/>
          <w:szCs w:val="24"/>
          <w:lang w:eastAsia="ru-RU"/>
        </w:rPr>
        <w:t>Минздрав России изменил учетную </w:t>
      </w:r>
      <w:hyperlink r:id="rId21" w:anchor="/document/70877304/entry/164" w:history="1">
        <w:r w:rsidRPr="00656AAF">
          <w:rPr>
            <w:rFonts w:ascii="Times New Roman" w:eastAsia="Times New Roman" w:hAnsi="Times New Roman" w:cs="Times New Roman"/>
            <w:sz w:val="24"/>
            <w:szCs w:val="24"/>
            <w:u w:val="single"/>
            <w:lang w:eastAsia="ru-RU"/>
          </w:rPr>
          <w:t>форму N 079/у</w:t>
        </w:r>
      </w:hyperlink>
      <w:r w:rsidRPr="00656AAF">
        <w:rPr>
          <w:rFonts w:ascii="Times New Roman" w:eastAsia="Times New Roman" w:hAnsi="Times New Roman" w:cs="Times New Roman"/>
          <w:sz w:val="24"/>
          <w:szCs w:val="24"/>
          <w:lang w:eastAsia="ru-RU"/>
        </w:rPr>
        <w:t> "Медицинская справка о состоянии здоровья ребенка, отъезжающего в организацию отдыха детей и их оздоровления".</w:t>
      </w:r>
    </w:p>
    <w:p w:rsidR="00213751" w:rsidRPr="00656AAF" w:rsidRDefault="00213751" w:rsidP="0021375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56AAF">
        <w:rPr>
          <w:rFonts w:ascii="Times New Roman" w:eastAsia="Times New Roman" w:hAnsi="Times New Roman" w:cs="Times New Roman"/>
          <w:sz w:val="24"/>
          <w:szCs w:val="24"/>
          <w:lang w:eastAsia="ru-RU"/>
        </w:rPr>
        <w:t>В частности:</w:t>
      </w:r>
    </w:p>
    <w:p w:rsidR="00213751" w:rsidRPr="00656AAF" w:rsidRDefault="00213751" w:rsidP="0021375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56AAF">
        <w:rPr>
          <w:rFonts w:ascii="Times New Roman" w:eastAsia="Times New Roman" w:hAnsi="Times New Roman" w:cs="Times New Roman"/>
          <w:sz w:val="24"/>
          <w:szCs w:val="24"/>
          <w:lang w:eastAsia="ru-RU"/>
        </w:rPr>
        <w:t>- в справке будет необходимо указать все перенесенные ребенком заболевания (в том числе неинфекционные), травмы, операции,</w:t>
      </w:r>
    </w:p>
    <w:p w:rsidR="00213751" w:rsidRPr="00656AAF" w:rsidRDefault="00213751" w:rsidP="0021375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56AAF">
        <w:rPr>
          <w:rFonts w:ascii="Times New Roman" w:eastAsia="Times New Roman" w:hAnsi="Times New Roman" w:cs="Times New Roman"/>
          <w:sz w:val="24"/>
          <w:szCs w:val="24"/>
          <w:lang w:eastAsia="ru-RU"/>
        </w:rPr>
        <w:t xml:space="preserve">- помимо сведений о прививках, нужно будет указывать сведения о пробах Манту и </w:t>
      </w:r>
      <w:proofErr w:type="spellStart"/>
      <w:r w:rsidRPr="00656AAF">
        <w:rPr>
          <w:rFonts w:ascii="Times New Roman" w:eastAsia="Times New Roman" w:hAnsi="Times New Roman" w:cs="Times New Roman"/>
          <w:sz w:val="24"/>
          <w:szCs w:val="24"/>
          <w:lang w:eastAsia="ru-RU"/>
        </w:rPr>
        <w:t>диаскин-тестах</w:t>
      </w:r>
      <w:proofErr w:type="spellEnd"/>
      <w:r w:rsidRPr="00656AAF">
        <w:rPr>
          <w:rFonts w:ascii="Times New Roman" w:eastAsia="Times New Roman" w:hAnsi="Times New Roman" w:cs="Times New Roman"/>
          <w:sz w:val="24"/>
          <w:szCs w:val="24"/>
          <w:lang w:eastAsia="ru-RU"/>
        </w:rPr>
        <w:t>,</w:t>
      </w:r>
    </w:p>
    <w:p w:rsidR="00213751" w:rsidRPr="00656AAF" w:rsidRDefault="00213751" w:rsidP="0021375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56AAF">
        <w:rPr>
          <w:rFonts w:ascii="Times New Roman" w:eastAsia="Times New Roman" w:hAnsi="Times New Roman" w:cs="Times New Roman"/>
          <w:sz w:val="24"/>
          <w:szCs w:val="24"/>
          <w:lang w:eastAsia="ru-RU"/>
        </w:rPr>
        <w:t>- появится новая графа об аллергиях у ребенка,</w:t>
      </w:r>
    </w:p>
    <w:p w:rsidR="00213751" w:rsidRPr="00656AAF" w:rsidRDefault="00213751" w:rsidP="0021375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56AAF">
        <w:rPr>
          <w:rFonts w:ascii="Times New Roman" w:eastAsia="Times New Roman" w:hAnsi="Times New Roman" w:cs="Times New Roman"/>
          <w:sz w:val="24"/>
          <w:szCs w:val="24"/>
          <w:lang w:eastAsia="ru-RU"/>
        </w:rPr>
        <w:t>- более подробно нужно будет указывать антропометрические данные, в том числе обязательно указывать ИМТ,</w:t>
      </w:r>
    </w:p>
    <w:p w:rsidR="00213751" w:rsidRPr="00656AAF" w:rsidRDefault="00213751" w:rsidP="0021375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56AAF">
        <w:rPr>
          <w:rFonts w:ascii="Times New Roman" w:eastAsia="Times New Roman" w:hAnsi="Times New Roman" w:cs="Times New Roman"/>
          <w:sz w:val="24"/>
          <w:szCs w:val="24"/>
          <w:lang w:eastAsia="ru-RU"/>
        </w:rPr>
        <w:t>- необходимо будет указывать группу здоровья ребенка,</w:t>
      </w:r>
    </w:p>
    <w:p w:rsidR="00213751" w:rsidRPr="00656AAF" w:rsidRDefault="00213751" w:rsidP="0021375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56AAF">
        <w:rPr>
          <w:rFonts w:ascii="Times New Roman" w:eastAsia="Times New Roman" w:hAnsi="Times New Roman" w:cs="Times New Roman"/>
          <w:sz w:val="24"/>
          <w:szCs w:val="24"/>
          <w:lang w:eastAsia="ru-RU"/>
        </w:rPr>
        <w:t>- появятся новые графы об осмотрах на предмет педикулеза, чесотки и гельминтозов.</w:t>
      </w:r>
    </w:p>
    <w:p w:rsidR="00213751" w:rsidRPr="00656AAF" w:rsidRDefault="00213751" w:rsidP="0021375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56AAF">
        <w:rPr>
          <w:rFonts w:ascii="Times New Roman" w:eastAsia="Times New Roman" w:hAnsi="Times New Roman" w:cs="Times New Roman"/>
          <w:sz w:val="24"/>
          <w:szCs w:val="24"/>
          <w:lang w:eastAsia="ru-RU"/>
        </w:rPr>
        <w:t>В связи с этим </w:t>
      </w:r>
      <w:hyperlink r:id="rId22" w:anchor="/document/70877304/entry/177" w:history="1">
        <w:r w:rsidRPr="00656AAF">
          <w:rPr>
            <w:rFonts w:ascii="Times New Roman" w:eastAsia="Times New Roman" w:hAnsi="Times New Roman" w:cs="Times New Roman"/>
            <w:sz w:val="24"/>
            <w:szCs w:val="24"/>
            <w:u w:val="single"/>
            <w:lang w:eastAsia="ru-RU"/>
          </w:rPr>
          <w:t>порядок</w:t>
        </w:r>
      </w:hyperlink>
      <w:r w:rsidRPr="00656AAF">
        <w:rPr>
          <w:rFonts w:ascii="Times New Roman" w:eastAsia="Times New Roman" w:hAnsi="Times New Roman" w:cs="Times New Roman"/>
          <w:sz w:val="24"/>
          <w:szCs w:val="24"/>
          <w:lang w:eastAsia="ru-RU"/>
        </w:rPr>
        <w:t> заполнения данной справки также скорректирован.</w:t>
      </w:r>
    </w:p>
    <w:p w:rsidR="00213751" w:rsidRPr="00656AAF" w:rsidRDefault="00213751" w:rsidP="00213751">
      <w:pPr>
        <w:spacing w:before="100" w:beforeAutospacing="1" w:after="100" w:afterAutospacing="1" w:line="240" w:lineRule="auto"/>
        <w:rPr>
          <w:rFonts w:ascii="Times New Roman" w:eastAsia="Times New Roman" w:hAnsi="Times New Roman" w:cs="Times New Roman"/>
          <w:sz w:val="24"/>
          <w:szCs w:val="24"/>
          <w:lang w:eastAsia="ru-RU"/>
        </w:rPr>
      </w:pPr>
      <w:r w:rsidRPr="00656AAF">
        <w:rPr>
          <w:rFonts w:ascii="Times New Roman" w:eastAsia="Times New Roman" w:hAnsi="Times New Roman" w:cs="Times New Roman"/>
          <w:sz w:val="24"/>
          <w:szCs w:val="24"/>
          <w:lang w:eastAsia="ru-RU"/>
        </w:rPr>
        <w:t>____________________________________________</w:t>
      </w:r>
    </w:p>
    <w:p w:rsidR="00922C97" w:rsidRPr="00656AAF" w:rsidRDefault="00922C97" w:rsidP="00922C97">
      <w:pPr>
        <w:pStyle w:val="s74"/>
        <w:shd w:val="clear" w:color="auto" w:fill="F0E9D3"/>
        <w:spacing w:before="253" w:beforeAutospacing="0" w:after="253" w:afterAutospacing="0"/>
        <w:jc w:val="both"/>
      </w:pPr>
      <w:r w:rsidRPr="00656AAF">
        <w:rPr>
          <w:rStyle w:val="s10"/>
          <w:b/>
          <w:bCs/>
        </w:rPr>
        <w:t>Право на отпуск: интересные судебные решения 2024 года</w:t>
      </w:r>
    </w:p>
    <w:p w:rsidR="00922C97" w:rsidRPr="00656AAF" w:rsidRDefault="00922C97" w:rsidP="00922C97">
      <w:pPr>
        <w:pStyle w:val="s1"/>
        <w:shd w:val="clear" w:color="auto" w:fill="FFFFFF"/>
        <w:jc w:val="both"/>
      </w:pPr>
      <w:r w:rsidRPr="00656AAF">
        <w:t xml:space="preserve">Грядет сезон отпусков. Каждый работник имеет право на ежегодный оплачиваемый отпуск. Вопросы реализации такого права часто становятся предметом судебных разбирательств. </w:t>
      </w:r>
    </w:p>
    <w:p w:rsidR="00922C97" w:rsidRPr="00656AAF" w:rsidRDefault="00922C97" w:rsidP="00922C97">
      <w:pPr>
        <w:pStyle w:val="s1"/>
        <w:shd w:val="clear" w:color="auto" w:fill="FFFFFF"/>
        <w:jc w:val="both"/>
      </w:pPr>
      <w:r w:rsidRPr="00656AAF">
        <w:rPr>
          <w:rStyle w:val="s10"/>
          <w:b/>
          <w:bCs/>
        </w:rPr>
        <w:t>1.</w:t>
      </w:r>
      <w:r w:rsidRPr="00656AAF">
        <w:t> </w:t>
      </w:r>
      <w:hyperlink r:id="rId23" w:tgtFrame="_blank" w:history="1">
        <w:r w:rsidRPr="00656AAF">
          <w:rPr>
            <w:rStyle w:val="a3"/>
            <w:color w:val="auto"/>
          </w:rPr>
          <w:t>Определение Суда Ханты-Мансийского автономного округа от 16 января 2024 г. по делу N 33-304/2024</w:t>
        </w:r>
      </w:hyperlink>
    </w:p>
    <w:p w:rsidR="00922C97" w:rsidRPr="00656AAF" w:rsidRDefault="00922C97" w:rsidP="00922C97">
      <w:pPr>
        <w:pStyle w:val="s1"/>
        <w:shd w:val="clear" w:color="auto" w:fill="FFFFFF"/>
        <w:jc w:val="both"/>
      </w:pPr>
      <w:r w:rsidRPr="00656AAF">
        <w:t>Суд напомнил, что в случае переноса отпуска по перечисленным в </w:t>
      </w:r>
      <w:hyperlink r:id="rId24" w:anchor="/document/12125268/entry/1241" w:history="1">
        <w:r w:rsidRPr="00656AAF">
          <w:rPr>
            <w:rStyle w:val="a3"/>
            <w:color w:val="auto"/>
          </w:rPr>
          <w:t>части первой ст. 124</w:t>
        </w:r>
      </w:hyperlink>
      <w:r w:rsidRPr="00656AAF">
        <w:t> ТК РФ основаниям новую дату использования отпуска определяет именно работодатель, пускай и с учетом мнения работника.</w:t>
      </w:r>
    </w:p>
    <w:p w:rsidR="00922C97" w:rsidRPr="00656AAF" w:rsidRDefault="00922C97" w:rsidP="00922C97">
      <w:pPr>
        <w:pStyle w:val="s1"/>
        <w:shd w:val="clear" w:color="auto" w:fill="FFFFFF"/>
        <w:jc w:val="both"/>
      </w:pPr>
      <w:r w:rsidRPr="00656AAF">
        <w:rPr>
          <w:rStyle w:val="s10"/>
          <w:b/>
          <w:bCs/>
        </w:rPr>
        <w:t>2.</w:t>
      </w:r>
      <w:r w:rsidRPr="00656AAF">
        <w:t> </w:t>
      </w:r>
      <w:hyperlink r:id="rId25" w:tgtFrame="_blank" w:history="1">
        <w:r w:rsidRPr="00656AAF">
          <w:rPr>
            <w:rStyle w:val="a3"/>
            <w:color w:val="auto"/>
          </w:rPr>
          <w:t>Определение Московского областного суда от 10 апреля 2024 г. по делу N 33-13091/2024</w:t>
        </w:r>
      </w:hyperlink>
    </w:p>
    <w:p w:rsidR="00922C97" w:rsidRPr="00656AAF" w:rsidRDefault="00922C97" w:rsidP="00922C97">
      <w:pPr>
        <w:pStyle w:val="s1"/>
        <w:shd w:val="clear" w:color="auto" w:fill="FFFFFF"/>
        <w:jc w:val="both"/>
      </w:pPr>
      <w:r w:rsidRPr="00656AAF">
        <w:t>Здесь можно встретить напоминание о том, что индексация среднего заработка и перерасчет отпускных необходимы, только если повышение окладов коснулось абсолютно всех работников организации.</w:t>
      </w:r>
    </w:p>
    <w:p w:rsidR="00922C97" w:rsidRPr="00656AAF" w:rsidRDefault="00922C97" w:rsidP="00922C97">
      <w:pPr>
        <w:pStyle w:val="s1"/>
        <w:shd w:val="clear" w:color="auto" w:fill="FFFFFF"/>
        <w:jc w:val="both"/>
      </w:pPr>
      <w:r w:rsidRPr="00656AAF">
        <w:rPr>
          <w:rStyle w:val="s10"/>
          <w:b/>
          <w:bCs/>
        </w:rPr>
        <w:t>3.</w:t>
      </w:r>
      <w:r w:rsidRPr="00656AAF">
        <w:t> </w:t>
      </w:r>
      <w:hyperlink r:id="rId26" w:tgtFrame="_blank" w:history="1">
        <w:r w:rsidRPr="00656AAF">
          <w:rPr>
            <w:rStyle w:val="a3"/>
            <w:color w:val="auto"/>
          </w:rPr>
          <w:t>Определение Забайкальского краевого суда от 04 апреля 2024 г. по делу N 33-962/2024</w:t>
        </w:r>
      </w:hyperlink>
    </w:p>
    <w:p w:rsidR="00922C97" w:rsidRPr="00656AAF" w:rsidRDefault="00922C97" w:rsidP="00922C97">
      <w:pPr>
        <w:pStyle w:val="s1"/>
        <w:shd w:val="clear" w:color="auto" w:fill="FFFFFF"/>
        <w:jc w:val="both"/>
      </w:pPr>
      <w:r w:rsidRPr="00656AAF">
        <w:lastRenderedPageBreak/>
        <w:t>Многодетный отец обратился к работодателю с заявлением о предоставлении части отпуска в удобное для него время. Директор выразил категорическое несогласие. Работник написал заявление об увольнении и улетел в отпуск со всеми членами семьи. А директор, согласовав увольнение с отработкой в две недели, в связи с отсутствием работника на работе уволил его за прогул.</w:t>
      </w:r>
    </w:p>
    <w:p w:rsidR="00922C97" w:rsidRPr="00656AAF" w:rsidRDefault="00922C97" w:rsidP="00922C97">
      <w:pPr>
        <w:pStyle w:val="s1"/>
        <w:shd w:val="clear" w:color="auto" w:fill="FFFFFF"/>
        <w:jc w:val="both"/>
      </w:pPr>
      <w:r w:rsidRPr="00656AAF">
        <w:t>Суды признали увольнение незаконным и напомнили, что работодатель обязан был предоставить многодетному отцу отпуск в удобное для него время. По требованию работника суды изменили формулировку основания увольнения и взыскали компенсацию морального вреда.</w:t>
      </w:r>
    </w:p>
    <w:p w:rsidR="00922C97" w:rsidRPr="00656AAF" w:rsidRDefault="00922C97" w:rsidP="00922C97">
      <w:pPr>
        <w:pStyle w:val="s1"/>
        <w:shd w:val="clear" w:color="auto" w:fill="FFFFFF"/>
        <w:jc w:val="both"/>
      </w:pPr>
      <w:r w:rsidRPr="00656AAF">
        <w:rPr>
          <w:rStyle w:val="s10"/>
          <w:b/>
          <w:bCs/>
        </w:rPr>
        <w:t>4.</w:t>
      </w:r>
      <w:r w:rsidRPr="00656AAF">
        <w:t> </w:t>
      </w:r>
      <w:hyperlink r:id="rId27" w:tgtFrame="_blank" w:history="1">
        <w:r w:rsidRPr="00656AAF">
          <w:rPr>
            <w:rStyle w:val="a3"/>
            <w:color w:val="auto"/>
          </w:rPr>
          <w:t>Определение Московского областного суда от 27 марта 2024 г. по делу N 33-11218/2024</w:t>
        </w:r>
      </w:hyperlink>
    </w:p>
    <w:p w:rsidR="00922C97" w:rsidRPr="00656AAF" w:rsidRDefault="00922C97" w:rsidP="00922C97">
      <w:pPr>
        <w:pStyle w:val="s1"/>
        <w:shd w:val="clear" w:color="auto" w:fill="FFFFFF"/>
        <w:jc w:val="both"/>
      </w:pPr>
      <w:r w:rsidRPr="00656AAF">
        <w:t>Работодатель выплатил работнику при увольнении компенсацию за неиспользованные отпуска, после восстановления работника на работе ему были предоставлены отпуска, в том числе за отработанный до увольнения период, в связи с чем работодатель при последующем расчете отпускных выплат учел выплаченную при увольнении компенсацию за неиспользованные отпуска. По мнению судей, работодатель сделал это правомерно. Ведь повторная выплата среднего заработка за отпуск законом не предусмотрена, исключение работодателем из отпускных выплат работника сумм, выплаченных ему ранее в качестве компенсации за неиспользованные отпуска при увольнении, которое впоследствии признано незаконным, является правомерным.</w:t>
      </w:r>
    </w:p>
    <w:p w:rsidR="00922C97" w:rsidRPr="00656AAF" w:rsidRDefault="00922C97" w:rsidP="00922C97">
      <w:pPr>
        <w:pStyle w:val="s1"/>
        <w:shd w:val="clear" w:color="auto" w:fill="FFFFFF"/>
        <w:jc w:val="both"/>
      </w:pPr>
      <w:r w:rsidRPr="00656AAF">
        <w:t>Такую точку зрения разделяет большинство судов (см. определения Ростовского облсуда </w:t>
      </w:r>
      <w:hyperlink r:id="rId28" w:tgtFrame="_blank" w:history="1">
        <w:r w:rsidRPr="00656AAF">
          <w:rPr>
            <w:rStyle w:val="a3"/>
            <w:color w:val="auto"/>
          </w:rPr>
          <w:t>от 07.08.2023 N 33-13379/2023</w:t>
        </w:r>
      </w:hyperlink>
      <w:r w:rsidRPr="00656AAF">
        <w:t>, Верховного Суда Удмуртской Республики </w:t>
      </w:r>
      <w:hyperlink r:id="rId29" w:tgtFrame="_blank" w:history="1">
        <w:r w:rsidRPr="00656AAF">
          <w:rPr>
            <w:rStyle w:val="a3"/>
            <w:color w:val="auto"/>
          </w:rPr>
          <w:t>от 07.06.2023 N 33-2096/2023</w:t>
        </w:r>
      </w:hyperlink>
      <w:r w:rsidRPr="00656AAF">
        <w:t>, Верховного Суда Республики Коми </w:t>
      </w:r>
      <w:hyperlink r:id="rId30" w:tgtFrame="_blank" w:history="1">
        <w:r w:rsidRPr="00656AAF">
          <w:rPr>
            <w:rStyle w:val="a3"/>
            <w:color w:val="auto"/>
          </w:rPr>
          <w:t>от 05.06.2023 N 33-4783/2023</w:t>
        </w:r>
      </w:hyperlink>
      <w:r w:rsidRPr="00656AAF">
        <w:t>, Первого КСОЮ </w:t>
      </w:r>
      <w:hyperlink r:id="rId31" w:tgtFrame="_blank" w:history="1">
        <w:r w:rsidRPr="00656AAF">
          <w:rPr>
            <w:rStyle w:val="a3"/>
            <w:color w:val="auto"/>
          </w:rPr>
          <w:t>от 25.04.2022 N 8Г-9405/2022</w:t>
        </w:r>
      </w:hyperlink>
      <w:r w:rsidRPr="00656AAF">
        <w:t>, Второго КСОЮ </w:t>
      </w:r>
      <w:hyperlink r:id="rId32" w:tgtFrame="_blank" w:history="1">
        <w:r w:rsidRPr="00656AAF">
          <w:rPr>
            <w:rStyle w:val="a3"/>
            <w:color w:val="auto"/>
          </w:rPr>
          <w:t>от 27.05.2020 N 8Г-2557/2020</w:t>
        </w:r>
      </w:hyperlink>
      <w:r w:rsidRPr="00656AAF">
        <w:t>, Четвертого КСОЮ </w:t>
      </w:r>
      <w:hyperlink r:id="rId33" w:tgtFrame="_blank" w:history="1">
        <w:r w:rsidRPr="00656AAF">
          <w:rPr>
            <w:rStyle w:val="a3"/>
            <w:color w:val="auto"/>
          </w:rPr>
          <w:t>от 10.12.2019 N 8Г-1577/2019</w:t>
        </w:r>
      </w:hyperlink>
      <w:r w:rsidRPr="00656AAF">
        <w:t>, Мосгорсуда </w:t>
      </w:r>
      <w:hyperlink r:id="rId34" w:tgtFrame="_blank" w:history="1">
        <w:r w:rsidRPr="00656AAF">
          <w:rPr>
            <w:rStyle w:val="a3"/>
            <w:color w:val="auto"/>
          </w:rPr>
          <w:t>от 24.11.2020 N 33-415377/2020</w:t>
        </w:r>
      </w:hyperlink>
      <w:r w:rsidRPr="00656AAF">
        <w:t>). Однако можно встретить и противоположную позицию, согласно которой зачет компенсации, выплаченной работнику при увольнении, при расчете отпускных является неправомерным (</w:t>
      </w:r>
      <w:hyperlink r:id="rId35" w:tgtFrame="_blank" w:history="1">
        <w:r w:rsidRPr="00656AAF">
          <w:rPr>
            <w:rStyle w:val="a3"/>
            <w:color w:val="auto"/>
          </w:rPr>
          <w:t>определение</w:t>
        </w:r>
      </w:hyperlink>
      <w:r w:rsidRPr="00656AAF">
        <w:t> Третьего КСОЮ от 16.10.2023 N 8Г-20548/2023).</w:t>
      </w:r>
    </w:p>
    <w:p w:rsidR="00922C97" w:rsidRPr="00656AAF" w:rsidRDefault="00922C97" w:rsidP="00922C97">
      <w:pPr>
        <w:pStyle w:val="s1"/>
        <w:shd w:val="clear" w:color="auto" w:fill="FFFFFF"/>
        <w:jc w:val="both"/>
      </w:pPr>
      <w:r w:rsidRPr="00656AAF">
        <w:rPr>
          <w:rStyle w:val="s10"/>
          <w:b/>
          <w:bCs/>
        </w:rPr>
        <w:t>5.</w:t>
      </w:r>
      <w:r w:rsidRPr="00656AAF">
        <w:t> </w:t>
      </w:r>
      <w:hyperlink r:id="rId36" w:tgtFrame="_blank" w:history="1">
        <w:r w:rsidRPr="00656AAF">
          <w:rPr>
            <w:rStyle w:val="a3"/>
            <w:color w:val="auto"/>
          </w:rPr>
          <w:t>Определение Девятого КСОЮ от 21 марта 2024 г. по делу N 8Г-12972/2023</w:t>
        </w:r>
      </w:hyperlink>
    </w:p>
    <w:p w:rsidR="00922C97" w:rsidRPr="00656AAF" w:rsidRDefault="00922C97" w:rsidP="00922C97">
      <w:pPr>
        <w:pStyle w:val="s1"/>
        <w:shd w:val="clear" w:color="auto" w:fill="FFFFFF"/>
        <w:jc w:val="both"/>
      </w:pPr>
      <w:r w:rsidRPr="00656AAF">
        <w:t>Суд признал неправомерным разделение отпуска на части, которое не было согласовано с работницей. Она просила предоставить отпуск в количестве дней, установленных трудовым договором, и взыскать компенсацию морального вреда. Ее требования были удовлетворены.</w:t>
      </w:r>
    </w:p>
    <w:p w:rsidR="00656AAF" w:rsidRPr="00656AAF" w:rsidRDefault="00656AAF" w:rsidP="00922C97">
      <w:pPr>
        <w:pStyle w:val="s1"/>
        <w:shd w:val="clear" w:color="auto" w:fill="FFFFFF"/>
        <w:jc w:val="both"/>
      </w:pPr>
      <w:r w:rsidRPr="00656AAF">
        <w:t>__________________________________</w:t>
      </w:r>
    </w:p>
    <w:p w:rsidR="00656AAF" w:rsidRPr="00656AAF" w:rsidRDefault="00656AAF" w:rsidP="00922C97">
      <w:pPr>
        <w:pStyle w:val="s1"/>
        <w:shd w:val="clear" w:color="auto" w:fill="FFFFFF"/>
        <w:jc w:val="both"/>
      </w:pPr>
    </w:p>
    <w:p w:rsidR="00922C97" w:rsidRPr="00656AAF" w:rsidRDefault="00922C97" w:rsidP="00922C97">
      <w:pPr>
        <w:pStyle w:val="s74"/>
        <w:shd w:val="clear" w:color="auto" w:fill="F0E9D3"/>
        <w:spacing w:before="253" w:beforeAutospacing="0" w:after="253" w:afterAutospacing="0"/>
        <w:jc w:val="both"/>
      </w:pPr>
      <w:r w:rsidRPr="00656AAF">
        <w:rPr>
          <w:rStyle w:val="s10"/>
          <w:b/>
          <w:bCs/>
        </w:rPr>
        <w:t>Минстрой обновил формы заявления и решения о переустройстве и перепланировке помещения в МКД</w:t>
      </w:r>
    </w:p>
    <w:p w:rsidR="00922C97" w:rsidRPr="00656AAF" w:rsidRDefault="005A366B" w:rsidP="00922C97">
      <w:pPr>
        <w:pStyle w:val="s1"/>
        <w:shd w:val="clear" w:color="auto" w:fill="FFFFFF"/>
        <w:jc w:val="both"/>
      </w:pPr>
      <w:hyperlink r:id="rId37" w:anchor="/document/409039114/entry/0" w:history="1">
        <w:r w:rsidR="00922C97" w:rsidRPr="00656AAF">
          <w:rPr>
            <w:rStyle w:val="a3"/>
            <w:color w:val="auto"/>
          </w:rPr>
          <w:t>Приказ Минстроя России от 4 апреля 2024 г. N240/</w:t>
        </w:r>
        <w:proofErr w:type="spellStart"/>
        <w:r w:rsidR="00922C97" w:rsidRPr="00656AAF">
          <w:rPr>
            <w:rStyle w:val="a3"/>
            <w:color w:val="auto"/>
          </w:rPr>
          <w:t>пр</w:t>
        </w:r>
        <w:proofErr w:type="spellEnd"/>
        <w:r w:rsidR="00922C97" w:rsidRPr="00656AAF">
          <w:rPr>
            <w:rStyle w:val="a3"/>
            <w:color w:val="auto"/>
          </w:rPr>
          <w:t xml:space="preserve"> (</w:t>
        </w:r>
        <w:proofErr w:type="spellStart"/>
        <w:r w:rsidR="00922C97" w:rsidRPr="00656AAF">
          <w:rPr>
            <w:rStyle w:val="a3"/>
            <w:color w:val="auto"/>
          </w:rPr>
          <w:t>зарег</w:t>
        </w:r>
        <w:proofErr w:type="spellEnd"/>
        <w:r w:rsidR="00922C97" w:rsidRPr="00656AAF">
          <w:rPr>
            <w:rStyle w:val="a3"/>
            <w:color w:val="auto"/>
          </w:rPr>
          <w:t>. в Минюсте 16.05.2024)</w:t>
        </w:r>
      </w:hyperlink>
    </w:p>
    <w:p w:rsidR="00922C97" w:rsidRPr="00656AAF" w:rsidRDefault="00922C97" w:rsidP="00922C97">
      <w:pPr>
        <w:pStyle w:val="s1"/>
        <w:shd w:val="clear" w:color="auto" w:fill="FFFFFF"/>
        <w:jc w:val="both"/>
      </w:pPr>
      <w:r w:rsidRPr="00656AAF">
        <w:t>Минстрой России </w:t>
      </w:r>
      <w:hyperlink r:id="rId38" w:anchor="/document/409039114/entry/0" w:history="1">
        <w:r w:rsidRPr="00656AAF">
          <w:rPr>
            <w:rStyle w:val="a3"/>
            <w:color w:val="auto"/>
          </w:rPr>
          <w:t>утвердил</w:t>
        </w:r>
      </w:hyperlink>
      <w:r w:rsidRPr="00656AAF">
        <w:t> формы:</w:t>
      </w:r>
    </w:p>
    <w:p w:rsidR="00922C97" w:rsidRPr="00656AAF" w:rsidRDefault="00922C97" w:rsidP="00922C97">
      <w:pPr>
        <w:pStyle w:val="s1"/>
        <w:shd w:val="clear" w:color="auto" w:fill="FFFFFF"/>
        <w:jc w:val="both"/>
      </w:pPr>
      <w:r w:rsidRPr="00656AAF">
        <w:lastRenderedPageBreak/>
        <w:t>- заявления о переустройстве и (или) перепланировке помещения в многоквартирном доме;</w:t>
      </w:r>
    </w:p>
    <w:p w:rsidR="00922C97" w:rsidRPr="00656AAF" w:rsidRDefault="00922C97" w:rsidP="00922C97">
      <w:pPr>
        <w:pStyle w:val="s1"/>
        <w:shd w:val="clear" w:color="auto" w:fill="FFFFFF"/>
        <w:jc w:val="both"/>
      </w:pPr>
      <w:r w:rsidRPr="00656AAF">
        <w:t>-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p>
    <w:p w:rsidR="00922C97" w:rsidRPr="00656AAF" w:rsidRDefault="00922C97" w:rsidP="00922C97">
      <w:pPr>
        <w:pStyle w:val="s1"/>
        <w:shd w:val="clear" w:color="auto" w:fill="FFFFFF"/>
        <w:jc w:val="both"/>
      </w:pPr>
      <w:r w:rsidRPr="00656AAF">
        <w:t>Приказ вступит в силу со дня, когда утратит силу </w:t>
      </w:r>
      <w:hyperlink r:id="rId39" w:anchor="/document/12139946/entry/0" w:history="1">
        <w:r w:rsidRPr="00656AAF">
          <w:rPr>
            <w:rStyle w:val="a3"/>
            <w:color w:val="auto"/>
          </w:rPr>
          <w:t>постановление</w:t>
        </w:r>
      </w:hyperlink>
      <w:r w:rsidRPr="00656AAF">
        <w:t xml:space="preserve"> Правительства РФ от 28.04.2005 N 266, которым в настоящее время установлены соответствующие формы заявлений (на данный момент постановление </w:t>
      </w:r>
      <w:proofErr w:type="spellStart"/>
      <w:r w:rsidRPr="00656AAF">
        <w:t>Кабмина</w:t>
      </w:r>
      <w:proofErr w:type="spellEnd"/>
      <w:r w:rsidRPr="00656AAF">
        <w:t xml:space="preserve"> о признании утратившим силу Постановления N 266 еще не издано, см. </w:t>
      </w:r>
      <w:hyperlink r:id="rId40" w:anchor="/document/56978298/entry/0" w:history="1">
        <w:r w:rsidRPr="00656AAF">
          <w:rPr>
            <w:rStyle w:val="a3"/>
            <w:color w:val="auto"/>
          </w:rPr>
          <w:t>проект</w:t>
        </w:r>
      </w:hyperlink>
      <w:r w:rsidRPr="00656AAF">
        <w:t>).</w:t>
      </w:r>
    </w:p>
    <w:p w:rsidR="00922C97" w:rsidRPr="00656AAF" w:rsidRDefault="00922C97" w:rsidP="00922C97">
      <w:pPr>
        <w:pStyle w:val="s1"/>
        <w:shd w:val="clear" w:color="auto" w:fill="FFFFFF"/>
        <w:jc w:val="both"/>
      </w:pPr>
      <w:r w:rsidRPr="00656AAF">
        <w:t>Необходимость обновления форм обусловлена произошедшими в законодательстве </w:t>
      </w:r>
      <w:hyperlink r:id="rId41" w:anchor="/document/72139470/entry/0" w:history="1">
        <w:r w:rsidRPr="00656AAF">
          <w:rPr>
            <w:rStyle w:val="a3"/>
            <w:color w:val="auto"/>
          </w:rPr>
          <w:t>изменениями</w:t>
        </w:r>
      </w:hyperlink>
      <w:r w:rsidRPr="00656AAF">
        <w:t> в части распространения норм, регулирующих переустройство и (или) перепланировку как на жилые, так и нежилые помещения в многоквартирном доме.</w:t>
      </w:r>
    </w:p>
    <w:p w:rsidR="00922C97" w:rsidRPr="00656AAF" w:rsidRDefault="00922C97" w:rsidP="00922C97">
      <w:pPr>
        <w:pStyle w:val="s16"/>
        <w:shd w:val="clear" w:color="auto" w:fill="FFFFFF"/>
      </w:pPr>
      <w:r w:rsidRPr="00656AAF">
        <w:t>____________________________________________</w:t>
      </w:r>
    </w:p>
    <w:p w:rsidR="000A0228" w:rsidRPr="00656AAF" w:rsidRDefault="000A0228" w:rsidP="000A0228">
      <w:pPr>
        <w:pStyle w:val="s74"/>
        <w:shd w:val="clear" w:color="auto" w:fill="F0E9D3"/>
        <w:spacing w:before="253" w:beforeAutospacing="0" w:after="253" w:afterAutospacing="0"/>
        <w:jc w:val="both"/>
      </w:pPr>
      <w:r w:rsidRPr="00656AAF">
        <w:rPr>
          <w:rStyle w:val="s10"/>
          <w:b/>
          <w:bCs/>
        </w:rPr>
        <w:t>Мы в ответе за тех, кого приручили: моральный ущерб за укус собаки возместит гражданин, который ее подкармливал и лечил</w:t>
      </w:r>
    </w:p>
    <w:p w:rsidR="000A0228" w:rsidRPr="00656AAF" w:rsidRDefault="005A366B" w:rsidP="000A0228">
      <w:pPr>
        <w:pStyle w:val="s1"/>
        <w:shd w:val="clear" w:color="auto" w:fill="FFFFFF"/>
        <w:jc w:val="both"/>
      </w:pPr>
      <w:hyperlink r:id="rId42" w:tgtFrame="_blank" w:history="1">
        <w:r w:rsidR="000A0228" w:rsidRPr="00656AAF">
          <w:rPr>
            <w:rStyle w:val="a3"/>
            <w:color w:val="auto"/>
          </w:rPr>
          <w:t>Апелляционное определение СК по гражданским делам Кировского областного суда от 26 марта 2024 г. по делу N 33-2140/2024</w:t>
        </w:r>
      </w:hyperlink>
    </w:p>
    <w:p w:rsidR="000A0228" w:rsidRPr="00656AAF" w:rsidRDefault="000A0228" w:rsidP="000A0228">
      <w:pPr>
        <w:pStyle w:val="s1"/>
        <w:shd w:val="clear" w:color="auto" w:fill="FFFFFF"/>
        <w:jc w:val="both"/>
      </w:pPr>
      <w:r w:rsidRPr="00656AAF">
        <w:t>18 000 рублей расходов на юриста и 50 000 рублей в счет возмещения морального вреда, причиненного нападением "приблудившейся" лайки, выплатит по решению суда ее "случайный" хозяин.</w:t>
      </w:r>
    </w:p>
    <w:p w:rsidR="000A0228" w:rsidRPr="00656AAF" w:rsidRDefault="000A0228" w:rsidP="000A0228">
      <w:pPr>
        <w:pStyle w:val="s1"/>
        <w:shd w:val="clear" w:color="auto" w:fill="FFFFFF"/>
        <w:jc w:val="both"/>
      </w:pPr>
      <w:r w:rsidRPr="00656AAF">
        <w:t>Судом было установлено и не оспаривалось сторонами, что источником агрессии была, в общем-то, полудикая собака по кличке Туман, постоянно бродившая по поселку и мозолившая всем глаза: в какой-то момент она уселась у дома потерпевшей, та захотела прогнать огромного пса и начала громко кричать и размахивать руками. Собака зарычала, оскалила клыки, встала на задние лапы и набросилась на женщину, сильно повредив ей руку.</w:t>
      </w:r>
    </w:p>
    <w:p w:rsidR="000A0228" w:rsidRPr="00656AAF" w:rsidRDefault="000A0228" w:rsidP="000A0228">
      <w:pPr>
        <w:pStyle w:val="s1"/>
        <w:shd w:val="clear" w:color="auto" w:fill="FFFFFF"/>
        <w:jc w:val="both"/>
      </w:pPr>
      <w:r w:rsidRPr="00656AAF">
        <w:t>Однако ответчик указывал на то, что он вовсе не был хозяином беспризорной лайки, а просто подкармливал ее, подлечивал и не возражал, если она находилась в собачьей будке рядом с квартирой ответчика, а в момент нападения вообще лежал в больнице в другом населенном пункте.</w:t>
      </w:r>
    </w:p>
    <w:p w:rsidR="000A0228" w:rsidRPr="00656AAF" w:rsidRDefault="000A0228" w:rsidP="000A0228">
      <w:pPr>
        <w:pStyle w:val="s1"/>
        <w:shd w:val="clear" w:color="auto" w:fill="FFFFFF"/>
        <w:jc w:val="both"/>
      </w:pPr>
      <w:r w:rsidRPr="00656AAF">
        <w:t>Тем не менее, этого оказалось достаточно для того, чтобы обращенный к нему иск о возмещении вреда был удовлетворен:</w:t>
      </w:r>
    </w:p>
    <w:p w:rsidR="000A0228" w:rsidRPr="00656AAF" w:rsidRDefault="000A0228" w:rsidP="000A0228">
      <w:pPr>
        <w:pStyle w:val="s1"/>
        <w:shd w:val="clear" w:color="auto" w:fill="FFFFFF"/>
        <w:jc w:val="both"/>
      </w:pPr>
      <w:r w:rsidRPr="00656AAF">
        <w:t>- из докладной записки начальника районной ветеринарной станции следует, при выяснении обстоятельств покуса собакой потерпевшей гражданки (истца) ответчик подтвердил, что собака по кличке Туман действительно принадлежит ответчику и покусала истца, при этом ответчик от доставления собаки в учреждение отказался, так как собака сбежала, и найти ее не представилось возможным;</w:t>
      </w:r>
    </w:p>
    <w:p w:rsidR="000A0228" w:rsidRPr="00656AAF" w:rsidRDefault="000A0228" w:rsidP="000A0228">
      <w:pPr>
        <w:pStyle w:val="s1"/>
        <w:shd w:val="clear" w:color="auto" w:fill="FFFFFF"/>
        <w:jc w:val="both"/>
      </w:pPr>
      <w:r w:rsidRPr="00656AAF">
        <w:t>- тот же начальник ветстанции в качестве свидетеля рассказал суду, что ответчик ранее приводил собаку по кличке Туман, чтобы полечить ей глаза;</w:t>
      </w:r>
    </w:p>
    <w:p w:rsidR="000A0228" w:rsidRPr="00656AAF" w:rsidRDefault="000A0228" w:rsidP="000A0228">
      <w:pPr>
        <w:pStyle w:val="s1"/>
        <w:shd w:val="clear" w:color="auto" w:fill="FFFFFF"/>
        <w:jc w:val="both"/>
      </w:pPr>
      <w:r w:rsidRPr="00656AAF">
        <w:lastRenderedPageBreak/>
        <w:t xml:space="preserve">- полицейским ответчик пояснил, что арендует в поселке квартиру и подкармливал кобеля рыже-бело-серого цвета, породы похожей на </w:t>
      </w:r>
      <w:proofErr w:type="spellStart"/>
      <w:r w:rsidRPr="00656AAF">
        <w:t>западно-сибирскую</w:t>
      </w:r>
      <w:proofErr w:type="spellEnd"/>
      <w:r w:rsidRPr="00656AAF">
        <w:t xml:space="preserve"> лайку, которую называл Туман;</w:t>
      </w:r>
    </w:p>
    <w:p w:rsidR="000A0228" w:rsidRPr="00656AAF" w:rsidRDefault="000A0228" w:rsidP="000A0228">
      <w:pPr>
        <w:pStyle w:val="s1"/>
        <w:shd w:val="clear" w:color="auto" w:fill="FFFFFF"/>
        <w:jc w:val="both"/>
      </w:pPr>
      <w:r w:rsidRPr="00656AAF">
        <w:t>- доводы ответчика о том, что он не является владельцем собаки, не состоятельны и содержат противоречивые сведения. В своих объяснениях ответчик не отрицает, что кормил собаку, занимался её лечением, в связи с воспалением глаза у собаки обращался за помощью к ветврачу, у дома оборудована собачья будка. Также подтвердил, что ранее истец несколько раз обращалась к нему с просьбой убрать собаку с их двора, после чего он забирал собаку, привязывал собаку у будки;</w:t>
      </w:r>
    </w:p>
    <w:p w:rsidR="000A0228" w:rsidRPr="00656AAF" w:rsidRDefault="000A0228" w:rsidP="000A0228">
      <w:pPr>
        <w:pStyle w:val="s1"/>
        <w:shd w:val="clear" w:color="auto" w:fill="FFFFFF"/>
        <w:jc w:val="both"/>
      </w:pPr>
      <w:r w:rsidRPr="00656AAF">
        <w:t>- эти объяснения согласуются с иными доказательствами в деле и свидетельствуют о том, что ответчик приобрел </w:t>
      </w:r>
      <w:r w:rsidRPr="00656AAF">
        <w:rPr>
          <w:rStyle w:val="s10"/>
          <w:b/>
          <w:bCs/>
        </w:rPr>
        <w:t>статус владельца собаки</w:t>
      </w:r>
      <w:r w:rsidRPr="00656AAF">
        <w:t>, выполнявшего функции по содержанию собаки, находившейся под его контролем, что соответствует </w:t>
      </w:r>
      <w:hyperlink r:id="rId43" w:anchor="/document/72139416/entry/31" w:history="1">
        <w:r w:rsidRPr="00656AAF">
          <w:rPr>
            <w:rStyle w:val="a3"/>
            <w:color w:val="auto"/>
          </w:rPr>
          <w:t>ст. 3</w:t>
        </w:r>
      </w:hyperlink>
      <w:r w:rsidRPr="00656AAF">
        <w:t> Закона об ответственном обращении с животными;</w:t>
      </w:r>
    </w:p>
    <w:p w:rsidR="000A0228" w:rsidRPr="00656AAF" w:rsidRDefault="000A0228" w:rsidP="000A0228">
      <w:pPr>
        <w:pStyle w:val="s1"/>
        <w:shd w:val="clear" w:color="auto" w:fill="FFFFFF"/>
        <w:jc w:val="both"/>
      </w:pPr>
      <w:r w:rsidRPr="00656AAF">
        <w:t>- кроме того, согласно </w:t>
      </w:r>
      <w:hyperlink r:id="rId44" w:anchor="/document/72139416/entry/184" w:history="1">
        <w:r w:rsidRPr="00656AAF">
          <w:rPr>
            <w:rStyle w:val="a3"/>
            <w:color w:val="auto"/>
          </w:rPr>
          <w:t>ч. 4 ст. 18</w:t>
        </w:r>
      </w:hyperlink>
      <w:r w:rsidRPr="00656AAF">
        <w:t xml:space="preserve"> данного Закона физические лица обязаны сообщать о нахождении животных без владельцев, не имеющих </w:t>
      </w:r>
      <w:proofErr w:type="spellStart"/>
      <w:r w:rsidRPr="00656AAF">
        <w:t>неснимаемых</w:t>
      </w:r>
      <w:proofErr w:type="spellEnd"/>
      <w:r w:rsidRPr="00656AAF">
        <w:t xml:space="preserve"> и несмываемых меток, на территориях или объектах, находящихся в собственности или пользовании таких лиц, в уполномоченные региональные органы и обеспечивать доступ на указанные территории или объекты представителям организации, осуществляющей отлов животных без владельцев. Соответственно, если ответчик считал, что не является владельцем собаки по кличке "Туман", он в соответствии со </w:t>
      </w:r>
      <w:hyperlink r:id="rId45" w:anchor="/document/10164072/entry/230" w:history="1">
        <w:r w:rsidRPr="00656AAF">
          <w:rPr>
            <w:rStyle w:val="a3"/>
            <w:color w:val="auto"/>
          </w:rPr>
          <w:t>ст. 230</w:t>
        </w:r>
      </w:hyperlink>
      <w:r w:rsidRPr="00656AAF">
        <w:t> ГК РФ, </w:t>
      </w:r>
      <w:hyperlink r:id="rId46" w:anchor="/document/72139416/entry/184" w:history="1">
        <w:r w:rsidRPr="00656AAF">
          <w:rPr>
            <w:rStyle w:val="a3"/>
            <w:color w:val="auto"/>
          </w:rPr>
          <w:t>ч. 4 ст. 18</w:t>
        </w:r>
      </w:hyperlink>
      <w:r w:rsidRPr="00656AAF">
        <w:t> Закона об ответственном обращении с животными </w:t>
      </w:r>
      <w:r w:rsidRPr="00656AAF">
        <w:rPr>
          <w:rStyle w:val="s10"/>
          <w:b/>
          <w:bCs/>
        </w:rPr>
        <w:t>должен был заявить об обнаруженной собаке</w:t>
      </w:r>
      <w:r w:rsidRPr="00656AAF">
        <w:t> в полицию или в орган местного самоуправления, однако не сделал это, что также подтверждает факт его владения данной собакой;</w:t>
      </w:r>
    </w:p>
    <w:p w:rsidR="000A0228" w:rsidRPr="00656AAF" w:rsidRDefault="000A0228" w:rsidP="000A0228">
      <w:pPr>
        <w:pStyle w:val="s1"/>
        <w:shd w:val="clear" w:color="auto" w:fill="FFFFFF"/>
        <w:jc w:val="both"/>
      </w:pPr>
      <w:r w:rsidRPr="00656AAF">
        <w:t>- то обстоятельство, что в день происшествия ответчик не находился дома, не освобождает его от обязанностей владельца собаки, предусмотренных названным Законом. В частности, согласно </w:t>
      </w:r>
      <w:hyperlink r:id="rId47" w:anchor="/document/72139416/entry/134" w:history="1">
        <w:r w:rsidRPr="00656AAF">
          <w:rPr>
            <w:rStyle w:val="a3"/>
            <w:color w:val="auto"/>
          </w:rPr>
          <w:t>ч. 4</w:t>
        </w:r>
      </w:hyperlink>
      <w:r w:rsidRPr="00656AAF">
        <w:t>, </w:t>
      </w:r>
      <w:hyperlink r:id="rId48" w:anchor="/document/72139416/entry/135" w:history="1">
        <w:r w:rsidRPr="00656AAF">
          <w:rPr>
            <w:rStyle w:val="a3"/>
            <w:color w:val="auto"/>
          </w:rPr>
          <w:t>ч. 5 ст. 13</w:t>
        </w:r>
      </w:hyperlink>
      <w:r w:rsidRPr="00656AAF">
        <w:t> данного Закона, выгул домашних животных должен осуществляться при условии обязательного обеспечения безопасности граждан, животных, сохранности имущества физических лиц и юридических лиц, а при выгуле домашнего животного необходимо исключать возможность свободного, неконтролируемого передвижения животного вне мест, разрешенных решением ОМСУ для выгула животных;</w:t>
      </w:r>
    </w:p>
    <w:p w:rsidR="000A0228" w:rsidRPr="00656AAF" w:rsidRDefault="000A0228" w:rsidP="000A0228">
      <w:pPr>
        <w:pStyle w:val="s1"/>
        <w:shd w:val="clear" w:color="auto" w:fill="FFFFFF"/>
        <w:jc w:val="both"/>
      </w:pPr>
      <w:r w:rsidRPr="00656AAF">
        <w:t>- как видно из дела, ответчик допустил ненадлежащее содержание домашнего животного, которое находилось вне территории домовладения ответчика, без контроля со своей стороны, в результате не были обеспечены такие условия, при которых исключалось бы причинение вреда другим лицам. Ответчик знал, что собака бесконтрольно передвигается по населенному пункту и неоднократно приходила к дому истца, ответчик забирал ее оттуда, однако каких-либо мер по установлению контроля над животным не принял;</w:t>
      </w:r>
    </w:p>
    <w:p w:rsidR="000A0228" w:rsidRPr="00656AAF" w:rsidRDefault="000A0228" w:rsidP="000A0228">
      <w:pPr>
        <w:pStyle w:val="s1"/>
        <w:shd w:val="clear" w:color="auto" w:fill="FFFFFF"/>
        <w:jc w:val="both"/>
      </w:pPr>
      <w:r w:rsidRPr="00656AAF">
        <w:t>- ответчик ссылается на вину истца в причинении вреда, т.к. она кричала и махала руками. Однако этот довод не свидетельствует о наличии грубой неосторожности в действиях потерпевшей, которая находилась в тот момент в ситуации угрозы причинения существенного вреда здоровью и защищалась от самца собаки охотничьей породы.</w:t>
      </w:r>
    </w:p>
    <w:p w:rsidR="000A0228" w:rsidRPr="00656AAF" w:rsidRDefault="000A0228" w:rsidP="000A0228">
      <w:pPr>
        <w:pStyle w:val="s16"/>
        <w:shd w:val="clear" w:color="auto" w:fill="FFFFFF"/>
      </w:pPr>
      <w:r w:rsidRPr="00656AAF">
        <w:t>___________________________________________</w:t>
      </w:r>
    </w:p>
    <w:p w:rsidR="000A0228" w:rsidRPr="00656AAF" w:rsidRDefault="000A0228" w:rsidP="000A0228">
      <w:pPr>
        <w:pStyle w:val="s74"/>
        <w:shd w:val="clear" w:color="auto" w:fill="F0E9D3"/>
        <w:spacing w:before="253" w:beforeAutospacing="0" w:after="253" w:afterAutospacing="0"/>
        <w:jc w:val="both"/>
      </w:pPr>
      <w:r w:rsidRPr="00656AAF">
        <w:rPr>
          <w:rStyle w:val="s10"/>
          <w:b/>
          <w:bCs/>
        </w:rPr>
        <w:t xml:space="preserve">Минздрав: разошедшийся по </w:t>
      </w:r>
      <w:proofErr w:type="spellStart"/>
      <w:r w:rsidRPr="00656AAF">
        <w:rPr>
          <w:rStyle w:val="s10"/>
          <w:b/>
          <w:bCs/>
        </w:rPr>
        <w:t>соцсетям</w:t>
      </w:r>
      <w:proofErr w:type="spellEnd"/>
      <w:r w:rsidRPr="00656AAF">
        <w:rPr>
          <w:rStyle w:val="s10"/>
          <w:b/>
          <w:bCs/>
        </w:rPr>
        <w:t xml:space="preserve"> список лекарств, после которых нельзя садиться за руль, носит информационный характер</w:t>
      </w:r>
    </w:p>
    <w:p w:rsidR="000A0228" w:rsidRPr="00656AAF" w:rsidRDefault="000A0228" w:rsidP="000A0228">
      <w:pPr>
        <w:pStyle w:val="s1"/>
        <w:jc w:val="both"/>
      </w:pPr>
      <w:r w:rsidRPr="00656AAF">
        <w:lastRenderedPageBreak/>
        <w:t xml:space="preserve">На этой неделе в СМИ и </w:t>
      </w:r>
      <w:proofErr w:type="spellStart"/>
      <w:r w:rsidRPr="00656AAF">
        <w:t>соцсетях</w:t>
      </w:r>
      <w:proofErr w:type="spellEnd"/>
      <w:r w:rsidRPr="00656AAF">
        <w:t xml:space="preserve"> активно обсуждается перечень лекарств, при приеме которых водителям необходимо воздержаться от управления транспортным средством.</w:t>
      </w:r>
    </w:p>
    <w:p w:rsidR="000A0228" w:rsidRPr="00656AAF" w:rsidRDefault="000A0228" w:rsidP="000A0228">
      <w:pPr>
        <w:pStyle w:val="s1"/>
        <w:jc w:val="both"/>
      </w:pPr>
      <w:r w:rsidRPr="00656AAF">
        <w:t>11 мая депутат Госдумы Ярослав Нилов разместил в своем </w:t>
      </w:r>
      <w:proofErr w:type="spellStart"/>
      <w:r w:rsidR="005A366B" w:rsidRPr="00656AAF">
        <w:fldChar w:fldCharType="begin"/>
      </w:r>
      <w:r w:rsidRPr="00656AAF">
        <w:instrText xml:space="preserve"> HYPERLINK "https://t.me/nilov_official/5451" \t "_blank" </w:instrText>
      </w:r>
      <w:r w:rsidR="005A366B" w:rsidRPr="00656AAF">
        <w:fldChar w:fldCharType="separate"/>
      </w:r>
      <w:r w:rsidRPr="00656AAF">
        <w:rPr>
          <w:rStyle w:val="a3"/>
          <w:color w:val="auto"/>
        </w:rPr>
        <w:t>телеграм-канале</w:t>
      </w:r>
      <w:proofErr w:type="spellEnd"/>
      <w:r w:rsidR="005A366B" w:rsidRPr="00656AAF">
        <w:fldChar w:fldCharType="end"/>
      </w:r>
      <w:r w:rsidRPr="00656AAF">
        <w:t> перечень лекарственных препаратов, употребление которых водителем нежелательно или вообще запрещено, сообщив, что получил данный перечень от Минздрава России в ответ на свой запрос. В перечне - 281 препарат. Причем, в него вошли даже такие препараты как капли глазные "</w:t>
      </w:r>
      <w:proofErr w:type="spellStart"/>
      <w:r w:rsidRPr="00656AAF">
        <w:t>Офтальмоферон</w:t>
      </w:r>
      <w:proofErr w:type="spellEnd"/>
      <w:r w:rsidRPr="00656AAF">
        <w:t>", капли ушные "</w:t>
      </w:r>
      <w:proofErr w:type="spellStart"/>
      <w:r w:rsidRPr="00656AAF">
        <w:t>Отипакс</w:t>
      </w:r>
      <w:proofErr w:type="spellEnd"/>
      <w:r w:rsidRPr="00656AAF">
        <w:t xml:space="preserve">", раствор для полоскания "ОКИ", </w:t>
      </w:r>
      <w:proofErr w:type="spellStart"/>
      <w:r w:rsidRPr="00656AAF">
        <w:t>спреи</w:t>
      </w:r>
      <w:proofErr w:type="spellEnd"/>
      <w:r w:rsidRPr="00656AAF">
        <w:t xml:space="preserve"> для местного применения "</w:t>
      </w:r>
      <w:proofErr w:type="spellStart"/>
      <w:r w:rsidRPr="00656AAF">
        <w:t>Граммидин</w:t>
      </w:r>
      <w:proofErr w:type="spellEnd"/>
      <w:r w:rsidRPr="00656AAF">
        <w:t>" и "</w:t>
      </w:r>
      <w:proofErr w:type="spellStart"/>
      <w:r w:rsidRPr="00656AAF">
        <w:t>Стоматофит</w:t>
      </w:r>
      <w:proofErr w:type="spellEnd"/>
      <w:r w:rsidRPr="00656AAF">
        <w:t xml:space="preserve">", </w:t>
      </w:r>
      <w:proofErr w:type="spellStart"/>
      <w:r w:rsidRPr="00656AAF">
        <w:t>нимесулид</w:t>
      </w:r>
      <w:proofErr w:type="spellEnd"/>
      <w:r w:rsidRPr="00656AAF">
        <w:t xml:space="preserve">, </w:t>
      </w:r>
      <w:proofErr w:type="spellStart"/>
      <w:r w:rsidRPr="00656AAF">
        <w:t>омепразол</w:t>
      </w:r>
      <w:proofErr w:type="spellEnd"/>
      <w:r w:rsidRPr="00656AAF">
        <w:t xml:space="preserve"> и др.</w:t>
      </w:r>
    </w:p>
    <w:p w:rsidR="000A0228" w:rsidRPr="00656AAF" w:rsidRDefault="000A0228" w:rsidP="000A0228">
      <w:pPr>
        <w:pStyle w:val="s1"/>
        <w:jc w:val="both"/>
      </w:pPr>
      <w:r w:rsidRPr="00656AAF">
        <w:t xml:space="preserve">Минздрав, в свою очередь, поспешил успокоить встревоженных </w:t>
      </w:r>
      <w:proofErr w:type="spellStart"/>
      <w:r w:rsidRPr="00656AAF">
        <w:t>автовладельцев</w:t>
      </w:r>
      <w:proofErr w:type="spellEnd"/>
      <w:r w:rsidRPr="00656AAF">
        <w:t>.</w:t>
      </w:r>
    </w:p>
    <w:p w:rsidR="000A0228" w:rsidRPr="00656AAF" w:rsidRDefault="000A0228" w:rsidP="000A0228">
      <w:pPr>
        <w:pStyle w:val="s1"/>
        <w:jc w:val="both"/>
      </w:pPr>
      <w:r w:rsidRPr="00656AAF">
        <w:t>В Министерстве </w:t>
      </w:r>
      <w:hyperlink r:id="rId49" w:tgtFrame="_blank" w:history="1">
        <w:r w:rsidRPr="00656AAF">
          <w:rPr>
            <w:rStyle w:val="a3"/>
            <w:color w:val="auto"/>
          </w:rPr>
          <w:t>заявили</w:t>
        </w:r>
      </w:hyperlink>
      <w:r w:rsidRPr="00656AAF">
        <w:t>, что представленный список лекарственных препаратов не является проектом нормативного акта, а также не устанавливает какого-либо запрета или санкции за его нарушение. Он носит информационный характер. Также в Минздраве отметили, что действующее законодательство не содержит положений, которыми устанавливается определение соответствующего перечня.</w:t>
      </w:r>
    </w:p>
    <w:p w:rsidR="000A0228" w:rsidRPr="00656AAF" w:rsidRDefault="000A0228" w:rsidP="000A0228">
      <w:pPr>
        <w:pStyle w:val="s1"/>
        <w:jc w:val="both"/>
      </w:pPr>
      <w:r w:rsidRPr="00656AAF">
        <w:t xml:space="preserve">Отметим, что такой официальный перечень в ближайшее время может появиться. Дело в том, что еще осенью 2022 г. Конституционный Суд РФ обратил внимание законодателя на то, что вождение автомобиля под влиянием лекарств, ухудшающих внимание и реакцию, но не содержащих ни этанола, ни наркотических / психотропных веществ, ни их </w:t>
      </w:r>
      <w:proofErr w:type="spellStart"/>
      <w:r w:rsidRPr="00656AAF">
        <w:t>прекурсоров</w:t>
      </w:r>
      <w:proofErr w:type="spellEnd"/>
      <w:r w:rsidRPr="00656AAF">
        <w:t>, не является административным правонарушением (мы подробно рассказывали об этом </w:t>
      </w:r>
      <w:hyperlink r:id="rId50" w:anchor="/document/405807731/entry/0" w:history="1">
        <w:r w:rsidRPr="00656AAF">
          <w:rPr>
            <w:rStyle w:val="a3"/>
            <w:color w:val="auto"/>
          </w:rPr>
          <w:t>постановлении</w:t>
        </w:r>
      </w:hyperlink>
      <w:r w:rsidRPr="00656AAF">
        <w:t> КС РФ </w:t>
      </w:r>
      <w:hyperlink r:id="rId51" w:anchor="/document/77186314/entry/202211301" w:history="1">
        <w:r w:rsidRPr="00656AAF">
          <w:rPr>
            <w:rStyle w:val="a3"/>
            <w:color w:val="auto"/>
          </w:rPr>
          <w:t>ранее</w:t>
        </w:r>
      </w:hyperlink>
      <w:r w:rsidRPr="00656AAF">
        <w:t>).</w:t>
      </w:r>
    </w:p>
    <w:p w:rsidR="000A0228" w:rsidRPr="00656AAF" w:rsidRDefault="000A0228" w:rsidP="000A0228">
      <w:pPr>
        <w:pStyle w:val="s1"/>
        <w:jc w:val="both"/>
      </w:pPr>
      <w:r w:rsidRPr="00656AAF">
        <w:t>Во исполнение данного постановления КС РФ летом прошлого года Правительство РФ </w:t>
      </w:r>
      <w:hyperlink r:id="rId52" w:anchor="/document/77001527/entry/202306212" w:history="1">
        <w:r w:rsidRPr="00656AAF">
          <w:rPr>
            <w:rStyle w:val="a3"/>
            <w:color w:val="auto"/>
          </w:rPr>
          <w:t>внесло</w:t>
        </w:r>
      </w:hyperlink>
      <w:r w:rsidRPr="00656AAF">
        <w:t xml:space="preserve"> в Госдуму проект поправок к </w:t>
      </w:r>
      <w:proofErr w:type="spellStart"/>
      <w:r w:rsidRPr="00656AAF">
        <w:t>КоАП</w:t>
      </w:r>
      <w:proofErr w:type="spellEnd"/>
      <w:r w:rsidRPr="00656AAF">
        <w:t xml:space="preserve"> РФ, которые "закрывают" этот пробел: </w:t>
      </w:r>
      <w:hyperlink r:id="rId53" w:anchor="/document/12125267/entry/128111" w:history="1">
        <w:r w:rsidRPr="00656AAF">
          <w:rPr>
            <w:rStyle w:val="a3"/>
            <w:color w:val="auto"/>
          </w:rPr>
          <w:t>примечание</w:t>
        </w:r>
      </w:hyperlink>
      <w:r w:rsidRPr="00656AAF">
        <w:t xml:space="preserve"> к ст. 12.8 </w:t>
      </w:r>
      <w:proofErr w:type="spellStart"/>
      <w:r w:rsidRPr="00656AAF">
        <w:t>КоАП</w:t>
      </w:r>
      <w:proofErr w:type="spellEnd"/>
      <w:r w:rsidRPr="00656AAF">
        <w:t xml:space="preserve"> РФ в предложенной редакции будет запрещать управление транспортным средством, в том числе, после приема ненаркотических и </w:t>
      </w:r>
      <w:proofErr w:type="spellStart"/>
      <w:r w:rsidRPr="00656AAF">
        <w:t>непсихотропных</w:t>
      </w:r>
      <w:proofErr w:type="spellEnd"/>
      <w:r w:rsidRPr="00656AAF">
        <w:t xml:space="preserve"> препаратов, ухудшающих внимание и реакцию человека, а перечень таких препаратов должно утвердить Правительство РФ. На данный момент этот законопроект ожидает рассмотрения в первом чтении.</w:t>
      </w:r>
    </w:p>
    <w:p w:rsidR="000A0228" w:rsidRPr="00656AAF" w:rsidRDefault="000A0228" w:rsidP="000A0228">
      <w:pPr>
        <w:pStyle w:val="s16"/>
      </w:pPr>
      <w:r w:rsidRPr="00656AAF">
        <w:t>_________________________________________</w:t>
      </w:r>
    </w:p>
    <w:p w:rsidR="000A0228" w:rsidRPr="00656AAF" w:rsidRDefault="000A0228" w:rsidP="000A0228">
      <w:pPr>
        <w:pStyle w:val="s74"/>
        <w:shd w:val="clear" w:color="auto" w:fill="F0E9D3"/>
        <w:spacing w:before="253" w:beforeAutospacing="0" w:after="253" w:afterAutospacing="0"/>
        <w:jc w:val="both"/>
      </w:pPr>
      <w:r w:rsidRPr="00656AAF">
        <w:rPr>
          <w:rStyle w:val="s10"/>
          <w:b/>
          <w:bCs/>
        </w:rPr>
        <w:t>Какие вычеты по НДФЛ можно получить в упрощенном порядке?</w:t>
      </w:r>
    </w:p>
    <w:p w:rsidR="000A0228" w:rsidRPr="00656AAF" w:rsidRDefault="005A366B" w:rsidP="000A0228">
      <w:pPr>
        <w:pStyle w:val="s1"/>
        <w:shd w:val="clear" w:color="auto" w:fill="FFFFFF"/>
        <w:jc w:val="both"/>
      </w:pPr>
      <w:hyperlink r:id="rId54" w:anchor="/document/36577482/entry/0" w:history="1">
        <w:r w:rsidR="000A0228" w:rsidRPr="00656AAF">
          <w:rPr>
            <w:rStyle w:val="a3"/>
            <w:color w:val="auto"/>
          </w:rPr>
          <w:t>Информация УФНС России по Нижегородской области от 13 мая 2024 года</w:t>
        </w:r>
      </w:hyperlink>
    </w:p>
    <w:p w:rsidR="000A0228" w:rsidRPr="00656AAF" w:rsidRDefault="000A0228" w:rsidP="000A0228">
      <w:pPr>
        <w:pStyle w:val="s1"/>
        <w:shd w:val="clear" w:color="auto" w:fill="FFFFFF"/>
        <w:jc w:val="both"/>
      </w:pPr>
      <w:r w:rsidRPr="00656AAF">
        <w:t>Имущественные и инвестиционные вычеты по НДФЛ пользователи Личного кабинета (ЛКН) могут получить в упрощенном порядке. Одним из условий является заключение налогоплательщиком договора на приобретение недвижимого имущества, либо договора на ведение ИИС с налоговыми агентами (банками/брокерами).</w:t>
      </w:r>
    </w:p>
    <w:p w:rsidR="000A0228" w:rsidRPr="00656AAF" w:rsidRDefault="000A0228" w:rsidP="000A0228">
      <w:pPr>
        <w:pStyle w:val="s1"/>
        <w:shd w:val="clear" w:color="auto" w:fill="FFFFFF"/>
        <w:jc w:val="both"/>
      </w:pPr>
      <w:r w:rsidRPr="00656AAF">
        <w:t>Преимуществами упрощенного порядка получения вычета по НДФЛ являются отсутствие необходимости представлять декларацию по </w:t>
      </w:r>
      <w:hyperlink r:id="rId55" w:anchor="/document/402989054/entry/1000" w:history="1">
        <w:r w:rsidRPr="00656AAF">
          <w:rPr>
            <w:rStyle w:val="a3"/>
            <w:color w:val="auto"/>
          </w:rPr>
          <w:t>форме 3-НДФЛ</w:t>
        </w:r>
      </w:hyperlink>
      <w:r w:rsidRPr="00656AAF">
        <w:t>, а также документы, подтверждающие приобретение жилья, уплату процентов по ипотеке и сумму внесенных на ИИС денежных средств.</w:t>
      </w:r>
    </w:p>
    <w:p w:rsidR="000A0228" w:rsidRPr="00656AAF" w:rsidRDefault="000A0228" w:rsidP="000A0228">
      <w:pPr>
        <w:pStyle w:val="s1"/>
        <w:shd w:val="clear" w:color="auto" w:fill="FFFFFF"/>
        <w:jc w:val="both"/>
      </w:pPr>
      <w:r w:rsidRPr="00656AAF">
        <w:t xml:space="preserve">Информацию о возможности получения вычета в упрощенном порядке налогоплательщики получают напрямую в своем Личном кабинете: при поступлении </w:t>
      </w:r>
      <w:r w:rsidRPr="00656AAF">
        <w:lastRenderedPageBreak/>
        <w:t xml:space="preserve">соответствующих сведений генерируется </w:t>
      </w:r>
      <w:proofErr w:type="spellStart"/>
      <w:r w:rsidRPr="00656AAF">
        <w:t>предзаполненное</w:t>
      </w:r>
      <w:proofErr w:type="spellEnd"/>
      <w:r w:rsidRPr="00656AAF">
        <w:t xml:space="preserve"> заявление, которое необходимо подписать и отправить непосредственно через сервис. Процесс с момента подписания заявления на вычет до возврата НДФЛ можно отслеживать также в ЛКН.</w:t>
      </w:r>
    </w:p>
    <w:p w:rsidR="000A0228" w:rsidRPr="00656AAF" w:rsidRDefault="000A0228" w:rsidP="000A0228">
      <w:pPr>
        <w:pStyle w:val="s1"/>
        <w:shd w:val="clear" w:color="auto" w:fill="FFFFFF"/>
        <w:jc w:val="both"/>
      </w:pPr>
      <w:r w:rsidRPr="00656AAF">
        <w:t>Кроме этого, с 1 января 2024 года в связи с принятием </w:t>
      </w:r>
      <w:hyperlink r:id="rId56" w:anchor="/document/407457167/entry/0" w:history="1">
        <w:r w:rsidRPr="00656AAF">
          <w:rPr>
            <w:rStyle w:val="a3"/>
            <w:color w:val="auto"/>
          </w:rPr>
          <w:t>Федерального закона</w:t>
        </w:r>
      </w:hyperlink>
      <w:r w:rsidRPr="00656AAF">
        <w:t> от 31.07.2023 N 389-ФЗ у налогоплательщиков появилась возможность получения в упрощенном порядке наиболее востребованных социальных налоговых вычетов:</w:t>
      </w:r>
    </w:p>
    <w:p w:rsidR="000A0228" w:rsidRPr="00656AAF" w:rsidRDefault="000A0228" w:rsidP="000A0228">
      <w:pPr>
        <w:pStyle w:val="s1"/>
        <w:shd w:val="clear" w:color="auto" w:fill="FFFFFF"/>
        <w:jc w:val="both"/>
      </w:pPr>
      <w:r w:rsidRPr="00656AAF">
        <w:t>- на оплату обучения;</w:t>
      </w:r>
    </w:p>
    <w:p w:rsidR="000A0228" w:rsidRPr="00656AAF" w:rsidRDefault="000A0228" w:rsidP="000A0228">
      <w:pPr>
        <w:pStyle w:val="s1"/>
        <w:shd w:val="clear" w:color="auto" w:fill="FFFFFF"/>
        <w:jc w:val="both"/>
      </w:pPr>
      <w:r w:rsidRPr="00656AAF">
        <w:t>- на оплату медицинских услуг;</w:t>
      </w:r>
    </w:p>
    <w:p w:rsidR="000A0228" w:rsidRPr="00656AAF" w:rsidRDefault="000A0228" w:rsidP="000A0228">
      <w:pPr>
        <w:pStyle w:val="s1"/>
        <w:shd w:val="clear" w:color="auto" w:fill="FFFFFF"/>
        <w:jc w:val="both"/>
      </w:pPr>
      <w:r w:rsidRPr="00656AAF">
        <w:t>- на оплату физкультурно-оздоровительных услуг;</w:t>
      </w:r>
    </w:p>
    <w:p w:rsidR="000A0228" w:rsidRPr="00656AAF" w:rsidRDefault="000A0228" w:rsidP="000A0228">
      <w:pPr>
        <w:pStyle w:val="s1"/>
        <w:shd w:val="clear" w:color="auto" w:fill="FFFFFF"/>
        <w:jc w:val="both"/>
      </w:pPr>
      <w:r w:rsidRPr="00656AAF">
        <w:t>- на уплату страховых взносов по договорам ДМС, добровольного пенсионного страхования и добровольного страхования жизни;</w:t>
      </w:r>
    </w:p>
    <w:p w:rsidR="000A0228" w:rsidRPr="00656AAF" w:rsidRDefault="000A0228" w:rsidP="000A0228">
      <w:pPr>
        <w:pStyle w:val="s1"/>
        <w:shd w:val="clear" w:color="auto" w:fill="FFFFFF"/>
        <w:jc w:val="both"/>
      </w:pPr>
      <w:r w:rsidRPr="00656AAF">
        <w:t>- на уплату пенсионных взносов по договорам негосударственного пенсионного обеспечения.</w:t>
      </w:r>
    </w:p>
    <w:p w:rsidR="000A0228" w:rsidRPr="00656AAF" w:rsidRDefault="000A0228" w:rsidP="000A0228">
      <w:pPr>
        <w:pStyle w:val="s1"/>
        <w:shd w:val="clear" w:color="auto" w:fill="FFFFFF"/>
        <w:jc w:val="both"/>
      </w:pPr>
      <w:r w:rsidRPr="00656AAF">
        <w:t xml:space="preserve">Новые положения об упрощенном порядке предоставления социальных налоговых вычетов применяются к расходам, начиная с 1 января 2024 года. Поэтому </w:t>
      </w:r>
      <w:proofErr w:type="spellStart"/>
      <w:r w:rsidRPr="00656AAF">
        <w:t>предзаполненные</w:t>
      </w:r>
      <w:proofErr w:type="spellEnd"/>
      <w:r w:rsidRPr="00656AAF">
        <w:t xml:space="preserve"> заявления будут впервые сформированы в 2025 году по расходам 2024 года.</w:t>
      </w:r>
    </w:p>
    <w:p w:rsidR="000A0228" w:rsidRPr="00656AAF" w:rsidRDefault="000A0228" w:rsidP="000A0228">
      <w:pPr>
        <w:pStyle w:val="s1"/>
        <w:shd w:val="clear" w:color="auto" w:fill="FFFFFF"/>
        <w:jc w:val="both"/>
      </w:pPr>
      <w:r w:rsidRPr="00656AAF">
        <w:rPr>
          <w:shd w:val="clear" w:color="auto" w:fill="FFFFFF"/>
        </w:rPr>
        <w:t>____________________________________________</w:t>
      </w:r>
    </w:p>
    <w:p w:rsidR="000A0228" w:rsidRPr="00656AAF" w:rsidRDefault="000A0228" w:rsidP="000A0228">
      <w:pPr>
        <w:pStyle w:val="s74"/>
        <w:shd w:val="clear" w:color="auto" w:fill="F0E9D3"/>
        <w:spacing w:before="253" w:beforeAutospacing="0" w:after="253" w:afterAutospacing="0"/>
        <w:jc w:val="both"/>
      </w:pPr>
      <w:r w:rsidRPr="00656AAF">
        <w:rPr>
          <w:rStyle w:val="s10"/>
          <w:b/>
          <w:bCs/>
        </w:rPr>
        <w:t xml:space="preserve">Как </w:t>
      </w:r>
      <w:proofErr w:type="spellStart"/>
      <w:r w:rsidRPr="00656AAF">
        <w:rPr>
          <w:rStyle w:val="s10"/>
          <w:b/>
          <w:bCs/>
        </w:rPr>
        <w:t>физлицу</w:t>
      </w:r>
      <w:proofErr w:type="spellEnd"/>
      <w:r w:rsidRPr="00656AAF">
        <w:rPr>
          <w:rStyle w:val="s10"/>
          <w:b/>
          <w:bCs/>
        </w:rPr>
        <w:t xml:space="preserve"> получать налоговые уведомления на "</w:t>
      </w:r>
      <w:proofErr w:type="spellStart"/>
      <w:r w:rsidRPr="00656AAF">
        <w:rPr>
          <w:rStyle w:val="s10"/>
          <w:b/>
          <w:bCs/>
        </w:rPr>
        <w:t>Госуслугах</w:t>
      </w:r>
      <w:proofErr w:type="spellEnd"/>
      <w:r w:rsidRPr="00656AAF">
        <w:rPr>
          <w:rStyle w:val="s10"/>
          <w:b/>
          <w:bCs/>
        </w:rPr>
        <w:t>"?</w:t>
      </w:r>
    </w:p>
    <w:p w:rsidR="000A0228" w:rsidRPr="00656AAF" w:rsidRDefault="005A366B" w:rsidP="000A0228">
      <w:pPr>
        <w:pStyle w:val="s1"/>
        <w:shd w:val="clear" w:color="auto" w:fill="FFFFFF"/>
        <w:jc w:val="both"/>
      </w:pPr>
      <w:hyperlink r:id="rId57" w:tgtFrame="_blank" w:history="1">
        <w:r w:rsidR="000A0228" w:rsidRPr="00656AAF">
          <w:rPr>
            <w:rStyle w:val="a3"/>
            <w:color w:val="auto"/>
          </w:rPr>
          <w:t>Официальный сайт ФНС России</w:t>
        </w:r>
      </w:hyperlink>
    </w:p>
    <w:p w:rsidR="000A0228" w:rsidRPr="00656AAF" w:rsidRDefault="000A0228" w:rsidP="000A0228">
      <w:pPr>
        <w:pStyle w:val="s1"/>
        <w:shd w:val="clear" w:color="auto" w:fill="FFFFFF"/>
        <w:jc w:val="both"/>
      </w:pPr>
      <w:r w:rsidRPr="00656AAF">
        <w:t>ФНС напоминает, что для получения </w:t>
      </w:r>
      <w:hyperlink r:id="rId58" w:anchor="/document/405552529/entry/1000" w:history="1">
        <w:r w:rsidRPr="00656AAF">
          <w:rPr>
            <w:rStyle w:val="a3"/>
            <w:color w:val="auto"/>
          </w:rPr>
          <w:t>налоговых уведомлений</w:t>
        </w:r>
      </w:hyperlink>
      <w:r w:rsidRPr="00656AAF">
        <w:t> через </w:t>
      </w:r>
      <w:hyperlink r:id="rId59" w:tgtFrame="_blank" w:history="1">
        <w:r w:rsidRPr="00656AAF">
          <w:rPr>
            <w:rStyle w:val="a3"/>
            <w:color w:val="auto"/>
          </w:rPr>
          <w:t>портал</w:t>
        </w:r>
      </w:hyperlink>
      <w:r w:rsidRPr="00656AAF">
        <w:t> </w:t>
      </w:r>
      <w:proofErr w:type="spellStart"/>
      <w:r w:rsidRPr="00656AAF">
        <w:t>госуслуг</w:t>
      </w:r>
      <w:proofErr w:type="spellEnd"/>
      <w:r w:rsidRPr="00656AAF">
        <w:t xml:space="preserve"> зарегистрированные в единой системе идентификации и аутентификации (ЕСИА) физические лица могут направить специальное </w:t>
      </w:r>
      <w:hyperlink r:id="rId60" w:anchor="/document/407030408/entry/1000" w:history="1">
        <w:r w:rsidRPr="00656AAF">
          <w:rPr>
            <w:rStyle w:val="a3"/>
            <w:color w:val="auto"/>
          </w:rPr>
          <w:t>уведомление (согласие)</w:t>
        </w:r>
      </w:hyperlink>
      <w:r w:rsidRPr="00656AAF">
        <w:t>.</w:t>
      </w:r>
    </w:p>
    <w:p w:rsidR="000A0228" w:rsidRPr="00656AAF" w:rsidRDefault="000A0228" w:rsidP="000A0228">
      <w:pPr>
        <w:pStyle w:val="s1"/>
        <w:shd w:val="clear" w:color="auto" w:fill="FFFFFF"/>
        <w:jc w:val="both"/>
      </w:pPr>
      <w:r w:rsidRPr="00656AAF">
        <w:t>На основании такого согласия налоговый орган разместит в личном кабинете пользователя </w:t>
      </w:r>
      <w:hyperlink r:id="rId61" w:tgtFrame="_blank" w:history="1">
        <w:r w:rsidRPr="00656AAF">
          <w:rPr>
            <w:rStyle w:val="a3"/>
            <w:color w:val="auto"/>
          </w:rPr>
          <w:t>ЕПГУ</w:t>
        </w:r>
      </w:hyperlink>
      <w:r w:rsidRPr="00656AAF">
        <w:t xml:space="preserve"> адресованное ему налоговое уведомление после его формирования. Там же гражданин сможет </w:t>
      </w:r>
      <w:proofErr w:type="spellStart"/>
      <w:r w:rsidRPr="00656AAF">
        <w:t>онлайн</w:t>
      </w:r>
      <w:proofErr w:type="spellEnd"/>
      <w:r w:rsidRPr="00656AAF">
        <w:t xml:space="preserve"> оплатить начисления налогов. При этом налоговые уведомления не будут дублироваться на бумаге заказными письмами, кроме предусмотренного </w:t>
      </w:r>
      <w:hyperlink r:id="rId62" w:anchor="/document/10900200/entry/500652" w:history="1">
        <w:r w:rsidRPr="00656AAF">
          <w:rPr>
            <w:rStyle w:val="a3"/>
            <w:color w:val="auto"/>
          </w:rPr>
          <w:t>п. 2 ст. 11.2</w:t>
        </w:r>
      </w:hyperlink>
      <w:r w:rsidRPr="00656AAF">
        <w:t> НК РФ случая (то есть в ЛКН они будут размещаться).</w:t>
      </w:r>
    </w:p>
    <w:p w:rsidR="000A0228" w:rsidRPr="00656AAF" w:rsidRDefault="000A0228" w:rsidP="000A0228">
      <w:pPr>
        <w:pStyle w:val="s1"/>
        <w:shd w:val="clear" w:color="auto" w:fill="FFFFFF"/>
        <w:jc w:val="both"/>
      </w:pPr>
      <w:r w:rsidRPr="00656AAF">
        <w:t>Воспользоваться правом на получение налоговых уведомлений через ЕПГУ можно в любой момент вне зависимости от наличия доступа к личному кабинету налогоплательщика.</w:t>
      </w:r>
    </w:p>
    <w:p w:rsidR="000A0228" w:rsidRPr="00656AAF" w:rsidRDefault="000A0228" w:rsidP="000A0228">
      <w:pPr>
        <w:pStyle w:val="s1"/>
        <w:shd w:val="clear" w:color="auto" w:fill="FFFFFF"/>
        <w:jc w:val="both"/>
      </w:pPr>
      <w:r w:rsidRPr="00656AAF">
        <w:t>От рассылки можно отписаться. Для этого нужно подать уже другое </w:t>
      </w:r>
      <w:hyperlink r:id="rId63" w:anchor="/document/407030408/entry/4000" w:history="1">
        <w:r w:rsidRPr="00656AAF">
          <w:rPr>
            <w:rStyle w:val="a3"/>
            <w:color w:val="auto"/>
          </w:rPr>
          <w:t>уведомление</w:t>
        </w:r>
      </w:hyperlink>
      <w:r w:rsidRPr="00656AAF">
        <w:t>. В таком случае </w:t>
      </w:r>
      <w:hyperlink r:id="rId64" w:anchor="/document/405552529/entry/1000" w:history="1">
        <w:r w:rsidRPr="00656AAF">
          <w:rPr>
            <w:rStyle w:val="a3"/>
            <w:color w:val="auto"/>
          </w:rPr>
          <w:t>налоговое уведомление</w:t>
        </w:r>
      </w:hyperlink>
      <w:r w:rsidRPr="00656AAF">
        <w:t> будет направляться по почте заказным письмом или через ЛКН для тех, у кого он есть.</w:t>
      </w:r>
    </w:p>
    <w:p w:rsidR="000A0228" w:rsidRPr="00656AAF" w:rsidRDefault="000A0228" w:rsidP="000A0228">
      <w:pPr>
        <w:pStyle w:val="s1"/>
        <w:shd w:val="clear" w:color="auto" w:fill="FFFFFF"/>
        <w:jc w:val="both"/>
      </w:pPr>
      <w:r w:rsidRPr="00656AAF">
        <w:t>Порядок направления документов (сведений), представляемых физическим лицом в налоговый орган через личный кабинет на ЕПГУ, установлен </w:t>
      </w:r>
      <w:hyperlink r:id="rId65" w:anchor="/document/407388470/entry/0" w:history="1">
        <w:r w:rsidRPr="00656AAF">
          <w:rPr>
            <w:rStyle w:val="a3"/>
            <w:color w:val="auto"/>
          </w:rPr>
          <w:t>приказом</w:t>
        </w:r>
      </w:hyperlink>
      <w:r w:rsidRPr="00656AAF">
        <w:t> ФНС России от 14.06.2023 N ЕА-7-6/396@.</w:t>
      </w:r>
    </w:p>
    <w:p w:rsidR="000A0228" w:rsidRPr="00656AAF" w:rsidRDefault="000A0228" w:rsidP="000A0228">
      <w:pPr>
        <w:pStyle w:val="s1"/>
        <w:shd w:val="clear" w:color="auto" w:fill="FFFFFF"/>
        <w:jc w:val="both"/>
        <w:rPr>
          <w:shd w:val="clear" w:color="auto" w:fill="FFFFFF"/>
        </w:rPr>
      </w:pPr>
      <w:r w:rsidRPr="00656AAF">
        <w:rPr>
          <w:shd w:val="clear" w:color="auto" w:fill="FFFFFF"/>
        </w:rPr>
        <w:lastRenderedPageBreak/>
        <w:t>____________________________________________</w:t>
      </w:r>
    </w:p>
    <w:p w:rsidR="000A0228" w:rsidRPr="00656AAF" w:rsidRDefault="000A0228" w:rsidP="000A0228">
      <w:pPr>
        <w:pStyle w:val="s1"/>
        <w:shd w:val="clear" w:color="auto" w:fill="FFFFFF"/>
        <w:jc w:val="both"/>
      </w:pPr>
    </w:p>
    <w:p w:rsidR="000A0228" w:rsidRPr="00656AAF" w:rsidRDefault="000A0228" w:rsidP="000A0228">
      <w:pPr>
        <w:pStyle w:val="s74"/>
        <w:shd w:val="clear" w:color="auto" w:fill="F0E9D3"/>
        <w:spacing w:before="253" w:beforeAutospacing="0" w:after="253" w:afterAutospacing="0"/>
        <w:jc w:val="both"/>
      </w:pPr>
      <w:r w:rsidRPr="00656AAF">
        <w:rPr>
          <w:rStyle w:val="s10"/>
          <w:b/>
          <w:bCs/>
        </w:rPr>
        <w:t xml:space="preserve">Без срока давности: размещение в </w:t>
      </w:r>
      <w:proofErr w:type="spellStart"/>
      <w:r w:rsidRPr="00656AAF">
        <w:rPr>
          <w:rStyle w:val="s10"/>
          <w:b/>
          <w:bCs/>
        </w:rPr>
        <w:t>соцсетях</w:t>
      </w:r>
      <w:proofErr w:type="spellEnd"/>
      <w:r w:rsidRPr="00656AAF">
        <w:rPr>
          <w:rStyle w:val="s10"/>
          <w:b/>
          <w:bCs/>
        </w:rPr>
        <w:t xml:space="preserve"> символики, которая впоследствии была признана экстремистской, но не была удалена, наказуемо</w:t>
      </w:r>
    </w:p>
    <w:p w:rsidR="000A0228" w:rsidRPr="00656AAF" w:rsidRDefault="005A366B" w:rsidP="000A0228">
      <w:pPr>
        <w:pStyle w:val="s1"/>
        <w:shd w:val="clear" w:color="auto" w:fill="FFFFFF"/>
        <w:jc w:val="both"/>
      </w:pPr>
      <w:hyperlink r:id="rId66" w:anchor="/document/408890839/entry/0" w:history="1">
        <w:r w:rsidR="000A0228" w:rsidRPr="00656AAF">
          <w:rPr>
            <w:rStyle w:val="a3"/>
            <w:color w:val="auto"/>
          </w:rPr>
          <w:t>Определение Конституционного Суда РФ от 28 марта 2024 г. N 575-О</w:t>
        </w:r>
      </w:hyperlink>
    </w:p>
    <w:p w:rsidR="000A0228" w:rsidRPr="00656AAF" w:rsidRDefault="000A0228" w:rsidP="000A0228">
      <w:pPr>
        <w:pStyle w:val="s1"/>
        <w:shd w:val="clear" w:color="auto" w:fill="FFFFFF"/>
        <w:jc w:val="both"/>
      </w:pPr>
      <w:r w:rsidRPr="00656AAF">
        <w:t xml:space="preserve">Конституционный Суд РФ отказался рассматривать жалобу на </w:t>
      </w:r>
      <w:proofErr w:type="spellStart"/>
      <w:r w:rsidRPr="00656AAF">
        <w:t>неконституционность</w:t>
      </w:r>
      <w:proofErr w:type="spellEnd"/>
      <w:r w:rsidRPr="00656AAF">
        <w:t> </w:t>
      </w:r>
      <w:hyperlink r:id="rId67" w:anchor="/document/12125267/entry/20301" w:history="1">
        <w:r w:rsidRPr="00656AAF">
          <w:rPr>
            <w:rStyle w:val="a3"/>
            <w:color w:val="auto"/>
          </w:rPr>
          <w:t>ч. 1 ст. 20.3</w:t>
        </w:r>
      </w:hyperlink>
      <w:r w:rsidRPr="00656AAF">
        <w:t> </w:t>
      </w:r>
      <w:proofErr w:type="spellStart"/>
      <w:r w:rsidRPr="00656AAF">
        <w:t>КоАП</w:t>
      </w:r>
      <w:proofErr w:type="spellEnd"/>
      <w:r w:rsidRPr="00656AAF">
        <w:t xml:space="preserve"> РФ, которая устанавливает наказание за публичное демонстрирование атрибутики или </w:t>
      </w:r>
      <w:hyperlink r:id="rId68" w:anchor="/document/12127578/entry/104" w:history="1">
        <w:r w:rsidRPr="00656AAF">
          <w:rPr>
            <w:rStyle w:val="a3"/>
            <w:color w:val="auto"/>
          </w:rPr>
          <w:t>символики</w:t>
        </w:r>
      </w:hyperlink>
      <w:r w:rsidRPr="00656AAF">
        <w:t xml:space="preserve"> экстремистских организаций (в аспекте придания норме обратной силы). Заявительница указала на то, что ее оштрафовали за старый пост на своей странице в </w:t>
      </w:r>
      <w:proofErr w:type="spellStart"/>
      <w:r w:rsidRPr="00656AAF">
        <w:t>соцсети</w:t>
      </w:r>
      <w:proofErr w:type="spellEnd"/>
      <w:r w:rsidRPr="00656AAF">
        <w:t>: ранее она разместила несколько сообщений, содержащих символику общественного движения альтернативного электорального поведения, которое на момент опубликования сообщений не было признано экстремистской организацией. Лишь спустя значительный промежуток времени данное общественное движение отнесли к экстремистским, а уже затем привлекли к ответственности и заявительницу. По ее мнению, спорная норма позволяет привлекать к административной ответственности за деяние, которое в момент его совершения не являлось административным правонарушением, чем противоречит ряду статей Конституции РФ.</w:t>
      </w:r>
    </w:p>
    <w:p w:rsidR="000A0228" w:rsidRPr="00656AAF" w:rsidRDefault="000A0228" w:rsidP="000A0228">
      <w:pPr>
        <w:pStyle w:val="s1"/>
        <w:shd w:val="clear" w:color="auto" w:fill="FFFFFF"/>
        <w:jc w:val="both"/>
      </w:pPr>
      <w:r w:rsidRPr="00656AAF">
        <w:t>По мнению Конституционного Суда РФ, оспариваемое законоположение не может рассматриваться как нарушающее конституционные права заявительницы:</w:t>
      </w:r>
    </w:p>
    <w:p w:rsidR="000A0228" w:rsidRPr="00656AAF" w:rsidRDefault="000A0228" w:rsidP="000A0228">
      <w:pPr>
        <w:pStyle w:val="s1"/>
        <w:shd w:val="clear" w:color="auto" w:fill="FFFFFF"/>
        <w:jc w:val="both"/>
      </w:pPr>
      <w:r w:rsidRPr="00656AAF">
        <w:t>- использование атрибутики или символики экстремистских организаций </w:t>
      </w:r>
      <w:hyperlink r:id="rId69" w:anchor="/document/12127578/entry/1020" w:history="1">
        <w:r w:rsidRPr="00656AAF">
          <w:rPr>
            <w:rStyle w:val="a3"/>
            <w:color w:val="auto"/>
          </w:rPr>
          <w:t>является</w:t>
        </w:r>
      </w:hyperlink>
      <w:r w:rsidRPr="00656AAF">
        <w:t> разновидностью экстремизма,</w:t>
      </w:r>
    </w:p>
    <w:p w:rsidR="000A0228" w:rsidRPr="00656AAF" w:rsidRDefault="000A0228" w:rsidP="000A0228">
      <w:pPr>
        <w:pStyle w:val="s1"/>
        <w:shd w:val="clear" w:color="auto" w:fill="FFFFFF"/>
        <w:jc w:val="both"/>
      </w:pPr>
      <w:r w:rsidRPr="00656AAF">
        <w:t>- запрет пропаганды (публичного демонстрирования) символики экстремистских организаций является мерой, направленной на противодействие экстремизму,</w:t>
      </w:r>
    </w:p>
    <w:p w:rsidR="000A0228" w:rsidRPr="00656AAF" w:rsidRDefault="000A0228" w:rsidP="000A0228">
      <w:pPr>
        <w:pStyle w:val="s1"/>
        <w:shd w:val="clear" w:color="auto" w:fill="FFFFFF"/>
        <w:jc w:val="both"/>
      </w:pPr>
      <w:r w:rsidRPr="00656AAF">
        <w:t>- </w:t>
      </w:r>
      <w:hyperlink r:id="rId70" w:anchor="/document/12125267/entry/20301" w:history="1">
        <w:r w:rsidRPr="00656AAF">
          <w:rPr>
            <w:rStyle w:val="a3"/>
            <w:color w:val="auto"/>
          </w:rPr>
          <w:t>ч. 1 ст. 20.3</w:t>
        </w:r>
      </w:hyperlink>
      <w:r w:rsidRPr="00656AAF">
        <w:t> </w:t>
      </w:r>
      <w:proofErr w:type="spellStart"/>
      <w:r w:rsidRPr="00656AAF">
        <w:t>КоАП</w:t>
      </w:r>
      <w:proofErr w:type="spellEnd"/>
      <w:r w:rsidRPr="00656AAF">
        <w:t xml:space="preserve"> РФ устанавливает административную ответственность за пропаганду (публичное демонстрирование) символики экстремистских организаций (т.е. за разновидность экстремизма),</w:t>
      </w:r>
    </w:p>
    <w:p w:rsidR="000A0228" w:rsidRPr="00656AAF" w:rsidRDefault="000A0228" w:rsidP="000A0228">
      <w:pPr>
        <w:pStyle w:val="s1"/>
        <w:shd w:val="clear" w:color="auto" w:fill="FFFFFF"/>
        <w:jc w:val="both"/>
      </w:pPr>
      <w:r w:rsidRPr="00656AAF">
        <w:t>- противоправность данного деяния заключается в самом факте публичной демонстрации (пропаганды) символики экстремистской организации;</w:t>
      </w:r>
    </w:p>
    <w:p w:rsidR="000A0228" w:rsidRPr="00656AAF" w:rsidRDefault="000A0228" w:rsidP="000A0228">
      <w:pPr>
        <w:pStyle w:val="s1"/>
        <w:shd w:val="clear" w:color="auto" w:fill="FFFFFF"/>
        <w:jc w:val="both"/>
      </w:pPr>
      <w:r w:rsidRPr="00656AAF">
        <w:t>- при этом </w:t>
      </w:r>
      <w:r w:rsidRPr="00656AAF">
        <w:rPr>
          <w:rStyle w:val="s10"/>
          <w:b/>
          <w:bCs/>
        </w:rPr>
        <w:t>не имеет правового значения момент размещения</w:t>
      </w:r>
      <w:r w:rsidRPr="00656AAF">
        <w:t> соответствующей символики способом, обеспечивающим доступ к ней неограниченного круга лиц, поскольку после признания судом организации экстремистской публичная демонстрация ее символики запрещена и должна быть прекращена.</w:t>
      </w:r>
    </w:p>
    <w:p w:rsidR="000A0228" w:rsidRPr="00656AAF" w:rsidRDefault="000A0228" w:rsidP="000A0228">
      <w:pPr>
        <w:pStyle w:val="s1"/>
        <w:shd w:val="clear" w:color="auto" w:fill="FFFFFF"/>
        <w:jc w:val="both"/>
      </w:pPr>
      <w:r w:rsidRPr="00656AAF">
        <w:t>Таким образом, после обновления </w:t>
      </w:r>
      <w:hyperlink r:id="rId71" w:tgtFrame="_blank" w:history="1">
        <w:r w:rsidRPr="00656AAF">
          <w:rPr>
            <w:rStyle w:val="a3"/>
            <w:color w:val="auto"/>
          </w:rPr>
          <w:t>перечня</w:t>
        </w:r>
      </w:hyperlink>
      <w:r w:rsidRPr="00656AAF">
        <w:t> экстремистских объединений гражданам рекомендуется просмотреть свои старые посты и картинки на предмет публикации символики организаций, которые попали в данный </w:t>
      </w:r>
      <w:hyperlink r:id="rId72" w:tgtFrame="_blank" w:history="1">
        <w:r w:rsidRPr="00656AAF">
          <w:rPr>
            <w:rStyle w:val="a3"/>
            <w:color w:val="auto"/>
          </w:rPr>
          <w:t>перечень</w:t>
        </w:r>
      </w:hyperlink>
      <w:r w:rsidRPr="00656AAF">
        <w:t>.</w:t>
      </w:r>
    </w:p>
    <w:p w:rsidR="000A0228" w:rsidRPr="00656AAF" w:rsidRDefault="000A0228" w:rsidP="000A0228">
      <w:pPr>
        <w:pStyle w:val="s1"/>
        <w:shd w:val="clear" w:color="auto" w:fill="FFFFFF"/>
        <w:jc w:val="both"/>
      </w:pPr>
      <w:r w:rsidRPr="00656AAF">
        <w:t>Отметим, однако, что и тут граждан могут ждать неприятные сюрпризы. - согласно прямому указанию </w:t>
      </w:r>
      <w:hyperlink r:id="rId73" w:anchor="/document/12127578/entry/104" w:history="1">
        <w:r w:rsidRPr="00656AAF">
          <w:rPr>
            <w:rStyle w:val="a3"/>
            <w:color w:val="auto"/>
          </w:rPr>
          <w:t>Закона</w:t>
        </w:r>
      </w:hyperlink>
      <w:r w:rsidRPr="00656AAF">
        <w:t> о противодействии экстремизму, символика экстремистской организации - это символика, </w:t>
      </w:r>
      <w:r w:rsidRPr="00656AAF">
        <w:rPr>
          <w:rStyle w:val="s10"/>
          <w:b/>
          <w:bCs/>
        </w:rPr>
        <w:t>описание которой содержится в учредительных документах организации</w:t>
      </w:r>
      <w:r w:rsidRPr="00656AAF">
        <w:t xml:space="preserve">, в отношении которой судом принято вступившее в законную силу решение о ликвидации или запрете деятельности в связи с осуществлением </w:t>
      </w:r>
      <w:r w:rsidRPr="00656AAF">
        <w:lastRenderedPageBreak/>
        <w:t>экстремистской деятельности. Между тем, у общественных движений зачастую нет учредительных документов, а значит, - нет и символики, описание которой было бы ими установлено (именно так было и в деле заявительницы).</w:t>
      </w:r>
    </w:p>
    <w:p w:rsidR="000A0228" w:rsidRPr="00656AAF" w:rsidRDefault="000A0228" w:rsidP="000A0228">
      <w:pPr>
        <w:pStyle w:val="s1"/>
        <w:shd w:val="clear" w:color="auto" w:fill="FFFFFF"/>
        <w:jc w:val="both"/>
      </w:pPr>
      <w:r w:rsidRPr="00656AAF">
        <w:t>Тем не менее, данное обстоятельство не смутило суд общей юрисдикции, который </w:t>
      </w:r>
      <w:hyperlink r:id="rId74" w:tgtFrame="_blank" w:history="1">
        <w:r w:rsidRPr="00656AAF">
          <w:rPr>
            <w:rStyle w:val="a3"/>
            <w:color w:val="auto"/>
          </w:rPr>
          <w:t>оставил</w:t>
        </w:r>
      </w:hyperlink>
      <w:r w:rsidRPr="00656AAF">
        <w:t> в силе административное наказание заявительницы, сославшись исключительно на судебное решение о запрете деятельности общественного движения. Кроме того, и Конституционный Суд РФ в феврале 2024 года </w:t>
      </w:r>
      <w:hyperlink r:id="rId75" w:anchor="/document/408734437/entry/0" w:history="1">
        <w:r w:rsidRPr="00656AAF">
          <w:rPr>
            <w:rStyle w:val="a3"/>
            <w:color w:val="auto"/>
          </w:rPr>
          <w:t>отклонил</w:t>
        </w:r>
      </w:hyperlink>
      <w:r w:rsidRPr="00656AAF">
        <w:t> жалобу на неопределенный термин "символика экстремистской организации" в </w:t>
      </w:r>
      <w:hyperlink r:id="rId76" w:anchor="/document/12125267/entry/20301" w:history="1">
        <w:r w:rsidRPr="00656AAF">
          <w:rPr>
            <w:rStyle w:val="a3"/>
            <w:color w:val="auto"/>
          </w:rPr>
          <w:t>ч. 1 ст. 20.3</w:t>
        </w:r>
      </w:hyperlink>
      <w:r w:rsidRPr="00656AAF">
        <w:t> </w:t>
      </w:r>
      <w:proofErr w:type="spellStart"/>
      <w:r w:rsidRPr="00656AAF">
        <w:t>КоАП</w:t>
      </w:r>
      <w:proofErr w:type="spellEnd"/>
      <w:r w:rsidRPr="00656AAF">
        <w:t xml:space="preserve"> РФ (жалоба была подана той же самой заявительницей, и, вероятно, содержала ссылку на то, что во вменяемом ей деянии в качестве экстремистской символики суд указал на такую символику, которая не отвечает критериям </w:t>
      </w:r>
      <w:hyperlink r:id="rId77" w:anchor="/document/12127578/entry/104" w:history="1">
        <w:r w:rsidRPr="00656AAF">
          <w:rPr>
            <w:rStyle w:val="a3"/>
            <w:color w:val="auto"/>
          </w:rPr>
          <w:t>п. 4 ст. 1</w:t>
        </w:r>
      </w:hyperlink>
      <w:r w:rsidRPr="00656AAF">
        <w:t> Закона о противодействии экстремизму): по мнению КС РФ, "</w:t>
      </w:r>
      <w:hyperlink r:id="rId78" w:anchor="/document/12125267/entry/20301" w:history="1">
        <w:r w:rsidRPr="00656AAF">
          <w:rPr>
            <w:rStyle w:val="a3"/>
            <w:color w:val="auto"/>
          </w:rPr>
          <w:t>часть 1 статьи 20.3</w:t>
        </w:r>
      </w:hyperlink>
      <w:r w:rsidRPr="00656AAF">
        <w:t> </w:t>
      </w:r>
      <w:proofErr w:type="spellStart"/>
      <w:r w:rsidRPr="00656AAF">
        <w:t>КоАП</w:t>
      </w:r>
      <w:proofErr w:type="spellEnd"/>
      <w:r w:rsidRPr="00656AAF">
        <w:t xml:space="preserve"> РФ не допускает возможности произвольного применения и не содержит неопределенности в вопросе о том, публичное демонстрирование какой символики влечет привлечение к административной ответственности".</w:t>
      </w:r>
    </w:p>
    <w:p w:rsidR="000A0228" w:rsidRPr="00656AAF" w:rsidRDefault="000A0228" w:rsidP="000A0228">
      <w:pPr>
        <w:pStyle w:val="s16"/>
        <w:shd w:val="clear" w:color="auto" w:fill="FFFFFF"/>
      </w:pPr>
      <w:r w:rsidRPr="00656AAF">
        <w:t>_________________________________________</w:t>
      </w:r>
    </w:p>
    <w:p w:rsidR="000A0228" w:rsidRPr="00656AAF" w:rsidRDefault="000A0228" w:rsidP="000A0228">
      <w:pPr>
        <w:pStyle w:val="s74"/>
        <w:shd w:val="clear" w:color="auto" w:fill="F0E9D3"/>
        <w:spacing w:before="253" w:beforeAutospacing="0" w:after="253" w:afterAutospacing="0"/>
        <w:jc w:val="both"/>
      </w:pPr>
      <w:r w:rsidRPr="00656AAF">
        <w:rPr>
          <w:rStyle w:val="s10"/>
          <w:b/>
          <w:bCs/>
        </w:rPr>
        <w:t>Близкие родственники лиц, пропавших без вести, теперь подлежат обязательной геномной регистрации</w:t>
      </w:r>
    </w:p>
    <w:p w:rsidR="000A0228" w:rsidRPr="00656AAF" w:rsidRDefault="005A366B" w:rsidP="000A0228">
      <w:pPr>
        <w:pStyle w:val="s1"/>
        <w:shd w:val="clear" w:color="auto" w:fill="FFFFFF"/>
        <w:jc w:val="both"/>
      </w:pPr>
      <w:hyperlink r:id="rId79" w:anchor="/document/408538303/entry/0" w:history="1">
        <w:r w:rsidR="000A0228" w:rsidRPr="00656AAF">
          <w:rPr>
            <w:rStyle w:val="a3"/>
            <w:color w:val="auto"/>
          </w:rPr>
          <w:t>Федеральный закон от 14 февраля 2024 г. N 16-ФЗ</w:t>
        </w:r>
      </w:hyperlink>
    </w:p>
    <w:p w:rsidR="000A0228" w:rsidRPr="00656AAF" w:rsidRDefault="000A0228" w:rsidP="000A0228">
      <w:pPr>
        <w:pStyle w:val="s1"/>
        <w:shd w:val="clear" w:color="auto" w:fill="FFFFFF"/>
        <w:jc w:val="both"/>
      </w:pPr>
      <w:r w:rsidRPr="00656AAF">
        <w:t>В соответствии с </w:t>
      </w:r>
      <w:hyperlink r:id="rId80" w:anchor="/document/408538303/entry/0" w:history="1">
        <w:r w:rsidRPr="00656AAF">
          <w:rPr>
            <w:rStyle w:val="a3"/>
            <w:color w:val="auto"/>
          </w:rPr>
          <w:t>поправками</w:t>
        </w:r>
      </w:hyperlink>
      <w:r w:rsidRPr="00656AAF">
        <w:t> в Закон о государственной геномной регистрации в РФ, вступившими в силу 15 мая, к числу лиц, в отношении которых проводится обязательная </w:t>
      </w:r>
      <w:hyperlink r:id="rId81" w:anchor="/document/12163758/entry/101" w:history="1">
        <w:r w:rsidRPr="00656AAF">
          <w:rPr>
            <w:rStyle w:val="a3"/>
            <w:color w:val="auto"/>
          </w:rPr>
          <w:t>государственная геномная регистрация</w:t>
        </w:r>
      </w:hyperlink>
      <w:r w:rsidRPr="00656AAF">
        <w:t>, отнесены близкие родственники лица, пропавшего без вести. Это - лица, находящиеся с ним в биологическом родстве (родители, дети, полнородные братья и/или сестры).</w:t>
      </w:r>
    </w:p>
    <w:p w:rsidR="000A0228" w:rsidRPr="00656AAF" w:rsidRDefault="000A0228" w:rsidP="000A0228">
      <w:pPr>
        <w:pStyle w:val="s1"/>
        <w:shd w:val="clear" w:color="auto" w:fill="FFFFFF"/>
        <w:jc w:val="both"/>
      </w:pPr>
      <w:r w:rsidRPr="00656AAF">
        <w:t>Геномную информацию, полученную при проведении государственной геномной регистрации близких родственников, будут хранить до установления места нахождения пропавшего без вести, но не более 70 лет. При установлении места нахождения пропавшего или идентификации неопознанного трупа геномная информация родственников будет уничтожаться.</w:t>
      </w:r>
    </w:p>
    <w:p w:rsidR="000A0228" w:rsidRPr="00656AAF" w:rsidRDefault="000A0228" w:rsidP="000A0228">
      <w:pPr>
        <w:pStyle w:val="s16"/>
        <w:shd w:val="clear" w:color="auto" w:fill="FFFFFF"/>
      </w:pPr>
      <w:r w:rsidRPr="00656AAF">
        <w:t>_________________________________________</w:t>
      </w:r>
    </w:p>
    <w:p w:rsidR="000A0228" w:rsidRPr="00656AAF" w:rsidRDefault="000A0228" w:rsidP="000A0228">
      <w:pPr>
        <w:pStyle w:val="s16"/>
        <w:shd w:val="clear" w:color="auto" w:fill="FFFFFF"/>
      </w:pPr>
      <w:r w:rsidRPr="00656AAF">
        <w:t>____________________________________________</w:t>
      </w:r>
    </w:p>
    <w:p w:rsidR="000A0228" w:rsidRPr="00656AAF" w:rsidRDefault="000A0228" w:rsidP="000A0228">
      <w:pPr>
        <w:pStyle w:val="s74"/>
        <w:shd w:val="clear" w:color="auto" w:fill="F0E9D3"/>
        <w:spacing w:before="253" w:beforeAutospacing="0" w:after="253" w:afterAutospacing="0"/>
        <w:jc w:val="both"/>
      </w:pPr>
      <w:r w:rsidRPr="00656AAF">
        <w:rPr>
          <w:rStyle w:val="s10"/>
          <w:b/>
          <w:bCs/>
        </w:rPr>
        <w:t>Школа заплатит 40 000 рублей компенсации морального вреда за драку шестиклассников</w:t>
      </w:r>
    </w:p>
    <w:p w:rsidR="000A0228" w:rsidRPr="00656AAF" w:rsidRDefault="005A366B" w:rsidP="000A0228">
      <w:pPr>
        <w:pStyle w:val="s1"/>
        <w:shd w:val="clear" w:color="auto" w:fill="FFFFFF"/>
        <w:jc w:val="both"/>
      </w:pPr>
      <w:hyperlink r:id="rId82" w:tgtFrame="_blank" w:history="1">
        <w:r w:rsidR="000A0228" w:rsidRPr="00656AAF">
          <w:rPr>
            <w:rStyle w:val="a3"/>
            <w:color w:val="auto"/>
          </w:rPr>
          <w:t>Апелляционное определение СК по гражданским делам Ростовского областного суда от 14 марта 2024 г. по делу N 33-4512/2024</w:t>
        </w:r>
      </w:hyperlink>
    </w:p>
    <w:p w:rsidR="000A0228" w:rsidRPr="00656AAF" w:rsidRDefault="000A0228" w:rsidP="000A0228">
      <w:pPr>
        <w:pStyle w:val="s1"/>
        <w:shd w:val="clear" w:color="auto" w:fill="FFFFFF"/>
        <w:jc w:val="both"/>
      </w:pPr>
      <w:r w:rsidRPr="00656AAF">
        <w:t>Словесная перепалка двух подростков (в школе, на перемене) переросла в драку, и один из мальчишек сильно ударил второго по голове. Одноклассники, вместо того чтобы разнимать драчунов, снимали потасовку на видео. После драки обе стороны продолжили обычные школьные занятия, и медпомощь пострадавшему никто не предложил.</w:t>
      </w:r>
    </w:p>
    <w:p w:rsidR="000A0228" w:rsidRPr="00656AAF" w:rsidRDefault="000A0228" w:rsidP="000A0228">
      <w:pPr>
        <w:pStyle w:val="s1"/>
        <w:shd w:val="clear" w:color="auto" w:fill="FFFFFF"/>
        <w:jc w:val="both"/>
      </w:pPr>
      <w:r w:rsidRPr="00656AAF">
        <w:lastRenderedPageBreak/>
        <w:t>Зато когда "жертва" с синяком на голове явилась домой, родители начали активные действия:</w:t>
      </w:r>
    </w:p>
    <w:p w:rsidR="000A0228" w:rsidRPr="00656AAF" w:rsidRDefault="000A0228" w:rsidP="000A0228">
      <w:pPr>
        <w:pStyle w:val="s1"/>
        <w:shd w:val="clear" w:color="auto" w:fill="FFFFFF"/>
        <w:jc w:val="both"/>
      </w:pPr>
      <w:r w:rsidRPr="00656AAF">
        <w:t xml:space="preserve">- отвели мальчика в </w:t>
      </w:r>
      <w:proofErr w:type="spellStart"/>
      <w:r w:rsidRPr="00656AAF">
        <w:t>травмпункт</w:t>
      </w:r>
      <w:proofErr w:type="spellEnd"/>
      <w:r w:rsidRPr="00656AAF">
        <w:t>, врач которого порекомендовал осмотр у нейрохирурга, назначил и другие диагностические мероприятия, лечение, освободил от школьных занятий на неделю и от физкультуры - на месяц,</w:t>
      </w:r>
    </w:p>
    <w:p w:rsidR="000A0228" w:rsidRPr="00656AAF" w:rsidRDefault="000A0228" w:rsidP="000A0228">
      <w:pPr>
        <w:pStyle w:val="s1"/>
        <w:shd w:val="clear" w:color="auto" w:fill="FFFFFF"/>
        <w:jc w:val="both"/>
      </w:pPr>
      <w:r w:rsidRPr="00656AAF">
        <w:t>- подали в полицию заявление по факту причинения сыну телесных повреждений (дознаватель вынес отказ в возбуждении уголовного дела по </w:t>
      </w:r>
      <w:hyperlink r:id="rId83" w:anchor="/document/10108000/entry/116" w:history="1">
        <w:r w:rsidRPr="00656AAF">
          <w:rPr>
            <w:rStyle w:val="a3"/>
            <w:color w:val="auto"/>
          </w:rPr>
          <w:t>ст. 116</w:t>
        </w:r>
      </w:hyperlink>
      <w:r w:rsidRPr="00656AAF">
        <w:t> УК РФ, но ребенку провели судебно-медицинское освидетельствование),</w:t>
      </w:r>
    </w:p>
    <w:p w:rsidR="000A0228" w:rsidRPr="00656AAF" w:rsidRDefault="000A0228" w:rsidP="000A0228">
      <w:pPr>
        <w:pStyle w:val="s1"/>
        <w:shd w:val="clear" w:color="auto" w:fill="FFFFFF"/>
        <w:jc w:val="both"/>
      </w:pPr>
      <w:r w:rsidRPr="00656AAF">
        <w:t>- перевели ребенка в другую школу,</w:t>
      </w:r>
    </w:p>
    <w:p w:rsidR="000A0228" w:rsidRPr="00656AAF" w:rsidRDefault="000A0228" w:rsidP="000A0228">
      <w:pPr>
        <w:pStyle w:val="s1"/>
        <w:shd w:val="clear" w:color="auto" w:fill="FFFFFF"/>
        <w:jc w:val="both"/>
      </w:pPr>
      <w:r w:rsidRPr="00656AAF">
        <w:t>- а затем подали в суд иск о компенсации морального вреда в связи с причинением вреда здоровью несовершеннолетнего.</w:t>
      </w:r>
    </w:p>
    <w:p w:rsidR="000A0228" w:rsidRPr="00656AAF" w:rsidRDefault="000A0228" w:rsidP="000A0228">
      <w:pPr>
        <w:pStyle w:val="s1"/>
        <w:shd w:val="clear" w:color="auto" w:fill="FFFFFF"/>
        <w:jc w:val="both"/>
      </w:pPr>
      <w:r w:rsidRPr="00656AAF">
        <w:t>Школа оправдывалась тем, что ее вины в случившемся нет, - ссора был короткой и стремительной, и учителя просто не успели вмешаться, а за сам факт возникновения конфликта между учениками школа отвечать не может. Неоказание медицинской помощи (в частности, "не вызов" скорой помощи) не привело к ухудшению состояния здоровья побитого ученика. Кроме того, школа провела в связи с конфликтом необходимые мероприятия:</w:t>
      </w:r>
    </w:p>
    <w:p w:rsidR="000A0228" w:rsidRPr="00656AAF" w:rsidRDefault="000A0228" w:rsidP="000A0228">
      <w:pPr>
        <w:pStyle w:val="s1"/>
        <w:shd w:val="clear" w:color="auto" w:fill="FFFFFF"/>
        <w:jc w:val="both"/>
      </w:pPr>
      <w:r w:rsidRPr="00656AAF">
        <w:t>- служебное расследование данного случая, по результатам которого комиссия пришла к выводу, что конфликт произошел в результате недопонимания между учениками, которое привело к драке;</w:t>
      </w:r>
    </w:p>
    <w:p w:rsidR="000A0228" w:rsidRPr="00656AAF" w:rsidRDefault="000A0228" w:rsidP="000A0228">
      <w:pPr>
        <w:pStyle w:val="s1"/>
        <w:shd w:val="clear" w:color="auto" w:fill="FFFFFF"/>
        <w:jc w:val="both"/>
      </w:pPr>
      <w:r w:rsidRPr="00656AAF">
        <w:t>- классный руководитель провел инструктаж по соблюдению правил безопасного поведения в школе;</w:t>
      </w:r>
    </w:p>
    <w:p w:rsidR="000A0228" w:rsidRPr="00656AAF" w:rsidRDefault="000A0228" w:rsidP="000A0228">
      <w:pPr>
        <w:pStyle w:val="s1"/>
        <w:shd w:val="clear" w:color="auto" w:fill="FFFFFF"/>
        <w:jc w:val="both"/>
      </w:pPr>
      <w:r w:rsidRPr="00656AAF">
        <w:t>- замдиректора школы по воспитательной работе и классный руководитель провели с классом беседу по профилактике драк и соблюдению правил поведения в школе;</w:t>
      </w:r>
    </w:p>
    <w:p w:rsidR="000A0228" w:rsidRPr="00656AAF" w:rsidRDefault="000A0228" w:rsidP="000A0228">
      <w:pPr>
        <w:pStyle w:val="s1"/>
        <w:shd w:val="clear" w:color="auto" w:fill="FFFFFF"/>
        <w:jc w:val="both"/>
      </w:pPr>
      <w:r w:rsidRPr="00656AAF">
        <w:t>- педагог-психолог школы провел с классом беседу "Способы поведения в конфликте";</w:t>
      </w:r>
    </w:p>
    <w:p w:rsidR="000A0228" w:rsidRPr="00656AAF" w:rsidRDefault="000A0228" w:rsidP="000A0228">
      <w:pPr>
        <w:pStyle w:val="s1"/>
        <w:shd w:val="clear" w:color="auto" w:fill="FFFFFF"/>
        <w:jc w:val="both"/>
      </w:pPr>
      <w:r w:rsidRPr="00656AAF">
        <w:t>- школьный уполномоченный по правам ребенка провел с классом занятие "Как поступить в конфликтной ситуации";</w:t>
      </w:r>
    </w:p>
    <w:p w:rsidR="000A0228" w:rsidRPr="00656AAF" w:rsidRDefault="000A0228" w:rsidP="000A0228">
      <w:pPr>
        <w:pStyle w:val="s1"/>
        <w:shd w:val="clear" w:color="auto" w:fill="FFFFFF"/>
        <w:jc w:val="both"/>
      </w:pPr>
      <w:r w:rsidRPr="00656AAF">
        <w:t>- в школу вызвали родителей подравшихся учеников и провели с ними беседу о соблюдении правил поведения в школе и недопустимости драк и конфликтов, после чего мама второго мальчика принесла извинения родителям пострадавшего подростка.</w:t>
      </w:r>
    </w:p>
    <w:p w:rsidR="000A0228" w:rsidRPr="00656AAF" w:rsidRDefault="000A0228" w:rsidP="000A0228">
      <w:pPr>
        <w:pStyle w:val="s1"/>
        <w:shd w:val="clear" w:color="auto" w:fill="FFFFFF"/>
        <w:jc w:val="both"/>
      </w:pPr>
      <w:r w:rsidRPr="00656AAF">
        <w:t xml:space="preserve">Наконец, по мнению школы, - и это подтверждали предоставленные ею материалы, в том числе характеристики и отчеты о беседах, - пострадавший вовсе не являлся ангелочком - он прогуливает уроки, конфликтен, болезненно реагирует на замечания детей, со сверстниками недоброжелателен, общается избирательно, имеет лидерские амбиции, но не смог завоевать авторитет одноклассников из-за частых споров и несхожести убеждений со сверстниками. Кроме того, за несколько дней до драки его как раз перевели в другой класс из-за частых конфликтов с другими детьми (хотя фактов </w:t>
      </w:r>
      <w:proofErr w:type="spellStart"/>
      <w:r w:rsidRPr="00656AAF">
        <w:t>буллинга</w:t>
      </w:r>
      <w:proofErr w:type="spellEnd"/>
      <w:r w:rsidRPr="00656AAF">
        <w:t xml:space="preserve"> школа не нашла), с прежними одноклассниками не поддерживал отношения, в период обучения допускал нарушение дисциплины, как на уроках, так и в неурочное время. Да и сама спорная потасовка тоже произошла из-за высокой конфликтности пострадавшего ребенка, его </w:t>
      </w:r>
      <w:r w:rsidRPr="00656AAF">
        <w:lastRenderedPageBreak/>
        <w:t>нежелания наладить контакт со сверстниками, агрессивного поведении в социуме, а также - по мнению школы - из-за ненадлежащего исполнения родителями обоих драчунов своих родительских обязанностей.</w:t>
      </w:r>
    </w:p>
    <w:p w:rsidR="000A0228" w:rsidRPr="00656AAF" w:rsidRDefault="000A0228" w:rsidP="000A0228">
      <w:pPr>
        <w:pStyle w:val="s1"/>
        <w:shd w:val="clear" w:color="auto" w:fill="FFFFFF"/>
        <w:jc w:val="both"/>
      </w:pPr>
      <w:r w:rsidRPr="00656AAF">
        <w:t>Однако по мнению суда, именно школа не обеспечила малолетнему ребенку безопасные условия обучения:</w:t>
      </w:r>
    </w:p>
    <w:p w:rsidR="000A0228" w:rsidRPr="00656AAF" w:rsidRDefault="000A0228" w:rsidP="000A0228">
      <w:pPr>
        <w:pStyle w:val="s1"/>
        <w:shd w:val="clear" w:color="auto" w:fill="FFFFFF"/>
        <w:jc w:val="both"/>
      </w:pPr>
      <w:r w:rsidRPr="00656AAF">
        <w:t>- согласно </w:t>
      </w:r>
      <w:hyperlink r:id="rId84" w:anchor="/document/70291362/entry/28" w:history="1">
        <w:r w:rsidRPr="00656AAF">
          <w:rPr>
            <w:rStyle w:val="a3"/>
            <w:color w:val="auto"/>
          </w:rPr>
          <w:t>ст. 28</w:t>
        </w:r>
      </w:hyperlink>
      <w:r w:rsidRPr="00656AAF">
        <w:t> Закона об образовании в РФ образовательная организация обязана создавать безопасные условия обучения, воспитания обучающихся и несет ответственность за жизнь и здоровье обучающихся;</w:t>
      </w:r>
    </w:p>
    <w:p w:rsidR="000A0228" w:rsidRPr="00656AAF" w:rsidRDefault="000A0228" w:rsidP="000A0228">
      <w:pPr>
        <w:pStyle w:val="s1"/>
        <w:shd w:val="clear" w:color="auto" w:fill="FFFFFF"/>
        <w:jc w:val="both"/>
      </w:pPr>
      <w:r w:rsidRPr="00656AAF">
        <w:t>- в соответствии с </w:t>
      </w:r>
      <w:hyperlink r:id="rId85" w:anchor="/document/10164072/entry/10733" w:history="1">
        <w:r w:rsidRPr="00656AAF">
          <w:rPr>
            <w:rStyle w:val="a3"/>
            <w:color w:val="auto"/>
          </w:rPr>
          <w:t>п. 3 ст. 1073</w:t>
        </w:r>
      </w:hyperlink>
      <w:r w:rsidRPr="00656AAF">
        <w:t> ГК РФ и </w:t>
      </w:r>
      <w:hyperlink r:id="rId86" w:anchor="/document/1794079/entry/14" w:history="1">
        <w:r w:rsidRPr="00656AAF">
          <w:rPr>
            <w:rStyle w:val="a3"/>
            <w:color w:val="auto"/>
          </w:rPr>
          <w:t>п. 14</w:t>
        </w:r>
      </w:hyperlink>
      <w:r w:rsidRPr="00656AAF">
        <w:t> Постановления Пленума Верховного Суда РФ от 26.01.2010 N 1, если малолетний причинил вред во время, когда он временно находился под надзором образовательной организации, обязанной осуществлять за ним надзор, эта организация отвечает за причиненный вред, если не докажет, что вред возник не по ее вине при осуществлении надзора;</w:t>
      </w:r>
    </w:p>
    <w:p w:rsidR="000A0228" w:rsidRPr="00656AAF" w:rsidRDefault="000A0228" w:rsidP="000A0228">
      <w:pPr>
        <w:pStyle w:val="s1"/>
        <w:shd w:val="clear" w:color="auto" w:fill="FFFFFF"/>
        <w:jc w:val="both"/>
      </w:pPr>
      <w:r w:rsidRPr="00656AAF">
        <w:t xml:space="preserve">- учитывая сам факт драки, а также </w:t>
      </w:r>
      <w:proofErr w:type="spellStart"/>
      <w:r w:rsidRPr="00656AAF">
        <w:t>невызов</w:t>
      </w:r>
      <w:proofErr w:type="spellEnd"/>
      <w:r w:rsidRPr="00656AAF">
        <w:t xml:space="preserve"> бригады скорой помощи, школа не принимала достаточных мер по обеспечению сохранения здоровья обучающихся и лишь </w:t>
      </w:r>
      <w:r w:rsidRPr="00656AAF">
        <w:rPr>
          <w:rStyle w:val="s10"/>
          <w:b/>
          <w:bCs/>
        </w:rPr>
        <w:t>формально</w:t>
      </w:r>
      <w:r w:rsidRPr="00656AAF">
        <w:t> исполняла требования к обеспечению порядка в школе. При этом, исходя из анализа содержания представленных школой документов, </w:t>
      </w:r>
      <w:r w:rsidRPr="00656AAF">
        <w:rPr>
          <w:rStyle w:val="s10"/>
          <w:b/>
          <w:bCs/>
        </w:rPr>
        <w:t>действия школы носили шаблонный, формальный характер</w:t>
      </w:r>
      <w:r w:rsidRPr="00656AAF">
        <w:t> и не свидетельствуют об осуществлении должного контроля за учащимися;</w:t>
      </w:r>
    </w:p>
    <w:p w:rsidR="000A0228" w:rsidRPr="00656AAF" w:rsidRDefault="000A0228" w:rsidP="000A0228">
      <w:pPr>
        <w:pStyle w:val="s1"/>
        <w:shd w:val="clear" w:color="auto" w:fill="FFFFFF"/>
        <w:jc w:val="both"/>
      </w:pPr>
      <w:r w:rsidRPr="00656AAF">
        <w:t>- при этом сотрудникам школы не удалось </w:t>
      </w:r>
      <w:r w:rsidRPr="00656AAF">
        <w:rPr>
          <w:rStyle w:val="s10"/>
          <w:b/>
          <w:bCs/>
        </w:rPr>
        <w:t>предотвратить</w:t>
      </w:r>
      <w:r w:rsidRPr="00656AAF">
        <w:t> драку учеников и обеспечить безопасное пребывание детей на территории школы непосредственно во время проведения учебных занятий. Между тем, школы являются наиболее эффективными площадками для проведения профилактических мероприятий, потому что педагоги и классные руководители имеют наиболее частый и тесный контакт с детьми, поэтому обладают ресурсом для решения отдельных задач первичной профилактики поведения детей и подростков;</w:t>
      </w:r>
    </w:p>
    <w:p w:rsidR="000A0228" w:rsidRPr="00656AAF" w:rsidRDefault="000A0228" w:rsidP="000A0228">
      <w:pPr>
        <w:pStyle w:val="s1"/>
        <w:shd w:val="clear" w:color="auto" w:fill="FFFFFF"/>
        <w:jc w:val="both"/>
      </w:pPr>
      <w:r w:rsidRPr="00656AAF">
        <w:t>- судом учтено, что при наличии длительных конфликтных отношений ребенка с другими детьми школа не направила ребенка в свою психологическую службу и к педагогу-психологу, который с ребенком не работал и не давал никаких рекомендаций в связи с постоянными ссорами с другими детьми и сложностями в налаживании контактов с одноклассниками;</w:t>
      </w:r>
    </w:p>
    <w:p w:rsidR="000A0228" w:rsidRPr="00656AAF" w:rsidRDefault="000A0228" w:rsidP="000A0228">
      <w:pPr>
        <w:pStyle w:val="s1"/>
        <w:shd w:val="clear" w:color="auto" w:fill="FFFFFF"/>
        <w:jc w:val="both"/>
      </w:pPr>
      <w:r w:rsidRPr="00656AAF">
        <w:t>- кроме того, согласно </w:t>
      </w:r>
      <w:hyperlink r:id="rId87" w:anchor="/document/71414220/entry/96" w:history="1">
        <w:r w:rsidRPr="00656AAF">
          <w:rPr>
            <w:rStyle w:val="a3"/>
            <w:color w:val="auto"/>
          </w:rPr>
          <w:t>Особенностям</w:t>
        </w:r>
      </w:hyperlink>
      <w:r w:rsidRPr="00656AAF">
        <w:t> режима рабочего времени и времени отдыха педагогических и иных работников организаций, осуществляющих образовательную деятельность, в дни работы работники, ведущие преподавательскую работу, привлекаются к дежурству в организации не ранее чем за 20 минут до начала занятий и не позднее 20 минут после окончания их последнего занятия. Согласно объяснительной записке учителя английского языка, она в качестве дежурного учителя отсутствовала на перемене перед уроком в коридоре 3 этажа, так как в этот момент присутствовала на беседе замдиректора по воспитательной работе и классного руководителя 6 "А" класса с потерпевшим. Однако причинение вреда, как следует из постановления об отказе в возбуждении уголовного дела, произошло на перемене, то есть после окончания урока. Между тем, школой не предоставлено доказательств продолжительности нахождения учителя английского языка на беседе, в связи с чем не доказано, что она не имела возможности осуществлять дежурство на перемене;</w:t>
      </w:r>
    </w:p>
    <w:p w:rsidR="000A0228" w:rsidRPr="00656AAF" w:rsidRDefault="000A0228" w:rsidP="000A0228">
      <w:pPr>
        <w:pStyle w:val="s1"/>
        <w:shd w:val="clear" w:color="auto" w:fill="FFFFFF"/>
        <w:jc w:val="both"/>
      </w:pPr>
      <w:r w:rsidRPr="00656AAF">
        <w:lastRenderedPageBreak/>
        <w:t>- при этом судом учтено, что не установлено фактов попустительства или поощрения озорства, хулиганских и иных противоправных действий потерпевшего со стороны его родителей, - на учетах системы профилактики он не состоит, а согласно представленной школой характеристике, его родители интересуются успеваемостью, посещают родительские собрания, всегда идут на контакт с классным руководителем. </w:t>
      </w:r>
    </w:p>
    <w:p w:rsidR="000A0228" w:rsidRPr="00656AAF" w:rsidRDefault="000A0228" w:rsidP="000A0228">
      <w:pPr>
        <w:pStyle w:val="s1"/>
        <w:shd w:val="clear" w:color="auto" w:fill="FFFFFF"/>
        <w:jc w:val="both"/>
      </w:pPr>
      <w:r w:rsidRPr="00656AAF">
        <w:t>Итог - школа выплатит 40 000 рублей в качестве компенсации морального вреда, а также оплатит родителям расходы на юридическую помощь и экспертизу (о психологическом состоянии потерпевшего).</w:t>
      </w:r>
    </w:p>
    <w:p w:rsidR="000A0228" w:rsidRPr="00656AAF" w:rsidRDefault="000A0228" w:rsidP="000A0228">
      <w:pPr>
        <w:pStyle w:val="s16"/>
        <w:shd w:val="clear" w:color="auto" w:fill="FFFFFF"/>
      </w:pPr>
      <w:r w:rsidRPr="00656AAF">
        <w:t>____________________________________________</w:t>
      </w:r>
    </w:p>
    <w:p w:rsidR="009D300E" w:rsidRPr="00656AAF" w:rsidRDefault="009D300E" w:rsidP="000A0228">
      <w:pPr>
        <w:pStyle w:val="s74"/>
        <w:shd w:val="clear" w:color="auto" w:fill="F0E9D3"/>
        <w:spacing w:before="253" w:beforeAutospacing="0" w:after="253" w:afterAutospacing="0"/>
        <w:jc w:val="both"/>
        <w:rPr>
          <w:rStyle w:val="s10"/>
          <w:b/>
          <w:bCs/>
        </w:rPr>
      </w:pPr>
    </w:p>
    <w:p w:rsidR="000A0228" w:rsidRPr="00656AAF" w:rsidRDefault="000A0228" w:rsidP="000A0228">
      <w:pPr>
        <w:pStyle w:val="s74"/>
        <w:shd w:val="clear" w:color="auto" w:fill="F0E9D3"/>
        <w:spacing w:before="253" w:beforeAutospacing="0" w:after="253" w:afterAutospacing="0"/>
        <w:jc w:val="both"/>
      </w:pPr>
      <w:r w:rsidRPr="00656AAF">
        <w:rPr>
          <w:rStyle w:val="s10"/>
          <w:b/>
          <w:bCs/>
        </w:rPr>
        <w:t>Конституционный Суд РФ обобщил свою практику за первый квартал 2024 года</w:t>
      </w:r>
    </w:p>
    <w:p w:rsidR="000A0228" w:rsidRPr="00656AAF" w:rsidRDefault="005A366B" w:rsidP="000A0228">
      <w:pPr>
        <w:pStyle w:val="s1"/>
        <w:jc w:val="both"/>
      </w:pPr>
      <w:hyperlink r:id="rId88" w:anchor="/document/408975531/entry/0" w:history="1">
        <w:r w:rsidR="000A0228" w:rsidRPr="00656AAF">
          <w:rPr>
            <w:rStyle w:val="a3"/>
            <w:color w:val="auto"/>
          </w:rPr>
          <w:t>Обзор практики Конституционного Суда РФ за первый квартал 2024 года</w:t>
        </w:r>
      </w:hyperlink>
    </w:p>
    <w:p w:rsidR="000A0228" w:rsidRPr="00656AAF" w:rsidRDefault="000A0228" w:rsidP="000A0228">
      <w:pPr>
        <w:pStyle w:val="s1"/>
        <w:jc w:val="both"/>
      </w:pPr>
      <w:r w:rsidRPr="00656AAF">
        <w:t>В Обзоре приведены наиболее важные решения, принятые Конституционным Судом РФ в указанный период.</w:t>
      </w:r>
    </w:p>
    <w:p w:rsidR="000A0228" w:rsidRPr="00656AAF" w:rsidRDefault="000A0228" w:rsidP="000A0228">
      <w:pPr>
        <w:pStyle w:val="s1"/>
        <w:jc w:val="both"/>
      </w:pPr>
      <w:r w:rsidRPr="00656AAF">
        <w:t>В частности, в Обзор </w:t>
      </w:r>
      <w:hyperlink r:id="rId89" w:anchor="/document/408975531/entry/1" w:history="1">
        <w:r w:rsidRPr="00656AAF">
          <w:rPr>
            <w:rStyle w:val="a3"/>
            <w:color w:val="auto"/>
          </w:rPr>
          <w:t>включено</w:t>
        </w:r>
      </w:hyperlink>
      <w:r w:rsidRPr="00656AAF">
        <w:t> постановление, в котором КС РФ рассмотрел вопрос об исчислении НДФЛ гражданами, которые ведут предпринимательскую деятельность без регистрации в качестве ИП (подробнее о нем - </w:t>
      </w:r>
      <w:hyperlink r:id="rId90" w:anchor="/document/481003282/entry/202402162" w:history="1">
        <w:r w:rsidRPr="00656AAF">
          <w:rPr>
            <w:rStyle w:val="a3"/>
            <w:color w:val="auto"/>
          </w:rPr>
          <w:t>здесь</w:t>
        </w:r>
      </w:hyperlink>
      <w:r w:rsidRPr="00656AAF">
        <w:t>).</w:t>
      </w:r>
    </w:p>
    <w:p w:rsidR="000A0228" w:rsidRPr="00656AAF" w:rsidRDefault="000A0228" w:rsidP="000A0228">
      <w:pPr>
        <w:pStyle w:val="s1"/>
        <w:jc w:val="both"/>
      </w:pPr>
      <w:r w:rsidRPr="00656AAF">
        <w:t>Здесь же приведены и постановления, в которых КС РФ:</w:t>
      </w:r>
    </w:p>
    <w:p w:rsidR="000A0228" w:rsidRPr="00656AAF" w:rsidRDefault="000A0228" w:rsidP="000A0228">
      <w:pPr>
        <w:pStyle w:val="s1"/>
        <w:jc w:val="both"/>
      </w:pPr>
      <w:r w:rsidRPr="00656AAF">
        <w:t>- </w:t>
      </w:r>
      <w:hyperlink r:id="rId91" w:anchor="/document/408975531/entry/24" w:history="1">
        <w:r w:rsidRPr="00656AAF">
          <w:rPr>
            <w:rStyle w:val="a3"/>
            <w:color w:val="auto"/>
          </w:rPr>
          <w:t>указал</w:t>
        </w:r>
      </w:hyperlink>
      <w:r w:rsidRPr="00656AAF">
        <w:t>, что родители могут использовать приложения родительского контроля с функцией прослушивания и записи событий вблизи смартфона ребенка, но только в целях безопасности ребенка (см. </w:t>
      </w:r>
      <w:hyperlink r:id="rId92" w:anchor="/document/481003282/entry/202401223" w:history="1">
        <w:r w:rsidRPr="00656AAF">
          <w:rPr>
            <w:rStyle w:val="a3"/>
            <w:color w:val="auto"/>
          </w:rPr>
          <w:t>подробнее</w:t>
        </w:r>
      </w:hyperlink>
      <w:r w:rsidRPr="00656AAF">
        <w:t>);</w:t>
      </w:r>
    </w:p>
    <w:p w:rsidR="000A0228" w:rsidRPr="00656AAF" w:rsidRDefault="000A0228" w:rsidP="000A0228">
      <w:pPr>
        <w:pStyle w:val="s1"/>
        <w:jc w:val="both"/>
      </w:pPr>
      <w:r w:rsidRPr="00656AAF">
        <w:t>- </w:t>
      </w:r>
      <w:hyperlink r:id="rId93" w:anchor="/document/408975531/entry/4" w:history="1">
        <w:r w:rsidRPr="00656AAF">
          <w:rPr>
            <w:rStyle w:val="a3"/>
            <w:color w:val="auto"/>
          </w:rPr>
          <w:t>поручил</w:t>
        </w:r>
      </w:hyperlink>
      <w:r w:rsidRPr="00656AAF">
        <w:t xml:space="preserve"> законодателю урегулировать вопрос о возврате платы за рассмотрение </w:t>
      </w:r>
      <w:proofErr w:type="spellStart"/>
      <w:r w:rsidRPr="00656AAF">
        <w:t>финомбудсменом</w:t>
      </w:r>
      <w:proofErr w:type="spellEnd"/>
      <w:r w:rsidRPr="00656AAF">
        <w:t xml:space="preserve"> обращения, производство по которому прекращено (см. </w:t>
      </w:r>
      <w:hyperlink r:id="rId94" w:anchor="/document/481003282/entry/202403142" w:history="1">
        <w:r w:rsidRPr="00656AAF">
          <w:rPr>
            <w:rStyle w:val="a3"/>
            <w:color w:val="auto"/>
          </w:rPr>
          <w:t>подробнее</w:t>
        </w:r>
      </w:hyperlink>
      <w:r w:rsidRPr="00656AAF">
        <w:t>);</w:t>
      </w:r>
    </w:p>
    <w:p w:rsidR="000A0228" w:rsidRPr="00656AAF" w:rsidRDefault="000A0228" w:rsidP="000A0228">
      <w:pPr>
        <w:pStyle w:val="s1"/>
        <w:jc w:val="both"/>
      </w:pPr>
      <w:r w:rsidRPr="00656AAF">
        <w:t>- </w:t>
      </w:r>
      <w:hyperlink r:id="rId95" w:anchor="/document/408975531/entry/13" w:history="1">
        <w:r w:rsidRPr="00656AAF">
          <w:rPr>
            <w:rStyle w:val="a3"/>
            <w:color w:val="auto"/>
          </w:rPr>
          <w:t>призвал</w:t>
        </w:r>
      </w:hyperlink>
      <w:r w:rsidRPr="00656AAF">
        <w:t> нотариусов и суды содействовать российским гражданам в оформлении наследственных прав в условиях недружественных отношений с отдельными странами.</w:t>
      </w:r>
    </w:p>
    <w:p w:rsidR="000A0228" w:rsidRPr="00656AAF" w:rsidRDefault="000A0228" w:rsidP="000A0228">
      <w:pPr>
        <w:pStyle w:val="s1"/>
        <w:jc w:val="both"/>
      </w:pPr>
      <w:r w:rsidRPr="00656AAF">
        <w:t>Нашло </w:t>
      </w:r>
      <w:hyperlink r:id="rId96" w:anchor="/document/408975531/entry/17" w:history="1">
        <w:r w:rsidRPr="00656AAF">
          <w:rPr>
            <w:rStyle w:val="a3"/>
            <w:color w:val="auto"/>
          </w:rPr>
          <w:t>отражение</w:t>
        </w:r>
      </w:hyperlink>
      <w:r w:rsidRPr="00656AAF">
        <w:t> в Обзоре и определение, в котором КС РФ объяснил, что отказ во взыскании с ГИБДД судебных расходов на оспаривание "</w:t>
      </w:r>
      <w:proofErr w:type="spellStart"/>
      <w:r w:rsidRPr="00656AAF">
        <w:t>фотоштрафов</w:t>
      </w:r>
      <w:proofErr w:type="spellEnd"/>
      <w:r w:rsidRPr="00656AAF">
        <w:t>", если за рулем был не собственник, а другое лицо, не затрагивает конституционных прав граждан (подробнее о нем мы рассказывали </w:t>
      </w:r>
      <w:hyperlink r:id="rId97" w:anchor="/document/481003282/entry/202403194" w:history="1">
        <w:r w:rsidRPr="00656AAF">
          <w:rPr>
            <w:rStyle w:val="a3"/>
            <w:color w:val="auto"/>
          </w:rPr>
          <w:t>ранее</w:t>
        </w:r>
      </w:hyperlink>
      <w:r w:rsidRPr="00656AAF">
        <w:t>).</w:t>
      </w:r>
    </w:p>
    <w:p w:rsidR="000A0228" w:rsidRPr="00656AAF" w:rsidRDefault="000A0228" w:rsidP="000A0228">
      <w:pPr>
        <w:pStyle w:val="s1"/>
        <w:jc w:val="both"/>
      </w:pPr>
      <w:r w:rsidRPr="00656AAF">
        <w:t>Также </w:t>
      </w:r>
      <w:hyperlink r:id="rId98" w:anchor="/document/408975531/entry/7" w:history="1">
        <w:r w:rsidRPr="00656AAF">
          <w:rPr>
            <w:rStyle w:val="a3"/>
            <w:color w:val="auto"/>
          </w:rPr>
          <w:t>вошло</w:t>
        </w:r>
      </w:hyperlink>
      <w:r w:rsidRPr="00656AAF">
        <w:t> в Обзор определение, в котором КС РФ отметил, что при объявлении мобилизации допускаются исключения из правил, установленных для обычных условий прохождения военной службы и касающихся в том числе сроков прохождения указанной службы и оснований увольнения с нее, что обеспечивает достижение целей и задач мобилизации и само по себе не может рассматриваться как не согласующееся с конституционно значимыми целями ограничение прав военнослужащих.</w:t>
      </w:r>
    </w:p>
    <w:p w:rsidR="000A0228" w:rsidRPr="00656AAF" w:rsidRDefault="000A0228" w:rsidP="000A0228">
      <w:pPr>
        <w:pStyle w:val="s1"/>
        <w:jc w:val="both"/>
      </w:pPr>
      <w:r w:rsidRPr="00656AAF">
        <w:t>В Обзоре содержится ряд других решений по конституционным основам публичного права, частного права и уголовной юстиции.</w:t>
      </w:r>
    </w:p>
    <w:p w:rsidR="000A0228" w:rsidRPr="00656AAF" w:rsidRDefault="000A0228" w:rsidP="000A0228">
      <w:pPr>
        <w:pStyle w:val="s16"/>
      </w:pPr>
      <w:r w:rsidRPr="00656AAF">
        <w:lastRenderedPageBreak/>
        <w:t>_______________________________________________</w:t>
      </w:r>
    </w:p>
    <w:p w:rsidR="009D300E" w:rsidRPr="00656AAF" w:rsidRDefault="009D300E" w:rsidP="009D300E">
      <w:pPr>
        <w:pStyle w:val="s74"/>
        <w:shd w:val="clear" w:color="auto" w:fill="F0E9D3"/>
        <w:spacing w:before="240" w:beforeAutospacing="0" w:after="240" w:afterAutospacing="0"/>
        <w:jc w:val="both"/>
        <w:rPr>
          <w:sz w:val="23"/>
          <w:szCs w:val="23"/>
        </w:rPr>
      </w:pPr>
      <w:r w:rsidRPr="00656AAF">
        <w:rPr>
          <w:rStyle w:val="s10"/>
          <w:b/>
          <w:bCs/>
          <w:sz w:val="23"/>
          <w:szCs w:val="23"/>
        </w:rPr>
        <w:t>Вспышка кори в школе или детсаду: кого отстранят от коллектива, а кого оставят</w:t>
      </w:r>
    </w:p>
    <w:p w:rsidR="009D300E" w:rsidRPr="00656AAF" w:rsidRDefault="005A366B" w:rsidP="009D300E">
      <w:pPr>
        <w:pStyle w:val="s1"/>
        <w:shd w:val="clear" w:color="auto" w:fill="FFFFFF"/>
        <w:jc w:val="both"/>
        <w:rPr>
          <w:sz w:val="23"/>
          <w:szCs w:val="23"/>
        </w:rPr>
      </w:pPr>
      <w:hyperlink r:id="rId99" w:anchor="/document/408898863/entry/0" w:history="1">
        <w:r w:rsidR="009D300E" w:rsidRPr="00656AAF">
          <w:rPr>
            <w:rStyle w:val="a3"/>
            <w:color w:val="auto"/>
            <w:sz w:val="23"/>
            <w:szCs w:val="23"/>
          </w:rPr>
          <w:t xml:space="preserve">Письмо </w:t>
        </w:r>
        <w:proofErr w:type="spellStart"/>
        <w:r w:rsidR="009D300E" w:rsidRPr="00656AAF">
          <w:rPr>
            <w:rStyle w:val="a3"/>
            <w:color w:val="auto"/>
            <w:sz w:val="23"/>
            <w:szCs w:val="23"/>
          </w:rPr>
          <w:t>Роспотребнадзора</w:t>
        </w:r>
        <w:proofErr w:type="spellEnd"/>
        <w:r w:rsidR="009D300E" w:rsidRPr="00656AAF">
          <w:rPr>
            <w:rStyle w:val="a3"/>
            <w:color w:val="auto"/>
            <w:sz w:val="23"/>
            <w:szCs w:val="23"/>
          </w:rPr>
          <w:t xml:space="preserve"> от 20 марта 2024 г. N 09-3510-2024-40</w:t>
        </w:r>
      </w:hyperlink>
    </w:p>
    <w:p w:rsidR="009D300E" w:rsidRPr="00656AAF" w:rsidRDefault="009D300E" w:rsidP="009D300E">
      <w:pPr>
        <w:pStyle w:val="s1"/>
        <w:shd w:val="clear" w:color="auto" w:fill="FFFFFF"/>
        <w:jc w:val="both"/>
        <w:rPr>
          <w:sz w:val="23"/>
          <w:szCs w:val="23"/>
        </w:rPr>
      </w:pPr>
      <w:proofErr w:type="spellStart"/>
      <w:r w:rsidRPr="00656AAF">
        <w:rPr>
          <w:sz w:val="23"/>
          <w:szCs w:val="23"/>
        </w:rPr>
        <w:t>Роспотребнадзор</w:t>
      </w:r>
      <w:proofErr w:type="spellEnd"/>
      <w:r w:rsidRPr="00656AAF">
        <w:rPr>
          <w:sz w:val="23"/>
          <w:szCs w:val="23"/>
        </w:rPr>
        <w:t xml:space="preserve"> разъяснил нюансы отстранения детей от коллектива в садике и школе в случае выявления кори согласно </w:t>
      </w:r>
      <w:hyperlink r:id="rId100" w:anchor="/document/400342149/entry/12743" w:history="1">
        <w:r w:rsidRPr="00656AAF">
          <w:rPr>
            <w:rStyle w:val="a3"/>
            <w:color w:val="auto"/>
            <w:sz w:val="23"/>
            <w:szCs w:val="23"/>
          </w:rPr>
          <w:t>п. 2743</w:t>
        </w:r>
      </w:hyperlink>
      <w:r w:rsidRPr="00656AAF">
        <w:rPr>
          <w:sz w:val="23"/>
          <w:szCs w:val="23"/>
        </w:rPr>
        <w:t>, </w:t>
      </w:r>
      <w:hyperlink r:id="rId101" w:anchor="/document/400342149/entry/12753" w:history="1">
        <w:r w:rsidRPr="00656AAF">
          <w:rPr>
            <w:rStyle w:val="a3"/>
            <w:color w:val="auto"/>
            <w:sz w:val="23"/>
            <w:szCs w:val="23"/>
          </w:rPr>
          <w:t>п. 2753</w:t>
        </w:r>
      </w:hyperlink>
      <w:r w:rsidRPr="00656AAF">
        <w:rPr>
          <w:sz w:val="23"/>
          <w:szCs w:val="23"/>
        </w:rPr>
        <w:t> </w:t>
      </w:r>
      <w:proofErr w:type="spellStart"/>
      <w:r w:rsidRPr="00656AAF">
        <w:rPr>
          <w:sz w:val="23"/>
          <w:szCs w:val="23"/>
        </w:rPr>
        <w:t>СанПиН</w:t>
      </w:r>
      <w:proofErr w:type="spellEnd"/>
      <w:r w:rsidRPr="00656AAF">
        <w:rPr>
          <w:sz w:val="23"/>
          <w:szCs w:val="23"/>
        </w:rPr>
        <w:t xml:space="preserve"> 3.3686-21:</w:t>
      </w:r>
    </w:p>
    <w:p w:rsidR="009D300E" w:rsidRPr="00656AAF" w:rsidRDefault="009D300E" w:rsidP="009D300E">
      <w:pPr>
        <w:pStyle w:val="s1"/>
        <w:shd w:val="clear" w:color="auto" w:fill="FFFFFF"/>
        <w:jc w:val="both"/>
        <w:rPr>
          <w:sz w:val="23"/>
          <w:szCs w:val="23"/>
        </w:rPr>
      </w:pPr>
      <w:r w:rsidRPr="00656AAF">
        <w:rPr>
          <w:sz w:val="23"/>
          <w:szCs w:val="23"/>
        </w:rPr>
        <w:t>- в указанном случае с момента выявления первого больного до 21 дня с момента выявления последнего заболевшего в коллектив не принимаются вновь и отстраняются лица:</w:t>
      </w:r>
    </w:p>
    <w:p w:rsidR="009D300E" w:rsidRPr="00656AAF" w:rsidRDefault="009D300E" w:rsidP="009D300E">
      <w:pPr>
        <w:pStyle w:val="s1"/>
        <w:shd w:val="clear" w:color="auto" w:fill="FFFFFF"/>
        <w:jc w:val="both"/>
        <w:rPr>
          <w:sz w:val="23"/>
          <w:szCs w:val="23"/>
        </w:rPr>
      </w:pPr>
      <w:r w:rsidRPr="00656AAF">
        <w:rPr>
          <w:sz w:val="23"/>
          <w:szCs w:val="23"/>
        </w:rPr>
        <w:t>1. не болевшие корью и не привитые против этих инфекций,</w:t>
      </w:r>
    </w:p>
    <w:p w:rsidR="009D300E" w:rsidRPr="00656AAF" w:rsidRDefault="009D300E" w:rsidP="009D300E">
      <w:pPr>
        <w:pStyle w:val="s1"/>
        <w:shd w:val="clear" w:color="auto" w:fill="FFFFFF"/>
        <w:jc w:val="both"/>
        <w:rPr>
          <w:sz w:val="23"/>
          <w:szCs w:val="23"/>
        </w:rPr>
      </w:pPr>
      <w:r w:rsidRPr="00656AAF">
        <w:rPr>
          <w:sz w:val="23"/>
          <w:szCs w:val="23"/>
        </w:rPr>
        <w:t>2. не болевшие корью и привитые до 21 календарного дня;</w:t>
      </w:r>
    </w:p>
    <w:p w:rsidR="009D300E" w:rsidRPr="00656AAF" w:rsidRDefault="009D300E" w:rsidP="009D300E">
      <w:pPr>
        <w:pStyle w:val="s1"/>
        <w:shd w:val="clear" w:color="auto" w:fill="FFFFFF"/>
        <w:jc w:val="both"/>
        <w:rPr>
          <w:sz w:val="23"/>
          <w:szCs w:val="23"/>
        </w:rPr>
      </w:pPr>
      <w:r w:rsidRPr="00656AAF">
        <w:rPr>
          <w:sz w:val="23"/>
          <w:szCs w:val="23"/>
        </w:rPr>
        <w:t>- при этом в данном контексте под привитыми понимаются дети, прошедшие хотя бы вакцинацию (а не обязательно вакцинацию и ревакцинацию, нормативные сроки для проведения которых - 1 год и 6 лет);</w:t>
      </w:r>
    </w:p>
    <w:p w:rsidR="009D300E" w:rsidRPr="00656AAF" w:rsidRDefault="009D300E" w:rsidP="009D300E">
      <w:pPr>
        <w:pStyle w:val="s1"/>
        <w:shd w:val="clear" w:color="auto" w:fill="FFFFFF"/>
        <w:jc w:val="both"/>
        <w:rPr>
          <w:sz w:val="23"/>
          <w:szCs w:val="23"/>
        </w:rPr>
      </w:pPr>
      <w:r w:rsidRPr="00656AAF">
        <w:rPr>
          <w:sz w:val="23"/>
          <w:szCs w:val="23"/>
        </w:rPr>
        <w:t>- таким образом, дети, привитые против кори однократно (не прошедшие полный курс иммунизации), при выявлении очага коревой инфекции в образовательной организации </w:t>
      </w:r>
      <w:r w:rsidRPr="00656AAF">
        <w:rPr>
          <w:rStyle w:val="s10"/>
          <w:b/>
          <w:bCs/>
          <w:sz w:val="23"/>
          <w:szCs w:val="23"/>
        </w:rPr>
        <w:t>не отстраняются из коллектива</w:t>
      </w:r>
      <w:r w:rsidRPr="00656AAF">
        <w:rPr>
          <w:sz w:val="23"/>
          <w:szCs w:val="23"/>
        </w:rPr>
        <w:t>. Но если им больше 6 лет, они подлежат иммунизации против кори по эпидемическим показаниям (</w:t>
      </w:r>
      <w:hyperlink r:id="rId102" w:anchor="/document/400342149/entry/12753" w:history="1">
        <w:r w:rsidRPr="00656AAF">
          <w:rPr>
            <w:rStyle w:val="a3"/>
            <w:color w:val="auto"/>
            <w:sz w:val="23"/>
            <w:szCs w:val="23"/>
          </w:rPr>
          <w:t>п. 2753</w:t>
        </w:r>
      </w:hyperlink>
      <w:r w:rsidRPr="00656AAF">
        <w:rPr>
          <w:sz w:val="23"/>
          <w:szCs w:val="23"/>
        </w:rPr>
        <w:t> </w:t>
      </w:r>
      <w:proofErr w:type="spellStart"/>
      <w:r w:rsidRPr="00656AAF">
        <w:rPr>
          <w:sz w:val="23"/>
          <w:szCs w:val="23"/>
        </w:rPr>
        <w:t>СанПиН</w:t>
      </w:r>
      <w:proofErr w:type="spellEnd"/>
      <w:r w:rsidRPr="00656AAF">
        <w:rPr>
          <w:sz w:val="23"/>
          <w:szCs w:val="23"/>
        </w:rPr>
        <w:t xml:space="preserve"> 3.3686-21) и допускаются в коллектив сразу же после проведенной ревакцинации, а уже при отказе от иммунизации по эпидемическим показаниям - отстраняются из организованного коллектива;</w:t>
      </w:r>
    </w:p>
    <w:p w:rsidR="009D300E" w:rsidRPr="00656AAF" w:rsidRDefault="009D300E" w:rsidP="009D300E">
      <w:pPr>
        <w:pStyle w:val="s1"/>
        <w:shd w:val="clear" w:color="auto" w:fill="FFFFFF"/>
        <w:jc w:val="both"/>
        <w:rPr>
          <w:sz w:val="23"/>
          <w:szCs w:val="23"/>
        </w:rPr>
      </w:pPr>
      <w:r w:rsidRPr="00656AAF">
        <w:rPr>
          <w:sz w:val="23"/>
          <w:szCs w:val="23"/>
        </w:rPr>
        <w:t>- дети, имевшие контакт с больным корью (или при подозрении на заболевание), не болевшие корью ранее, не привитые, не имеющие сведений о прививках против кори, также подлежат иммунизации против кори по эпидемическим показаниям (</w:t>
      </w:r>
      <w:hyperlink r:id="rId103" w:anchor="/document/400342149/entry/12753" w:history="1">
        <w:r w:rsidRPr="00656AAF">
          <w:rPr>
            <w:rStyle w:val="a3"/>
            <w:color w:val="auto"/>
            <w:sz w:val="23"/>
            <w:szCs w:val="23"/>
          </w:rPr>
          <w:t>п. 2753</w:t>
        </w:r>
      </w:hyperlink>
      <w:r w:rsidRPr="00656AAF">
        <w:rPr>
          <w:sz w:val="23"/>
          <w:szCs w:val="23"/>
        </w:rPr>
        <w:t> </w:t>
      </w:r>
      <w:proofErr w:type="spellStart"/>
      <w:r w:rsidRPr="00656AAF">
        <w:rPr>
          <w:sz w:val="23"/>
          <w:szCs w:val="23"/>
        </w:rPr>
        <w:t>СанПиН</w:t>
      </w:r>
      <w:proofErr w:type="spellEnd"/>
      <w:r w:rsidRPr="00656AAF">
        <w:rPr>
          <w:sz w:val="23"/>
          <w:szCs w:val="23"/>
        </w:rPr>
        <w:t xml:space="preserve"> 3.3686-21). При отказе от иммунизации по эпидемическим показаниям эти дети </w:t>
      </w:r>
      <w:r w:rsidRPr="00656AAF">
        <w:rPr>
          <w:rStyle w:val="s10"/>
          <w:b/>
          <w:bCs/>
          <w:sz w:val="23"/>
          <w:szCs w:val="23"/>
        </w:rPr>
        <w:t>отстраняются</w:t>
      </w:r>
      <w:r w:rsidRPr="00656AAF">
        <w:rPr>
          <w:sz w:val="23"/>
          <w:szCs w:val="23"/>
        </w:rPr>
        <w:t> из организованного коллектива. После же вакцинации - которая фактически случилась впервые после выявления очага инфекции - такой ребенок </w:t>
      </w:r>
      <w:r w:rsidRPr="00656AAF">
        <w:rPr>
          <w:rStyle w:val="s10"/>
          <w:b/>
          <w:bCs/>
          <w:sz w:val="23"/>
          <w:szCs w:val="23"/>
        </w:rPr>
        <w:t>может быть допущен в коллектив через 21 день</w:t>
      </w:r>
      <w:r w:rsidRPr="00656AAF">
        <w:rPr>
          <w:sz w:val="23"/>
          <w:szCs w:val="23"/>
        </w:rPr>
        <w:t> после проведенной иммунизации (период формирования иммунитета);</w:t>
      </w:r>
    </w:p>
    <w:p w:rsidR="009D300E" w:rsidRPr="00656AAF" w:rsidRDefault="009D300E" w:rsidP="009D300E">
      <w:pPr>
        <w:pStyle w:val="s1"/>
        <w:shd w:val="clear" w:color="auto" w:fill="FFFFFF"/>
        <w:jc w:val="both"/>
        <w:rPr>
          <w:sz w:val="23"/>
          <w:szCs w:val="23"/>
        </w:rPr>
      </w:pPr>
      <w:r w:rsidRPr="00656AAF">
        <w:rPr>
          <w:sz w:val="23"/>
          <w:szCs w:val="23"/>
        </w:rPr>
        <w:t>- если не привитые против кори дети или взрослые планируют посещать образовательный коллектив, где выявлен очаг кори, то - чтобы избежать отстранения - после их вакцинации должен пройти 21 день (период формирования иммунитета);</w:t>
      </w:r>
    </w:p>
    <w:p w:rsidR="009D300E" w:rsidRPr="00656AAF" w:rsidRDefault="009D300E" w:rsidP="009D300E">
      <w:pPr>
        <w:pStyle w:val="s1"/>
        <w:shd w:val="clear" w:color="auto" w:fill="FFFFFF"/>
        <w:jc w:val="both"/>
        <w:rPr>
          <w:sz w:val="23"/>
          <w:szCs w:val="23"/>
        </w:rPr>
      </w:pPr>
      <w:r w:rsidRPr="00656AAF">
        <w:rPr>
          <w:sz w:val="23"/>
          <w:szCs w:val="23"/>
        </w:rPr>
        <w:t>- если взрослый, который в детстве был однократно привит от кори, планирует посещать коллектив, где выявлен очаг кори, то он допускается в коллектив сразу после проведенной ревакцинации.</w:t>
      </w:r>
    </w:p>
    <w:p w:rsidR="009D300E" w:rsidRPr="00656AAF" w:rsidRDefault="009D300E" w:rsidP="009D300E">
      <w:pPr>
        <w:pStyle w:val="s1"/>
        <w:shd w:val="clear" w:color="auto" w:fill="FFFFFF"/>
        <w:jc w:val="both"/>
        <w:rPr>
          <w:sz w:val="23"/>
          <w:szCs w:val="23"/>
        </w:rPr>
      </w:pPr>
      <w:r w:rsidRPr="00656AAF">
        <w:rPr>
          <w:sz w:val="23"/>
          <w:szCs w:val="23"/>
        </w:rPr>
        <w:t xml:space="preserve">По мнению </w:t>
      </w:r>
      <w:proofErr w:type="spellStart"/>
      <w:r w:rsidRPr="00656AAF">
        <w:rPr>
          <w:sz w:val="23"/>
          <w:szCs w:val="23"/>
        </w:rPr>
        <w:t>Роспотребнадзора</w:t>
      </w:r>
      <w:proofErr w:type="spellEnd"/>
      <w:r w:rsidRPr="00656AAF">
        <w:rPr>
          <w:sz w:val="23"/>
          <w:szCs w:val="23"/>
        </w:rPr>
        <w:t xml:space="preserve">, отлучение </w:t>
      </w:r>
      <w:proofErr w:type="spellStart"/>
      <w:r w:rsidRPr="00656AAF">
        <w:rPr>
          <w:sz w:val="23"/>
          <w:szCs w:val="23"/>
        </w:rPr>
        <w:t>непривитых</w:t>
      </w:r>
      <w:proofErr w:type="spellEnd"/>
      <w:r w:rsidRPr="00656AAF">
        <w:rPr>
          <w:sz w:val="23"/>
          <w:szCs w:val="23"/>
        </w:rPr>
        <w:t xml:space="preserve"> детей от коллектива, в котором выявлена вспышка кори, ограничивает право детей на образование, однако данное ограничение является конституционно допустимым, поскольку направлено на охрану здоровья и имеет своей целью предупредить заболевание не привитого ребенка и дальнейшее распространение инфекции.</w:t>
      </w:r>
    </w:p>
    <w:p w:rsidR="009D300E" w:rsidRPr="00656AAF" w:rsidRDefault="009D300E" w:rsidP="009D300E">
      <w:pPr>
        <w:pStyle w:val="s16"/>
        <w:shd w:val="clear" w:color="auto" w:fill="FFFFFF"/>
        <w:rPr>
          <w:sz w:val="23"/>
          <w:szCs w:val="23"/>
        </w:rPr>
      </w:pPr>
      <w:r w:rsidRPr="00656AAF">
        <w:rPr>
          <w:sz w:val="23"/>
          <w:szCs w:val="23"/>
        </w:rPr>
        <w:t>______________________________________</w:t>
      </w:r>
    </w:p>
    <w:p w:rsidR="009D300E" w:rsidRPr="00656AAF" w:rsidRDefault="009D300E" w:rsidP="009D300E">
      <w:pPr>
        <w:pStyle w:val="s74"/>
        <w:shd w:val="clear" w:color="auto" w:fill="F0E9D3"/>
        <w:spacing w:before="253" w:beforeAutospacing="0" w:after="253" w:afterAutospacing="0"/>
        <w:jc w:val="both"/>
      </w:pPr>
      <w:r w:rsidRPr="00656AAF">
        <w:rPr>
          <w:rStyle w:val="s10"/>
          <w:b/>
          <w:bCs/>
        </w:rPr>
        <w:t>Утвержден перечень категорий граждан, которые с 1 июля смогут оплачивать услуги ЖКХ без комиссий</w:t>
      </w:r>
    </w:p>
    <w:p w:rsidR="009D300E" w:rsidRPr="00656AAF" w:rsidRDefault="005A366B" w:rsidP="009D300E">
      <w:pPr>
        <w:pStyle w:val="s1"/>
        <w:shd w:val="clear" w:color="auto" w:fill="FFFFFF"/>
        <w:jc w:val="both"/>
      </w:pPr>
      <w:hyperlink r:id="rId104" w:anchor="/document/408960095/entry/0" w:history="1">
        <w:r w:rsidR="009D300E" w:rsidRPr="00656AAF">
          <w:rPr>
            <w:rStyle w:val="a3"/>
            <w:color w:val="auto"/>
          </w:rPr>
          <w:t>Распоряжение Правительства РФ от 27 апреля 2024 г. N 1059-р</w:t>
        </w:r>
      </w:hyperlink>
    </w:p>
    <w:p w:rsidR="009D300E" w:rsidRPr="00656AAF" w:rsidRDefault="009D300E" w:rsidP="009D300E">
      <w:pPr>
        <w:pStyle w:val="s1"/>
        <w:shd w:val="clear" w:color="auto" w:fill="FFFFFF"/>
        <w:jc w:val="both"/>
      </w:pPr>
      <w:r w:rsidRPr="00656AAF">
        <w:t>1 июля вступит в силу </w:t>
      </w:r>
      <w:hyperlink r:id="rId105" w:anchor="/document/408231327/entry/0" w:history="1">
        <w:r w:rsidRPr="00656AAF">
          <w:rPr>
            <w:rStyle w:val="a3"/>
            <w:color w:val="auto"/>
          </w:rPr>
          <w:t>Федеральный закон</w:t>
        </w:r>
      </w:hyperlink>
      <w:r w:rsidRPr="00656AAF">
        <w:t xml:space="preserve"> от 19.12.2023 N 602-ФЗ, которым вводится запрет на взимание комиссий с граждан, нуждающихся в </w:t>
      </w:r>
      <w:proofErr w:type="spellStart"/>
      <w:r w:rsidRPr="00656AAF">
        <w:t>соцподдержке</w:t>
      </w:r>
      <w:proofErr w:type="spellEnd"/>
      <w:r w:rsidRPr="00656AAF">
        <w:t xml:space="preserve"> и относящихся к одной из специальных категорий, установленных Правительством РФ, при перечислении ими платы за жилое помещение и коммунальные услуги, а также пеней за несвоевременное и (или) неполное внесение такой платы (см. </w:t>
      </w:r>
      <w:hyperlink r:id="rId106" w:anchor="/document/77001527/entry/202312205" w:history="1">
        <w:r w:rsidRPr="00656AAF">
          <w:rPr>
            <w:rStyle w:val="a3"/>
            <w:color w:val="auto"/>
          </w:rPr>
          <w:t>новость</w:t>
        </w:r>
      </w:hyperlink>
      <w:r w:rsidRPr="00656AAF">
        <w:t> от 20.12.2023).</w:t>
      </w:r>
    </w:p>
    <w:p w:rsidR="009D300E" w:rsidRPr="00656AAF" w:rsidRDefault="009D300E" w:rsidP="009D300E">
      <w:pPr>
        <w:pStyle w:val="s1"/>
        <w:shd w:val="clear" w:color="auto" w:fill="FFFFFF"/>
        <w:jc w:val="both"/>
      </w:pPr>
      <w:r w:rsidRPr="00656AAF">
        <w:t>Накануне майских праздников было опубликовано </w:t>
      </w:r>
      <w:hyperlink r:id="rId107" w:anchor="/document/408960095/entry/0" w:history="1">
        <w:r w:rsidRPr="00656AAF">
          <w:rPr>
            <w:rStyle w:val="a3"/>
            <w:color w:val="auto"/>
          </w:rPr>
          <w:t>распоряжение</w:t>
        </w:r>
      </w:hyperlink>
      <w:r w:rsidRPr="00656AAF">
        <w:t> Правительства РФ, которым утвержден перечень таких категорий граждан. Это - лица старше 18 лет, входящие в состав многодетной семьи, получившей такой статус в соответствии с законодательством субъектов РФ, пенсионеры, инвалиды, ветераны боевых действий, члены семей погибших (умерших) инвалидов войны, участников Великой Отечественной войны и ветеранов боевых действий.</w:t>
      </w:r>
    </w:p>
    <w:p w:rsidR="009D300E" w:rsidRPr="00656AAF" w:rsidRDefault="009D300E" w:rsidP="009D300E">
      <w:pPr>
        <w:pStyle w:val="s1"/>
        <w:shd w:val="clear" w:color="auto" w:fill="FFFFFF"/>
        <w:jc w:val="both"/>
      </w:pPr>
      <w:r w:rsidRPr="00656AAF">
        <w:rPr>
          <w:rStyle w:val="s10"/>
          <w:b/>
          <w:bCs/>
        </w:rPr>
        <w:t>Важно!</w:t>
      </w:r>
      <w:r w:rsidRPr="00656AAF">
        <w:t> Запрет не коснется организаций федеральной почтовой связи. В законе </w:t>
      </w:r>
      <w:hyperlink r:id="rId108" w:anchor="/document/408231327/entry/3" w:history="1">
        <w:r w:rsidRPr="00656AAF">
          <w:rPr>
            <w:rStyle w:val="a3"/>
            <w:color w:val="auto"/>
          </w:rPr>
          <w:t>оговаривается</w:t>
        </w:r>
      </w:hyperlink>
      <w:r w:rsidRPr="00656AAF">
        <w:t>, что к организациям федеральной почтовой связи это положение не применяется.</w:t>
      </w:r>
    </w:p>
    <w:p w:rsidR="009D300E" w:rsidRPr="00656AAF" w:rsidRDefault="009D300E" w:rsidP="009D300E">
      <w:pPr>
        <w:pStyle w:val="s16"/>
        <w:shd w:val="clear" w:color="auto" w:fill="FFFFFF"/>
      </w:pPr>
      <w:r w:rsidRPr="00656AAF">
        <w:t>_______________________________________________</w:t>
      </w:r>
    </w:p>
    <w:p w:rsidR="000A0228" w:rsidRPr="00656AAF" w:rsidRDefault="000A0228" w:rsidP="000A0228">
      <w:pPr>
        <w:pStyle w:val="s1"/>
        <w:shd w:val="clear" w:color="auto" w:fill="FFFFFF"/>
        <w:jc w:val="both"/>
      </w:pPr>
    </w:p>
    <w:p w:rsidR="00922C97" w:rsidRPr="00656AAF" w:rsidRDefault="00922C97" w:rsidP="00213751">
      <w:pPr>
        <w:spacing w:before="100" w:beforeAutospacing="1" w:after="100" w:afterAutospacing="1" w:line="240" w:lineRule="auto"/>
        <w:rPr>
          <w:rFonts w:ascii="Times New Roman" w:eastAsia="Times New Roman" w:hAnsi="Times New Roman" w:cs="Times New Roman"/>
          <w:sz w:val="24"/>
          <w:szCs w:val="24"/>
          <w:lang w:eastAsia="ru-RU"/>
        </w:rPr>
      </w:pPr>
    </w:p>
    <w:p w:rsidR="00922C97" w:rsidRPr="00656AAF" w:rsidRDefault="00922C97" w:rsidP="00213751">
      <w:pPr>
        <w:spacing w:before="100" w:beforeAutospacing="1" w:after="100" w:afterAutospacing="1" w:line="240" w:lineRule="auto"/>
        <w:rPr>
          <w:rFonts w:ascii="Times New Roman" w:eastAsia="Times New Roman" w:hAnsi="Times New Roman" w:cs="Times New Roman"/>
          <w:sz w:val="24"/>
          <w:szCs w:val="24"/>
          <w:lang w:eastAsia="ru-RU"/>
        </w:rPr>
      </w:pPr>
    </w:p>
    <w:sectPr w:rsidR="00922C97" w:rsidRPr="00656AAF" w:rsidSect="007C564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defaultTabStop w:val="708"/>
  <w:characterSpacingControl w:val="doNotCompress"/>
  <w:compat/>
  <w:rsids>
    <w:rsidRoot w:val="00213751"/>
    <w:rsid w:val="000A0228"/>
    <w:rsid w:val="00213751"/>
    <w:rsid w:val="005A366B"/>
    <w:rsid w:val="00656AAF"/>
    <w:rsid w:val="007C5643"/>
    <w:rsid w:val="00922C97"/>
    <w:rsid w:val="009D30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564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3">
    <w:name w:val="s_3"/>
    <w:basedOn w:val="a"/>
    <w:rsid w:val="002137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74">
    <w:name w:val="s_74"/>
    <w:basedOn w:val="a"/>
    <w:rsid w:val="0021375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213751"/>
  </w:style>
  <w:style w:type="paragraph" w:customStyle="1" w:styleId="s1">
    <w:name w:val="s_1"/>
    <w:basedOn w:val="a"/>
    <w:rsid w:val="0021375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213751"/>
    <w:rPr>
      <w:color w:val="0000FF"/>
      <w:u w:val="single"/>
    </w:rPr>
  </w:style>
  <w:style w:type="paragraph" w:customStyle="1" w:styleId="s16">
    <w:name w:val="s_16"/>
    <w:basedOn w:val="a"/>
    <w:rsid w:val="0021375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ullet">
    <w:name w:val="bullet"/>
    <w:basedOn w:val="a0"/>
    <w:rsid w:val="00213751"/>
  </w:style>
  <w:style w:type="paragraph" w:customStyle="1" w:styleId="empty">
    <w:name w:val="empty"/>
    <w:basedOn w:val="a"/>
    <w:rsid w:val="002137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91">
    <w:name w:val="s_91"/>
    <w:basedOn w:val="a"/>
    <w:rsid w:val="002137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71">
    <w:name w:val="s_71"/>
    <w:basedOn w:val="a"/>
    <w:rsid w:val="00922C9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551232866">
      <w:bodyDiv w:val="1"/>
      <w:marLeft w:val="0"/>
      <w:marRight w:val="0"/>
      <w:marTop w:val="0"/>
      <w:marBottom w:val="0"/>
      <w:divBdr>
        <w:top w:val="none" w:sz="0" w:space="0" w:color="auto"/>
        <w:left w:val="none" w:sz="0" w:space="0" w:color="auto"/>
        <w:bottom w:val="none" w:sz="0" w:space="0" w:color="auto"/>
        <w:right w:val="none" w:sz="0" w:space="0" w:color="auto"/>
      </w:divBdr>
      <w:divsChild>
        <w:div w:id="2075081881">
          <w:marLeft w:val="0"/>
          <w:marRight w:val="0"/>
          <w:marTop w:val="0"/>
          <w:marBottom w:val="0"/>
          <w:divBdr>
            <w:top w:val="none" w:sz="0" w:space="0" w:color="auto"/>
            <w:left w:val="none" w:sz="0" w:space="0" w:color="auto"/>
            <w:bottom w:val="none" w:sz="0" w:space="0" w:color="auto"/>
            <w:right w:val="none" w:sz="0" w:space="0" w:color="auto"/>
          </w:divBdr>
          <w:divsChild>
            <w:div w:id="131216062">
              <w:marLeft w:val="0"/>
              <w:marRight w:val="0"/>
              <w:marTop w:val="0"/>
              <w:marBottom w:val="0"/>
              <w:divBdr>
                <w:top w:val="none" w:sz="0" w:space="0" w:color="auto"/>
                <w:left w:val="none" w:sz="0" w:space="0" w:color="auto"/>
                <w:bottom w:val="none" w:sz="0" w:space="0" w:color="auto"/>
                <w:right w:val="none" w:sz="0" w:space="0" w:color="auto"/>
              </w:divBdr>
            </w:div>
            <w:div w:id="1274946408">
              <w:marLeft w:val="0"/>
              <w:marRight w:val="0"/>
              <w:marTop w:val="0"/>
              <w:marBottom w:val="0"/>
              <w:divBdr>
                <w:top w:val="none" w:sz="0" w:space="0" w:color="auto"/>
                <w:left w:val="none" w:sz="0" w:space="0" w:color="auto"/>
                <w:bottom w:val="none" w:sz="0" w:space="0" w:color="auto"/>
                <w:right w:val="none" w:sz="0" w:space="0" w:color="auto"/>
              </w:divBdr>
            </w:div>
            <w:div w:id="1628314190">
              <w:marLeft w:val="0"/>
              <w:marRight w:val="0"/>
              <w:marTop w:val="0"/>
              <w:marBottom w:val="0"/>
              <w:divBdr>
                <w:top w:val="none" w:sz="0" w:space="0" w:color="auto"/>
                <w:left w:val="none" w:sz="0" w:space="0" w:color="auto"/>
                <w:bottom w:val="none" w:sz="0" w:space="0" w:color="auto"/>
                <w:right w:val="none" w:sz="0" w:space="0" w:color="auto"/>
              </w:divBdr>
            </w:div>
            <w:div w:id="780535794">
              <w:marLeft w:val="0"/>
              <w:marRight w:val="0"/>
              <w:marTop w:val="0"/>
              <w:marBottom w:val="0"/>
              <w:divBdr>
                <w:top w:val="none" w:sz="0" w:space="0" w:color="auto"/>
                <w:left w:val="none" w:sz="0" w:space="0" w:color="auto"/>
                <w:bottom w:val="none" w:sz="0" w:space="0" w:color="auto"/>
                <w:right w:val="none" w:sz="0" w:space="0" w:color="auto"/>
              </w:divBdr>
            </w:div>
            <w:div w:id="1446773323">
              <w:marLeft w:val="0"/>
              <w:marRight w:val="0"/>
              <w:marTop w:val="0"/>
              <w:marBottom w:val="0"/>
              <w:divBdr>
                <w:top w:val="none" w:sz="0" w:space="0" w:color="auto"/>
                <w:left w:val="none" w:sz="0" w:space="0" w:color="auto"/>
                <w:bottom w:val="none" w:sz="0" w:space="0" w:color="auto"/>
                <w:right w:val="none" w:sz="0" w:space="0" w:color="auto"/>
              </w:divBdr>
            </w:div>
          </w:divsChild>
        </w:div>
        <w:div w:id="170723658">
          <w:marLeft w:val="0"/>
          <w:marRight w:val="0"/>
          <w:marTop w:val="0"/>
          <w:marBottom w:val="0"/>
          <w:divBdr>
            <w:top w:val="none" w:sz="0" w:space="0" w:color="auto"/>
            <w:left w:val="none" w:sz="0" w:space="0" w:color="auto"/>
            <w:bottom w:val="none" w:sz="0" w:space="0" w:color="auto"/>
            <w:right w:val="none" w:sz="0" w:space="0" w:color="auto"/>
          </w:divBdr>
          <w:divsChild>
            <w:div w:id="1636375915">
              <w:marLeft w:val="0"/>
              <w:marRight w:val="0"/>
              <w:marTop w:val="0"/>
              <w:marBottom w:val="0"/>
              <w:divBdr>
                <w:top w:val="none" w:sz="0" w:space="0" w:color="auto"/>
                <w:left w:val="none" w:sz="0" w:space="0" w:color="auto"/>
                <w:bottom w:val="none" w:sz="0" w:space="0" w:color="auto"/>
                <w:right w:val="none" w:sz="0" w:space="0" w:color="auto"/>
              </w:divBdr>
            </w:div>
            <w:div w:id="514922241">
              <w:marLeft w:val="0"/>
              <w:marRight w:val="0"/>
              <w:marTop w:val="0"/>
              <w:marBottom w:val="0"/>
              <w:divBdr>
                <w:top w:val="none" w:sz="0" w:space="0" w:color="auto"/>
                <w:left w:val="none" w:sz="0" w:space="0" w:color="auto"/>
                <w:bottom w:val="none" w:sz="0" w:space="0" w:color="auto"/>
                <w:right w:val="none" w:sz="0" w:space="0" w:color="auto"/>
              </w:divBdr>
            </w:div>
            <w:div w:id="2115510685">
              <w:marLeft w:val="0"/>
              <w:marRight w:val="0"/>
              <w:marTop w:val="0"/>
              <w:marBottom w:val="0"/>
              <w:divBdr>
                <w:top w:val="none" w:sz="0" w:space="0" w:color="auto"/>
                <w:left w:val="none" w:sz="0" w:space="0" w:color="auto"/>
                <w:bottom w:val="none" w:sz="0" w:space="0" w:color="auto"/>
                <w:right w:val="none" w:sz="0" w:space="0" w:color="auto"/>
              </w:divBdr>
            </w:div>
            <w:div w:id="679742967">
              <w:marLeft w:val="0"/>
              <w:marRight w:val="0"/>
              <w:marTop w:val="0"/>
              <w:marBottom w:val="0"/>
              <w:divBdr>
                <w:top w:val="none" w:sz="0" w:space="0" w:color="auto"/>
                <w:left w:val="none" w:sz="0" w:space="0" w:color="auto"/>
                <w:bottom w:val="none" w:sz="0" w:space="0" w:color="auto"/>
                <w:right w:val="none" w:sz="0" w:space="0" w:color="auto"/>
              </w:divBdr>
            </w:div>
            <w:div w:id="1142700393">
              <w:marLeft w:val="0"/>
              <w:marRight w:val="0"/>
              <w:marTop w:val="0"/>
              <w:marBottom w:val="0"/>
              <w:divBdr>
                <w:top w:val="none" w:sz="0" w:space="0" w:color="auto"/>
                <w:left w:val="none" w:sz="0" w:space="0" w:color="auto"/>
                <w:bottom w:val="none" w:sz="0" w:space="0" w:color="auto"/>
                <w:right w:val="none" w:sz="0" w:space="0" w:color="auto"/>
              </w:divBdr>
            </w:div>
          </w:divsChild>
        </w:div>
        <w:div w:id="775371836">
          <w:marLeft w:val="0"/>
          <w:marRight w:val="0"/>
          <w:marTop w:val="0"/>
          <w:marBottom w:val="0"/>
          <w:divBdr>
            <w:top w:val="none" w:sz="0" w:space="0" w:color="auto"/>
            <w:left w:val="none" w:sz="0" w:space="0" w:color="auto"/>
            <w:bottom w:val="none" w:sz="0" w:space="0" w:color="auto"/>
            <w:right w:val="none" w:sz="0" w:space="0" w:color="auto"/>
          </w:divBdr>
          <w:divsChild>
            <w:div w:id="1884323245">
              <w:marLeft w:val="0"/>
              <w:marRight w:val="0"/>
              <w:marTop w:val="0"/>
              <w:marBottom w:val="0"/>
              <w:divBdr>
                <w:top w:val="none" w:sz="0" w:space="0" w:color="auto"/>
                <w:left w:val="none" w:sz="0" w:space="0" w:color="auto"/>
                <w:bottom w:val="none" w:sz="0" w:space="0" w:color="auto"/>
                <w:right w:val="none" w:sz="0" w:space="0" w:color="auto"/>
              </w:divBdr>
            </w:div>
            <w:div w:id="1903757294">
              <w:marLeft w:val="0"/>
              <w:marRight w:val="0"/>
              <w:marTop w:val="0"/>
              <w:marBottom w:val="0"/>
              <w:divBdr>
                <w:top w:val="none" w:sz="0" w:space="0" w:color="auto"/>
                <w:left w:val="none" w:sz="0" w:space="0" w:color="auto"/>
                <w:bottom w:val="none" w:sz="0" w:space="0" w:color="auto"/>
                <w:right w:val="none" w:sz="0" w:space="0" w:color="auto"/>
              </w:divBdr>
            </w:div>
          </w:divsChild>
        </w:div>
        <w:div w:id="694039346">
          <w:marLeft w:val="0"/>
          <w:marRight w:val="0"/>
          <w:marTop w:val="0"/>
          <w:marBottom w:val="0"/>
          <w:divBdr>
            <w:top w:val="none" w:sz="0" w:space="0" w:color="auto"/>
            <w:left w:val="none" w:sz="0" w:space="0" w:color="auto"/>
            <w:bottom w:val="none" w:sz="0" w:space="0" w:color="auto"/>
            <w:right w:val="none" w:sz="0" w:space="0" w:color="auto"/>
          </w:divBdr>
          <w:divsChild>
            <w:div w:id="157477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887254">
      <w:bodyDiv w:val="1"/>
      <w:marLeft w:val="0"/>
      <w:marRight w:val="0"/>
      <w:marTop w:val="0"/>
      <w:marBottom w:val="0"/>
      <w:divBdr>
        <w:top w:val="none" w:sz="0" w:space="0" w:color="auto"/>
        <w:left w:val="none" w:sz="0" w:space="0" w:color="auto"/>
        <w:bottom w:val="none" w:sz="0" w:space="0" w:color="auto"/>
        <w:right w:val="none" w:sz="0" w:space="0" w:color="auto"/>
      </w:divBdr>
    </w:div>
    <w:div w:id="685518170">
      <w:bodyDiv w:val="1"/>
      <w:marLeft w:val="0"/>
      <w:marRight w:val="0"/>
      <w:marTop w:val="0"/>
      <w:marBottom w:val="0"/>
      <w:divBdr>
        <w:top w:val="none" w:sz="0" w:space="0" w:color="auto"/>
        <w:left w:val="none" w:sz="0" w:space="0" w:color="auto"/>
        <w:bottom w:val="none" w:sz="0" w:space="0" w:color="auto"/>
        <w:right w:val="none" w:sz="0" w:space="0" w:color="auto"/>
      </w:divBdr>
    </w:div>
    <w:div w:id="696658315">
      <w:bodyDiv w:val="1"/>
      <w:marLeft w:val="0"/>
      <w:marRight w:val="0"/>
      <w:marTop w:val="0"/>
      <w:marBottom w:val="0"/>
      <w:divBdr>
        <w:top w:val="none" w:sz="0" w:space="0" w:color="auto"/>
        <w:left w:val="none" w:sz="0" w:space="0" w:color="auto"/>
        <w:bottom w:val="none" w:sz="0" w:space="0" w:color="auto"/>
        <w:right w:val="none" w:sz="0" w:space="0" w:color="auto"/>
      </w:divBdr>
    </w:div>
    <w:div w:id="714351955">
      <w:bodyDiv w:val="1"/>
      <w:marLeft w:val="0"/>
      <w:marRight w:val="0"/>
      <w:marTop w:val="0"/>
      <w:marBottom w:val="0"/>
      <w:divBdr>
        <w:top w:val="none" w:sz="0" w:space="0" w:color="auto"/>
        <w:left w:val="none" w:sz="0" w:space="0" w:color="auto"/>
        <w:bottom w:val="none" w:sz="0" w:space="0" w:color="auto"/>
        <w:right w:val="none" w:sz="0" w:space="0" w:color="auto"/>
      </w:divBdr>
    </w:div>
    <w:div w:id="748306205">
      <w:bodyDiv w:val="1"/>
      <w:marLeft w:val="0"/>
      <w:marRight w:val="0"/>
      <w:marTop w:val="0"/>
      <w:marBottom w:val="0"/>
      <w:divBdr>
        <w:top w:val="none" w:sz="0" w:space="0" w:color="auto"/>
        <w:left w:val="none" w:sz="0" w:space="0" w:color="auto"/>
        <w:bottom w:val="none" w:sz="0" w:space="0" w:color="auto"/>
        <w:right w:val="none" w:sz="0" w:space="0" w:color="auto"/>
      </w:divBdr>
    </w:div>
    <w:div w:id="860432640">
      <w:bodyDiv w:val="1"/>
      <w:marLeft w:val="0"/>
      <w:marRight w:val="0"/>
      <w:marTop w:val="0"/>
      <w:marBottom w:val="0"/>
      <w:divBdr>
        <w:top w:val="none" w:sz="0" w:space="0" w:color="auto"/>
        <w:left w:val="none" w:sz="0" w:space="0" w:color="auto"/>
        <w:bottom w:val="none" w:sz="0" w:space="0" w:color="auto"/>
        <w:right w:val="none" w:sz="0" w:space="0" w:color="auto"/>
      </w:divBdr>
    </w:div>
    <w:div w:id="860705307">
      <w:bodyDiv w:val="1"/>
      <w:marLeft w:val="0"/>
      <w:marRight w:val="0"/>
      <w:marTop w:val="0"/>
      <w:marBottom w:val="0"/>
      <w:divBdr>
        <w:top w:val="none" w:sz="0" w:space="0" w:color="auto"/>
        <w:left w:val="none" w:sz="0" w:space="0" w:color="auto"/>
        <w:bottom w:val="none" w:sz="0" w:space="0" w:color="auto"/>
        <w:right w:val="none" w:sz="0" w:space="0" w:color="auto"/>
      </w:divBdr>
      <w:divsChild>
        <w:div w:id="200559715">
          <w:marLeft w:val="0"/>
          <w:marRight w:val="0"/>
          <w:marTop w:val="0"/>
          <w:marBottom w:val="0"/>
          <w:divBdr>
            <w:top w:val="none" w:sz="0" w:space="0" w:color="auto"/>
            <w:left w:val="none" w:sz="0" w:space="0" w:color="auto"/>
            <w:bottom w:val="none" w:sz="0" w:space="0" w:color="auto"/>
            <w:right w:val="none" w:sz="0" w:space="0" w:color="auto"/>
          </w:divBdr>
          <w:divsChild>
            <w:div w:id="651564881">
              <w:marLeft w:val="0"/>
              <w:marRight w:val="0"/>
              <w:marTop w:val="0"/>
              <w:marBottom w:val="0"/>
              <w:divBdr>
                <w:top w:val="none" w:sz="0" w:space="0" w:color="auto"/>
                <w:left w:val="none" w:sz="0" w:space="0" w:color="auto"/>
                <w:bottom w:val="none" w:sz="0" w:space="0" w:color="auto"/>
                <w:right w:val="none" w:sz="0" w:space="0" w:color="auto"/>
              </w:divBdr>
            </w:div>
          </w:divsChild>
        </w:div>
        <w:div w:id="460925551">
          <w:marLeft w:val="0"/>
          <w:marRight w:val="0"/>
          <w:marTop w:val="0"/>
          <w:marBottom w:val="0"/>
          <w:divBdr>
            <w:top w:val="none" w:sz="0" w:space="0" w:color="auto"/>
            <w:left w:val="none" w:sz="0" w:space="0" w:color="auto"/>
            <w:bottom w:val="none" w:sz="0" w:space="0" w:color="auto"/>
            <w:right w:val="none" w:sz="0" w:space="0" w:color="auto"/>
          </w:divBdr>
          <w:divsChild>
            <w:div w:id="535391544">
              <w:marLeft w:val="0"/>
              <w:marRight w:val="0"/>
              <w:marTop w:val="0"/>
              <w:marBottom w:val="0"/>
              <w:divBdr>
                <w:top w:val="none" w:sz="0" w:space="0" w:color="auto"/>
                <w:left w:val="none" w:sz="0" w:space="0" w:color="auto"/>
                <w:bottom w:val="none" w:sz="0" w:space="0" w:color="auto"/>
                <w:right w:val="none" w:sz="0" w:space="0" w:color="auto"/>
              </w:divBdr>
            </w:div>
          </w:divsChild>
        </w:div>
        <w:div w:id="564073631">
          <w:marLeft w:val="0"/>
          <w:marRight w:val="0"/>
          <w:marTop w:val="0"/>
          <w:marBottom w:val="0"/>
          <w:divBdr>
            <w:top w:val="none" w:sz="0" w:space="0" w:color="auto"/>
            <w:left w:val="none" w:sz="0" w:space="0" w:color="auto"/>
            <w:bottom w:val="none" w:sz="0" w:space="0" w:color="auto"/>
            <w:right w:val="none" w:sz="0" w:space="0" w:color="auto"/>
          </w:divBdr>
          <w:divsChild>
            <w:div w:id="191812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163704">
      <w:bodyDiv w:val="1"/>
      <w:marLeft w:val="0"/>
      <w:marRight w:val="0"/>
      <w:marTop w:val="0"/>
      <w:marBottom w:val="0"/>
      <w:divBdr>
        <w:top w:val="none" w:sz="0" w:space="0" w:color="auto"/>
        <w:left w:val="none" w:sz="0" w:space="0" w:color="auto"/>
        <w:bottom w:val="none" w:sz="0" w:space="0" w:color="auto"/>
        <w:right w:val="none" w:sz="0" w:space="0" w:color="auto"/>
      </w:divBdr>
    </w:div>
    <w:div w:id="1154756176">
      <w:bodyDiv w:val="1"/>
      <w:marLeft w:val="0"/>
      <w:marRight w:val="0"/>
      <w:marTop w:val="0"/>
      <w:marBottom w:val="0"/>
      <w:divBdr>
        <w:top w:val="none" w:sz="0" w:space="0" w:color="auto"/>
        <w:left w:val="none" w:sz="0" w:space="0" w:color="auto"/>
        <w:bottom w:val="none" w:sz="0" w:space="0" w:color="auto"/>
        <w:right w:val="none" w:sz="0" w:space="0" w:color="auto"/>
      </w:divBdr>
      <w:divsChild>
        <w:div w:id="1189678103">
          <w:marLeft w:val="0"/>
          <w:marRight w:val="0"/>
          <w:marTop w:val="0"/>
          <w:marBottom w:val="0"/>
          <w:divBdr>
            <w:top w:val="none" w:sz="0" w:space="0" w:color="auto"/>
            <w:left w:val="none" w:sz="0" w:space="0" w:color="auto"/>
            <w:bottom w:val="none" w:sz="0" w:space="0" w:color="auto"/>
            <w:right w:val="none" w:sz="0" w:space="0" w:color="auto"/>
          </w:divBdr>
          <w:divsChild>
            <w:div w:id="2075619204">
              <w:marLeft w:val="0"/>
              <w:marRight w:val="0"/>
              <w:marTop w:val="0"/>
              <w:marBottom w:val="0"/>
              <w:divBdr>
                <w:top w:val="none" w:sz="0" w:space="0" w:color="auto"/>
                <w:left w:val="none" w:sz="0" w:space="0" w:color="auto"/>
                <w:bottom w:val="none" w:sz="0" w:space="0" w:color="auto"/>
                <w:right w:val="none" w:sz="0" w:space="0" w:color="auto"/>
              </w:divBdr>
            </w:div>
            <w:div w:id="1061975261">
              <w:marLeft w:val="0"/>
              <w:marRight w:val="0"/>
              <w:marTop w:val="0"/>
              <w:marBottom w:val="0"/>
              <w:divBdr>
                <w:top w:val="none" w:sz="0" w:space="0" w:color="auto"/>
                <w:left w:val="none" w:sz="0" w:space="0" w:color="auto"/>
                <w:bottom w:val="none" w:sz="0" w:space="0" w:color="auto"/>
                <w:right w:val="none" w:sz="0" w:space="0" w:color="auto"/>
              </w:divBdr>
            </w:div>
            <w:div w:id="1956055319">
              <w:marLeft w:val="0"/>
              <w:marRight w:val="0"/>
              <w:marTop w:val="0"/>
              <w:marBottom w:val="0"/>
              <w:divBdr>
                <w:top w:val="none" w:sz="0" w:space="0" w:color="auto"/>
                <w:left w:val="none" w:sz="0" w:space="0" w:color="auto"/>
                <w:bottom w:val="none" w:sz="0" w:space="0" w:color="auto"/>
                <w:right w:val="none" w:sz="0" w:space="0" w:color="auto"/>
              </w:divBdr>
            </w:div>
            <w:div w:id="1405300726">
              <w:marLeft w:val="0"/>
              <w:marRight w:val="0"/>
              <w:marTop w:val="0"/>
              <w:marBottom w:val="0"/>
              <w:divBdr>
                <w:top w:val="none" w:sz="0" w:space="0" w:color="auto"/>
                <w:left w:val="none" w:sz="0" w:space="0" w:color="auto"/>
                <w:bottom w:val="none" w:sz="0" w:space="0" w:color="auto"/>
                <w:right w:val="none" w:sz="0" w:space="0" w:color="auto"/>
              </w:divBdr>
            </w:div>
            <w:div w:id="65959796">
              <w:marLeft w:val="0"/>
              <w:marRight w:val="0"/>
              <w:marTop w:val="0"/>
              <w:marBottom w:val="0"/>
              <w:divBdr>
                <w:top w:val="none" w:sz="0" w:space="0" w:color="auto"/>
                <w:left w:val="none" w:sz="0" w:space="0" w:color="auto"/>
                <w:bottom w:val="none" w:sz="0" w:space="0" w:color="auto"/>
                <w:right w:val="none" w:sz="0" w:space="0" w:color="auto"/>
              </w:divBdr>
            </w:div>
          </w:divsChild>
        </w:div>
        <w:div w:id="1231307784">
          <w:marLeft w:val="0"/>
          <w:marRight w:val="0"/>
          <w:marTop w:val="0"/>
          <w:marBottom w:val="0"/>
          <w:divBdr>
            <w:top w:val="none" w:sz="0" w:space="0" w:color="auto"/>
            <w:left w:val="none" w:sz="0" w:space="0" w:color="auto"/>
            <w:bottom w:val="none" w:sz="0" w:space="0" w:color="auto"/>
            <w:right w:val="none" w:sz="0" w:space="0" w:color="auto"/>
          </w:divBdr>
          <w:divsChild>
            <w:div w:id="1746028721">
              <w:marLeft w:val="0"/>
              <w:marRight w:val="0"/>
              <w:marTop w:val="0"/>
              <w:marBottom w:val="0"/>
              <w:divBdr>
                <w:top w:val="none" w:sz="0" w:space="0" w:color="auto"/>
                <w:left w:val="none" w:sz="0" w:space="0" w:color="auto"/>
                <w:bottom w:val="none" w:sz="0" w:space="0" w:color="auto"/>
                <w:right w:val="none" w:sz="0" w:space="0" w:color="auto"/>
              </w:divBdr>
            </w:div>
            <w:div w:id="1056317284">
              <w:marLeft w:val="0"/>
              <w:marRight w:val="0"/>
              <w:marTop w:val="0"/>
              <w:marBottom w:val="0"/>
              <w:divBdr>
                <w:top w:val="none" w:sz="0" w:space="0" w:color="auto"/>
                <w:left w:val="none" w:sz="0" w:space="0" w:color="auto"/>
                <w:bottom w:val="none" w:sz="0" w:space="0" w:color="auto"/>
                <w:right w:val="none" w:sz="0" w:space="0" w:color="auto"/>
              </w:divBdr>
            </w:div>
            <w:div w:id="1614050535">
              <w:marLeft w:val="0"/>
              <w:marRight w:val="0"/>
              <w:marTop w:val="0"/>
              <w:marBottom w:val="0"/>
              <w:divBdr>
                <w:top w:val="none" w:sz="0" w:space="0" w:color="auto"/>
                <w:left w:val="none" w:sz="0" w:space="0" w:color="auto"/>
                <w:bottom w:val="none" w:sz="0" w:space="0" w:color="auto"/>
                <w:right w:val="none" w:sz="0" w:space="0" w:color="auto"/>
              </w:divBdr>
            </w:div>
            <w:div w:id="1988316269">
              <w:marLeft w:val="0"/>
              <w:marRight w:val="0"/>
              <w:marTop w:val="0"/>
              <w:marBottom w:val="0"/>
              <w:divBdr>
                <w:top w:val="none" w:sz="0" w:space="0" w:color="auto"/>
                <w:left w:val="none" w:sz="0" w:space="0" w:color="auto"/>
                <w:bottom w:val="none" w:sz="0" w:space="0" w:color="auto"/>
                <w:right w:val="none" w:sz="0" w:space="0" w:color="auto"/>
              </w:divBdr>
            </w:div>
            <w:div w:id="511184862">
              <w:marLeft w:val="0"/>
              <w:marRight w:val="0"/>
              <w:marTop w:val="0"/>
              <w:marBottom w:val="0"/>
              <w:divBdr>
                <w:top w:val="none" w:sz="0" w:space="0" w:color="auto"/>
                <w:left w:val="none" w:sz="0" w:space="0" w:color="auto"/>
                <w:bottom w:val="none" w:sz="0" w:space="0" w:color="auto"/>
                <w:right w:val="none" w:sz="0" w:space="0" w:color="auto"/>
              </w:divBdr>
            </w:div>
          </w:divsChild>
        </w:div>
        <w:div w:id="405609890">
          <w:marLeft w:val="0"/>
          <w:marRight w:val="0"/>
          <w:marTop w:val="0"/>
          <w:marBottom w:val="0"/>
          <w:divBdr>
            <w:top w:val="none" w:sz="0" w:space="0" w:color="auto"/>
            <w:left w:val="none" w:sz="0" w:space="0" w:color="auto"/>
            <w:bottom w:val="none" w:sz="0" w:space="0" w:color="auto"/>
            <w:right w:val="none" w:sz="0" w:space="0" w:color="auto"/>
          </w:divBdr>
          <w:divsChild>
            <w:div w:id="1939437598">
              <w:marLeft w:val="0"/>
              <w:marRight w:val="0"/>
              <w:marTop w:val="0"/>
              <w:marBottom w:val="0"/>
              <w:divBdr>
                <w:top w:val="none" w:sz="0" w:space="0" w:color="auto"/>
                <w:left w:val="none" w:sz="0" w:space="0" w:color="auto"/>
                <w:bottom w:val="none" w:sz="0" w:space="0" w:color="auto"/>
                <w:right w:val="none" w:sz="0" w:space="0" w:color="auto"/>
              </w:divBdr>
            </w:div>
            <w:div w:id="870335530">
              <w:marLeft w:val="0"/>
              <w:marRight w:val="0"/>
              <w:marTop w:val="0"/>
              <w:marBottom w:val="0"/>
              <w:divBdr>
                <w:top w:val="none" w:sz="0" w:space="0" w:color="auto"/>
                <w:left w:val="none" w:sz="0" w:space="0" w:color="auto"/>
                <w:bottom w:val="none" w:sz="0" w:space="0" w:color="auto"/>
                <w:right w:val="none" w:sz="0" w:space="0" w:color="auto"/>
              </w:divBdr>
            </w:div>
          </w:divsChild>
        </w:div>
        <w:div w:id="1810786026">
          <w:marLeft w:val="0"/>
          <w:marRight w:val="0"/>
          <w:marTop w:val="0"/>
          <w:marBottom w:val="0"/>
          <w:divBdr>
            <w:top w:val="none" w:sz="0" w:space="0" w:color="auto"/>
            <w:left w:val="none" w:sz="0" w:space="0" w:color="auto"/>
            <w:bottom w:val="none" w:sz="0" w:space="0" w:color="auto"/>
            <w:right w:val="none" w:sz="0" w:space="0" w:color="auto"/>
          </w:divBdr>
          <w:divsChild>
            <w:div w:id="152377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870089">
      <w:bodyDiv w:val="1"/>
      <w:marLeft w:val="0"/>
      <w:marRight w:val="0"/>
      <w:marTop w:val="0"/>
      <w:marBottom w:val="0"/>
      <w:divBdr>
        <w:top w:val="none" w:sz="0" w:space="0" w:color="auto"/>
        <w:left w:val="none" w:sz="0" w:space="0" w:color="auto"/>
        <w:bottom w:val="none" w:sz="0" w:space="0" w:color="auto"/>
        <w:right w:val="none" w:sz="0" w:space="0" w:color="auto"/>
      </w:divBdr>
      <w:divsChild>
        <w:div w:id="851070558">
          <w:marLeft w:val="0"/>
          <w:marRight w:val="0"/>
          <w:marTop w:val="0"/>
          <w:marBottom w:val="0"/>
          <w:divBdr>
            <w:top w:val="none" w:sz="0" w:space="0" w:color="auto"/>
            <w:left w:val="none" w:sz="0" w:space="0" w:color="auto"/>
            <w:bottom w:val="none" w:sz="0" w:space="0" w:color="auto"/>
            <w:right w:val="none" w:sz="0" w:space="0" w:color="auto"/>
          </w:divBdr>
          <w:divsChild>
            <w:div w:id="35547008">
              <w:marLeft w:val="0"/>
              <w:marRight w:val="0"/>
              <w:marTop w:val="0"/>
              <w:marBottom w:val="0"/>
              <w:divBdr>
                <w:top w:val="none" w:sz="0" w:space="0" w:color="auto"/>
                <w:left w:val="none" w:sz="0" w:space="0" w:color="auto"/>
                <w:bottom w:val="none" w:sz="0" w:space="0" w:color="auto"/>
                <w:right w:val="none" w:sz="0" w:space="0" w:color="auto"/>
              </w:divBdr>
            </w:div>
          </w:divsChild>
        </w:div>
        <w:div w:id="1211453848">
          <w:marLeft w:val="0"/>
          <w:marRight w:val="0"/>
          <w:marTop w:val="0"/>
          <w:marBottom w:val="0"/>
          <w:divBdr>
            <w:top w:val="none" w:sz="0" w:space="0" w:color="auto"/>
            <w:left w:val="none" w:sz="0" w:space="0" w:color="auto"/>
            <w:bottom w:val="none" w:sz="0" w:space="0" w:color="auto"/>
            <w:right w:val="none" w:sz="0" w:space="0" w:color="auto"/>
          </w:divBdr>
          <w:divsChild>
            <w:div w:id="43571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654860">
      <w:bodyDiv w:val="1"/>
      <w:marLeft w:val="0"/>
      <w:marRight w:val="0"/>
      <w:marTop w:val="0"/>
      <w:marBottom w:val="0"/>
      <w:divBdr>
        <w:top w:val="none" w:sz="0" w:space="0" w:color="auto"/>
        <w:left w:val="none" w:sz="0" w:space="0" w:color="auto"/>
        <w:bottom w:val="none" w:sz="0" w:space="0" w:color="auto"/>
        <w:right w:val="none" w:sz="0" w:space="0" w:color="auto"/>
      </w:divBdr>
    </w:div>
    <w:div w:id="1666779970">
      <w:bodyDiv w:val="1"/>
      <w:marLeft w:val="0"/>
      <w:marRight w:val="0"/>
      <w:marTop w:val="0"/>
      <w:marBottom w:val="0"/>
      <w:divBdr>
        <w:top w:val="none" w:sz="0" w:space="0" w:color="auto"/>
        <w:left w:val="none" w:sz="0" w:space="0" w:color="auto"/>
        <w:bottom w:val="none" w:sz="0" w:space="0" w:color="auto"/>
        <w:right w:val="none" w:sz="0" w:space="0" w:color="auto"/>
      </w:divBdr>
    </w:div>
    <w:div w:id="1774201717">
      <w:bodyDiv w:val="1"/>
      <w:marLeft w:val="0"/>
      <w:marRight w:val="0"/>
      <w:marTop w:val="0"/>
      <w:marBottom w:val="0"/>
      <w:divBdr>
        <w:top w:val="none" w:sz="0" w:space="0" w:color="auto"/>
        <w:left w:val="none" w:sz="0" w:space="0" w:color="auto"/>
        <w:bottom w:val="none" w:sz="0" w:space="0" w:color="auto"/>
        <w:right w:val="none" w:sz="0" w:space="0" w:color="auto"/>
      </w:divBdr>
    </w:div>
    <w:div w:id="1819302694">
      <w:bodyDiv w:val="1"/>
      <w:marLeft w:val="0"/>
      <w:marRight w:val="0"/>
      <w:marTop w:val="0"/>
      <w:marBottom w:val="0"/>
      <w:divBdr>
        <w:top w:val="none" w:sz="0" w:space="0" w:color="auto"/>
        <w:left w:val="none" w:sz="0" w:space="0" w:color="auto"/>
        <w:bottom w:val="none" w:sz="0" w:space="0" w:color="auto"/>
        <w:right w:val="none" w:sz="0" w:space="0" w:color="auto"/>
      </w:divBdr>
    </w:div>
    <w:div w:id="1887335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internet.garant.ru/services/arbitr/link/339416348" TargetMode="External"/><Relationship Id="rId21" Type="http://schemas.openxmlformats.org/officeDocument/2006/relationships/hyperlink" Target="https://internet.garant.ru/" TargetMode="External"/><Relationship Id="rId42" Type="http://schemas.openxmlformats.org/officeDocument/2006/relationships/hyperlink" Target="https://internet.garant.ru/services/arbitr/link/339528455" TargetMode="External"/><Relationship Id="rId47" Type="http://schemas.openxmlformats.org/officeDocument/2006/relationships/hyperlink" Target="https://internet.garant.ru/" TargetMode="External"/><Relationship Id="rId63" Type="http://schemas.openxmlformats.org/officeDocument/2006/relationships/hyperlink" Target="https://internet.garant.ru/" TargetMode="External"/><Relationship Id="rId68" Type="http://schemas.openxmlformats.org/officeDocument/2006/relationships/hyperlink" Target="https://internet.garant.ru/" TargetMode="External"/><Relationship Id="rId84" Type="http://schemas.openxmlformats.org/officeDocument/2006/relationships/hyperlink" Target="https://internet.garant.ru/" TargetMode="External"/><Relationship Id="rId89" Type="http://schemas.openxmlformats.org/officeDocument/2006/relationships/hyperlink" Target="https://internet.garant.ru/" TargetMode="External"/><Relationship Id="rId2" Type="http://schemas.openxmlformats.org/officeDocument/2006/relationships/settings" Target="settings.xml"/><Relationship Id="rId16" Type="http://schemas.openxmlformats.org/officeDocument/2006/relationships/hyperlink" Target="https://internet.garant.ru/" TargetMode="External"/><Relationship Id="rId29" Type="http://schemas.openxmlformats.org/officeDocument/2006/relationships/hyperlink" Target="https://internet.garant.ru/services/arbitr/link/336332456" TargetMode="External"/><Relationship Id="rId107" Type="http://schemas.openxmlformats.org/officeDocument/2006/relationships/hyperlink" Target="https://internet.garant.ru/" TargetMode="External"/><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32" Type="http://schemas.openxmlformats.org/officeDocument/2006/relationships/hyperlink" Target="https://internet.garant.ru/services/arbitr/link/313978838" TargetMode="External"/><Relationship Id="rId37" Type="http://schemas.openxmlformats.org/officeDocument/2006/relationships/hyperlink" Target="https://internet.garant.ru/" TargetMode="External"/><Relationship Id="rId40" Type="http://schemas.openxmlformats.org/officeDocument/2006/relationships/hyperlink" Target="https://internet.garant.ru/" TargetMode="External"/><Relationship Id="rId45" Type="http://schemas.openxmlformats.org/officeDocument/2006/relationships/hyperlink" Target="https://internet.garant.ru/" TargetMode="External"/><Relationship Id="rId53" Type="http://schemas.openxmlformats.org/officeDocument/2006/relationships/hyperlink" Target="https://internet.garant.ru/" TargetMode="External"/><Relationship Id="rId58" Type="http://schemas.openxmlformats.org/officeDocument/2006/relationships/hyperlink" Target="https://internet.garant.ru/" TargetMode="External"/><Relationship Id="rId66" Type="http://schemas.openxmlformats.org/officeDocument/2006/relationships/hyperlink" Target="https://internet.garant.ru/" TargetMode="External"/><Relationship Id="rId74" Type="http://schemas.openxmlformats.org/officeDocument/2006/relationships/hyperlink" Target="https://internet.garant.ru/services/arbitr/link/329721562" TargetMode="External"/><Relationship Id="rId79" Type="http://schemas.openxmlformats.org/officeDocument/2006/relationships/hyperlink" Target="https://internet.garant.ru/" TargetMode="External"/><Relationship Id="rId87" Type="http://schemas.openxmlformats.org/officeDocument/2006/relationships/hyperlink" Target="https://internet.garant.ru/" TargetMode="External"/><Relationship Id="rId102" Type="http://schemas.openxmlformats.org/officeDocument/2006/relationships/hyperlink" Target="https://internet.garant.ru/" TargetMode="External"/><Relationship Id="rId110" Type="http://schemas.openxmlformats.org/officeDocument/2006/relationships/theme" Target="theme/theme1.xml"/><Relationship Id="rId5" Type="http://schemas.openxmlformats.org/officeDocument/2006/relationships/hyperlink" Target="https://internet.garant.ru/" TargetMode="External"/><Relationship Id="rId61" Type="http://schemas.openxmlformats.org/officeDocument/2006/relationships/hyperlink" Target="https://www.gosuslugi.ru/" TargetMode="External"/><Relationship Id="rId82" Type="http://schemas.openxmlformats.org/officeDocument/2006/relationships/hyperlink" Target="https://internet.garant.ru/services/arbitr/link/338797690" TargetMode="External"/><Relationship Id="rId90" Type="http://schemas.openxmlformats.org/officeDocument/2006/relationships/hyperlink" Target="https://internet.garant.ru/" TargetMode="External"/><Relationship Id="rId95" Type="http://schemas.openxmlformats.org/officeDocument/2006/relationships/hyperlink" Target="https://internet.garant.ru/" TargetMode="External"/><Relationship Id="rId1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hyperlink" Target="https://internet.garant.ru/services/arbitr/link/339507564" TargetMode="External"/><Relationship Id="rId30" Type="http://schemas.openxmlformats.org/officeDocument/2006/relationships/hyperlink" Target="https://internet.garant.ru/services/arbitr/link/334935342" TargetMode="External"/><Relationship Id="rId35" Type="http://schemas.openxmlformats.org/officeDocument/2006/relationships/hyperlink" Target="https://internet.garant.ru/services/arbitr/link/336826917" TargetMode="External"/><Relationship Id="rId43" Type="http://schemas.openxmlformats.org/officeDocument/2006/relationships/hyperlink" Target="https://internet.garant.ru/" TargetMode="External"/><Relationship Id="rId48" Type="http://schemas.openxmlformats.org/officeDocument/2006/relationships/hyperlink" Target="https://internet.garant.ru/" TargetMode="External"/><Relationship Id="rId56" Type="http://schemas.openxmlformats.org/officeDocument/2006/relationships/hyperlink" Target="https://internet.garant.ru/" TargetMode="External"/><Relationship Id="rId64" Type="http://schemas.openxmlformats.org/officeDocument/2006/relationships/hyperlink" Target="https://internet.garant.ru/" TargetMode="External"/><Relationship Id="rId69" Type="http://schemas.openxmlformats.org/officeDocument/2006/relationships/hyperlink" Target="https://internet.garant.ru/" TargetMode="External"/><Relationship Id="rId77" Type="http://schemas.openxmlformats.org/officeDocument/2006/relationships/hyperlink" Target="https://internet.garant.ru/" TargetMode="External"/><Relationship Id="rId100" Type="http://schemas.openxmlformats.org/officeDocument/2006/relationships/hyperlink" Target="https://internet.garant.ru/" TargetMode="External"/><Relationship Id="rId105" Type="http://schemas.openxmlformats.org/officeDocument/2006/relationships/hyperlink" Target="https://internet.garant.ru/" TargetMode="External"/><Relationship Id="rId8" Type="http://schemas.openxmlformats.org/officeDocument/2006/relationships/hyperlink" Target="https://internet.garant.ru/" TargetMode="External"/><Relationship Id="rId51" Type="http://schemas.openxmlformats.org/officeDocument/2006/relationships/hyperlink" Target="https://internet.garant.ru/" TargetMode="External"/><Relationship Id="rId72" Type="http://schemas.openxmlformats.org/officeDocument/2006/relationships/hyperlink" Target="https://minjust.gov.ru/ru/documents/7822/" TargetMode="External"/><Relationship Id="rId80" Type="http://schemas.openxmlformats.org/officeDocument/2006/relationships/hyperlink" Target="https://internet.garant.ru/" TargetMode="External"/><Relationship Id="rId85" Type="http://schemas.openxmlformats.org/officeDocument/2006/relationships/hyperlink" Target="https://internet.garant.ru/" TargetMode="External"/><Relationship Id="rId93" Type="http://schemas.openxmlformats.org/officeDocument/2006/relationships/hyperlink" Target="https://internet.garant.ru/" TargetMode="External"/><Relationship Id="rId98" Type="http://schemas.openxmlformats.org/officeDocument/2006/relationships/hyperlink" Target="https://internet.garant.ru/" TargetMode="External"/><Relationship Id="rId3" Type="http://schemas.openxmlformats.org/officeDocument/2006/relationships/webSettings" Target="webSettings.xml"/><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services/arbitr/link/339706053" TargetMode="External"/><Relationship Id="rId33" Type="http://schemas.openxmlformats.org/officeDocument/2006/relationships/hyperlink" Target="https://internet.garant.ru/services/arbitr/link/311910697" TargetMode="External"/><Relationship Id="rId38" Type="http://schemas.openxmlformats.org/officeDocument/2006/relationships/hyperlink" Target="https://internet.garant.ru/" TargetMode="External"/><Relationship Id="rId46" Type="http://schemas.openxmlformats.org/officeDocument/2006/relationships/hyperlink" Target="https://internet.garant.ru/" TargetMode="External"/><Relationship Id="rId59" Type="http://schemas.openxmlformats.org/officeDocument/2006/relationships/hyperlink" Target="https://www.gosuslugi.ru/" TargetMode="External"/><Relationship Id="rId67" Type="http://schemas.openxmlformats.org/officeDocument/2006/relationships/hyperlink" Target="https://internet.garant.ru/" TargetMode="External"/><Relationship Id="rId103" Type="http://schemas.openxmlformats.org/officeDocument/2006/relationships/hyperlink" Target="https://internet.garant.ru/" TargetMode="External"/><Relationship Id="rId108" Type="http://schemas.openxmlformats.org/officeDocument/2006/relationships/hyperlink" Target="https://internet.garant.ru/" TargetMode="External"/><Relationship Id="rId20" Type="http://schemas.openxmlformats.org/officeDocument/2006/relationships/hyperlink" Target="https://internet.garant.ru/" TargetMode="External"/><Relationship Id="rId41" Type="http://schemas.openxmlformats.org/officeDocument/2006/relationships/hyperlink" Target="https://internet.garant.ru/" TargetMode="External"/><Relationship Id="rId54" Type="http://schemas.openxmlformats.org/officeDocument/2006/relationships/hyperlink" Target="https://internet.garant.ru/" TargetMode="External"/><Relationship Id="rId62" Type="http://schemas.openxmlformats.org/officeDocument/2006/relationships/hyperlink" Target="https://internet.garant.ru/" TargetMode="External"/><Relationship Id="rId70" Type="http://schemas.openxmlformats.org/officeDocument/2006/relationships/hyperlink" Target="https://internet.garant.ru/" TargetMode="External"/><Relationship Id="rId75" Type="http://schemas.openxmlformats.org/officeDocument/2006/relationships/hyperlink" Target="https://internet.garant.ru/" TargetMode="External"/><Relationship Id="rId83" Type="http://schemas.openxmlformats.org/officeDocument/2006/relationships/hyperlink" Target="https://internet.garant.ru/" TargetMode="External"/><Relationship Id="rId88" Type="http://schemas.openxmlformats.org/officeDocument/2006/relationships/hyperlink" Target="https://internet.garant.ru/" TargetMode="External"/><Relationship Id="rId91" Type="http://schemas.openxmlformats.org/officeDocument/2006/relationships/hyperlink" Target="https://internet.garant.ru/" TargetMode="External"/><Relationship Id="rId96" Type="http://schemas.openxmlformats.org/officeDocument/2006/relationships/hyperlink" Target="https://internet.garant.ru/" TargetMode="External"/><Relationship Id="rId1" Type="http://schemas.openxmlformats.org/officeDocument/2006/relationships/styles" Target="styles.xml"/><Relationship Id="rId6" Type="http://schemas.openxmlformats.org/officeDocument/2006/relationships/hyperlink" Target="https://internet.garant.ru/" TargetMode="External"/><Relationship Id="rId15" Type="http://schemas.openxmlformats.org/officeDocument/2006/relationships/hyperlink" Target="https://internet.garant.ru/" TargetMode="External"/><Relationship Id="rId23" Type="http://schemas.openxmlformats.org/officeDocument/2006/relationships/hyperlink" Target="https://internet.garant.ru/services/arbitr/link/338375035" TargetMode="External"/><Relationship Id="rId28" Type="http://schemas.openxmlformats.org/officeDocument/2006/relationships/hyperlink" Target="https://internet.garant.ru/services/arbitr/link/335380373" TargetMode="External"/><Relationship Id="rId36" Type="http://schemas.openxmlformats.org/officeDocument/2006/relationships/hyperlink" Target="https://internet.garant.ru/services/arbitr/link/339311012" TargetMode="External"/><Relationship Id="rId49" Type="http://schemas.openxmlformats.org/officeDocument/2006/relationships/hyperlink" Target="https://t.me/minzdrav_ru/6652" TargetMode="External"/><Relationship Id="rId57" Type="http://schemas.openxmlformats.org/officeDocument/2006/relationships/hyperlink" Target="https://www.nalog.gov.ru/rn77/news/activities_fts/14903999/" TargetMode="External"/><Relationship Id="rId106" Type="http://schemas.openxmlformats.org/officeDocument/2006/relationships/hyperlink" Target="https://internet.garant.ru/" TargetMode="External"/><Relationship Id="rId10" Type="http://schemas.openxmlformats.org/officeDocument/2006/relationships/hyperlink" Target="https://internet.garant.ru/" TargetMode="External"/><Relationship Id="rId31" Type="http://schemas.openxmlformats.org/officeDocument/2006/relationships/hyperlink" Target="https://internet.garant.ru/services/arbitr/link/328036805" TargetMode="External"/><Relationship Id="rId44" Type="http://schemas.openxmlformats.org/officeDocument/2006/relationships/hyperlink" Target="https://internet.garant.ru/" TargetMode="External"/><Relationship Id="rId52" Type="http://schemas.openxmlformats.org/officeDocument/2006/relationships/hyperlink" Target="https://internet.garant.ru/" TargetMode="External"/><Relationship Id="rId60" Type="http://schemas.openxmlformats.org/officeDocument/2006/relationships/hyperlink" Target="https://internet.garant.ru/" TargetMode="External"/><Relationship Id="rId65" Type="http://schemas.openxmlformats.org/officeDocument/2006/relationships/hyperlink" Target="https://internet.garant.ru/" TargetMode="External"/><Relationship Id="rId73" Type="http://schemas.openxmlformats.org/officeDocument/2006/relationships/hyperlink" Target="https://internet.garant.ru/" TargetMode="External"/><Relationship Id="rId78" Type="http://schemas.openxmlformats.org/officeDocument/2006/relationships/hyperlink" Target="https://internet.garant.ru/" TargetMode="External"/><Relationship Id="rId81" Type="http://schemas.openxmlformats.org/officeDocument/2006/relationships/hyperlink" Target="https://internet.garant.ru/" TargetMode="External"/><Relationship Id="rId86" Type="http://schemas.openxmlformats.org/officeDocument/2006/relationships/hyperlink" Target="https://internet.garant.ru/" TargetMode="External"/><Relationship Id="rId94" Type="http://schemas.openxmlformats.org/officeDocument/2006/relationships/hyperlink" Target="https://internet.garant.ru/" TargetMode="External"/><Relationship Id="rId99" Type="http://schemas.openxmlformats.org/officeDocument/2006/relationships/hyperlink" Target="https://internet.garant.ru/" TargetMode="External"/><Relationship Id="rId101" Type="http://schemas.openxmlformats.org/officeDocument/2006/relationships/hyperlink" Target="https://internet.garant.ru/" TargetMode="External"/><Relationship Id="rId4" Type="http://schemas.openxmlformats.org/officeDocument/2006/relationships/hyperlink" Target="https://internet.garant.ru/" TargetMode="External"/><Relationship Id="rId9" Type="http://schemas.openxmlformats.org/officeDocument/2006/relationships/hyperlink" Target="https://internet.garant.ru/" TargetMode="External"/><Relationship Id="rId13" Type="http://schemas.openxmlformats.org/officeDocument/2006/relationships/hyperlink" Target="https://internet.garant.ru/" TargetMode="External"/><Relationship Id="rId18" Type="http://schemas.openxmlformats.org/officeDocument/2006/relationships/hyperlink" Target="https://internet.garant.ru/services/arbitr/link/336785289" TargetMode="External"/><Relationship Id="rId39" Type="http://schemas.openxmlformats.org/officeDocument/2006/relationships/hyperlink" Target="https://internet.garant.ru/" TargetMode="External"/><Relationship Id="rId109" Type="http://schemas.openxmlformats.org/officeDocument/2006/relationships/fontTable" Target="fontTable.xml"/><Relationship Id="rId34" Type="http://schemas.openxmlformats.org/officeDocument/2006/relationships/hyperlink" Target="https://internet.garant.ru/services/arbitr/link/317367045" TargetMode="External"/><Relationship Id="rId50" Type="http://schemas.openxmlformats.org/officeDocument/2006/relationships/hyperlink" Target="https://internet.garant.ru/" TargetMode="External"/><Relationship Id="rId55" Type="http://schemas.openxmlformats.org/officeDocument/2006/relationships/hyperlink" Target="https://internet.garant.ru/" TargetMode="External"/><Relationship Id="rId76" Type="http://schemas.openxmlformats.org/officeDocument/2006/relationships/hyperlink" Target="https://internet.garant.ru/" TargetMode="External"/><Relationship Id="rId97" Type="http://schemas.openxmlformats.org/officeDocument/2006/relationships/hyperlink" Target="https://internet.garant.ru/" TargetMode="External"/><Relationship Id="rId104" Type="http://schemas.openxmlformats.org/officeDocument/2006/relationships/hyperlink" Target="https://internet.garant.ru/" TargetMode="External"/><Relationship Id="rId7" Type="http://schemas.openxmlformats.org/officeDocument/2006/relationships/hyperlink" Target="https://internet.garant.ru/services/arbitr/link/339379244" TargetMode="External"/><Relationship Id="rId71" Type="http://schemas.openxmlformats.org/officeDocument/2006/relationships/hyperlink" Target="https://minjust.gov.ru/ru/documents/7822/" TargetMode="External"/><Relationship Id="rId92"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16</Pages>
  <Words>7553</Words>
  <Characters>43054</Characters>
  <Application>Microsoft Office Word</Application>
  <DocSecurity>0</DocSecurity>
  <Lines>358</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2024-05-29T07:23:00Z</dcterms:created>
  <dcterms:modified xsi:type="dcterms:W3CDTF">2024-05-31T19:31:00Z</dcterms:modified>
</cp:coreProperties>
</file>