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E98" w:rsidRDefault="00454E98">
      <w:pPr>
        <w:spacing w:after="0"/>
        <w:jc w:val="both"/>
        <w:rPr>
          <w:rFonts w:ascii="Times New Roman" w:eastAsia="Calibri" w:hAnsi="Times New Roman"/>
          <w:b/>
          <w:color w:val="000000"/>
        </w:rPr>
      </w:pPr>
    </w:p>
    <w:p w:rsidR="00454E98" w:rsidRDefault="003C51BB">
      <w:pPr>
        <w:spacing w:after="0"/>
        <w:jc w:val="center"/>
      </w:pPr>
      <w:r>
        <w:rPr>
          <w:rFonts w:ascii="Times New Roman" w:eastAsia="Calibri" w:hAnsi="Times New Roman"/>
          <w:b/>
          <w:color w:val="000000"/>
        </w:rPr>
        <w:t>МИНИСТЕРСТВО ПРОСВЕЩЕНИЯ РОССИЙСКОЙ ФЕДЕРАЦИИ</w:t>
      </w:r>
    </w:p>
    <w:p w:rsidR="00454E98" w:rsidRDefault="003C51BB">
      <w:pPr>
        <w:spacing w:after="0" w:line="271" w:lineRule="auto"/>
        <w:jc w:val="center"/>
      </w:pPr>
      <w:r>
        <w:rPr>
          <w:rFonts w:ascii="Times New Roman" w:eastAsia="Calibri" w:hAnsi="Times New Roman"/>
          <w:b/>
          <w:color w:val="000000"/>
        </w:rPr>
        <w:t xml:space="preserve">Министерство </w:t>
      </w:r>
      <w:bookmarkStart w:id="0" w:name="_GoBack"/>
      <w:bookmarkEnd w:id="0"/>
      <w:r>
        <w:rPr>
          <w:rFonts w:ascii="Times New Roman" w:eastAsia="Calibri" w:hAnsi="Times New Roman"/>
          <w:b/>
          <w:color w:val="000000"/>
        </w:rPr>
        <w:t>образования Ростовской области</w:t>
      </w:r>
    </w:p>
    <w:p w:rsidR="00454E98" w:rsidRDefault="003C51BB">
      <w:pPr>
        <w:spacing w:after="0" w:line="271" w:lineRule="auto"/>
        <w:jc w:val="center"/>
      </w:pPr>
      <w:r>
        <w:rPr>
          <w:rFonts w:ascii="Times New Roman" w:eastAsia="Calibri" w:hAnsi="Times New Roman"/>
          <w:b/>
          <w:color w:val="000000"/>
        </w:rPr>
        <w:t>Управление образования Администрации Зерноградского района</w:t>
      </w:r>
    </w:p>
    <w:p w:rsidR="00454E98" w:rsidRDefault="003C51BB">
      <w:pPr>
        <w:spacing w:after="0" w:line="271" w:lineRule="auto"/>
        <w:jc w:val="center"/>
      </w:pPr>
      <w:r>
        <w:rPr>
          <w:rFonts w:ascii="Times New Roman" w:eastAsia="Calibri" w:hAnsi="Times New Roman"/>
          <w:b/>
          <w:color w:val="000000"/>
        </w:rPr>
        <w:t>МБОУ Мечетинская СОШ</w:t>
      </w:r>
    </w:p>
    <w:p w:rsidR="00454E98" w:rsidRDefault="003C51BB">
      <w:pPr>
        <w:spacing w:after="0" w:line="271" w:lineRule="auto"/>
      </w:pPr>
      <w:r>
        <w:t xml:space="preserve"> </w:t>
      </w:r>
    </w:p>
    <w:p w:rsidR="00454E98" w:rsidRDefault="003C51BB">
      <w:pPr>
        <w:spacing w:after="0" w:line="271" w:lineRule="auto"/>
      </w:pPr>
      <w: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6"/>
        <w:gridCol w:w="2986"/>
        <w:gridCol w:w="3243"/>
      </w:tblGrid>
      <w:tr w:rsidR="00454E98"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</w:tcPr>
          <w:p w:rsidR="00454E98" w:rsidRDefault="003C51BB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РАССМОТРЕНО</w:t>
            </w:r>
          </w:p>
          <w:p w:rsidR="00454E98" w:rsidRDefault="003C51BB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Руководитель ШМО педагогов дополнительного образования</w:t>
            </w:r>
          </w:p>
          <w:p w:rsidR="00454E98" w:rsidRDefault="003C51BB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454E98" w:rsidRDefault="003C51BB">
            <w:pPr>
              <w:autoSpaceDE w:val="0"/>
              <w:autoSpaceDN w:val="0"/>
              <w:spacing w:after="0" w:line="271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            Е.В. Гурдесова</w:t>
            </w:r>
          </w:p>
          <w:p w:rsidR="00454E98" w:rsidRDefault="003C51BB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Протокол № 05</w:t>
            </w:r>
          </w:p>
          <w:p w:rsidR="00454E98" w:rsidRDefault="003C51BB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«26» августа   2026 г.</w:t>
            </w:r>
          </w:p>
          <w:p w:rsidR="00454E98" w:rsidRDefault="00454E98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2986" w:type="dxa"/>
            <w:tcBorders>
              <w:top w:val="nil"/>
              <w:left w:val="nil"/>
              <w:bottom w:val="nil"/>
              <w:right w:val="nil"/>
            </w:tcBorders>
          </w:tcPr>
          <w:p w:rsidR="00454E98" w:rsidRDefault="003C51BB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СОГЛАСОВАНО</w:t>
            </w:r>
          </w:p>
          <w:p w:rsidR="00454E98" w:rsidRDefault="003C51BB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Заместитель директора по УВР</w:t>
            </w:r>
          </w:p>
          <w:p w:rsidR="00454E98" w:rsidRDefault="003C51BB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454E98" w:rsidRDefault="003C51BB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Т.Е. Аксененко </w:t>
            </w:r>
          </w:p>
          <w:p w:rsidR="00454E98" w:rsidRDefault="003C51BB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«27» августа   2026г.</w:t>
            </w:r>
          </w:p>
          <w:p w:rsidR="00454E98" w:rsidRDefault="00454E98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:rsidR="00454E98" w:rsidRDefault="00454E98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454E98" w:rsidRDefault="00454E98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454E98" w:rsidRDefault="00454E98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454E98" w:rsidRDefault="00454E98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454E98" w:rsidRDefault="00454E98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454E98" w:rsidRDefault="00454E98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454E98" w:rsidRDefault="003C51BB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center"/>
              <w:outlineLvl w:val="0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РАБОЧАЯ ПРОГРАММА 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По внеурочной                    деятельности   </w:t>
            </w:r>
            <w:r>
              <w:rPr>
                <w:rFonts w:ascii="Times New Roman" w:hAnsi="Times New Roman"/>
                <w:color w:val="000000"/>
                <w:lang w:eastAsia="en-US"/>
              </w:rPr>
              <w:t>театральная студия</w:t>
            </w:r>
            <w:r>
              <w:rPr>
                <w:rFonts w:ascii="Times New Roman" w:hAnsi="Times New Roman"/>
                <w:b/>
                <w:color w:val="000000"/>
                <w:lang w:eastAsia="en-US"/>
              </w:rPr>
              <w:t xml:space="preserve">                             «Маска»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                                                        </w:t>
            </w:r>
            <w:r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eastAsia="en-US"/>
              </w:rPr>
              <w:t>7</w:t>
            </w:r>
            <w:r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lang w:eastAsia="en-US"/>
              </w:rPr>
              <w:t xml:space="preserve">«Б» классов                                           на 2026-2027 учебный год </w:t>
            </w:r>
            <w:r>
              <w:rPr>
                <w:rFonts w:ascii="Times New Roman" w:hAnsi="Times New Roman"/>
                <w:lang w:eastAsia="en-US"/>
              </w:rPr>
              <w:t xml:space="preserve">педагог дополнительного образования                                        </w:t>
            </w:r>
            <w:r>
              <w:rPr>
                <w:rFonts w:ascii="Times New Roman" w:hAnsi="Times New Roman"/>
                <w:b/>
                <w:lang w:eastAsia="en-US"/>
              </w:rPr>
              <w:t>Батанкин  Василий       Алексеевич</w:t>
            </w:r>
          </w:p>
          <w:p w:rsidR="00454E98" w:rsidRDefault="00454E98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454E98" w:rsidRDefault="00454E98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b/>
                <w:shd w:val="clear" w:color="auto" w:fill="FFFFFF"/>
                <w:lang w:eastAsia="en-US"/>
              </w:rPr>
            </w:pPr>
          </w:p>
          <w:p w:rsidR="00454E98" w:rsidRDefault="00454E98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shd w:val="clear" w:color="auto" w:fill="FFFFFF"/>
                <w:lang w:eastAsia="en-US"/>
              </w:rPr>
            </w:pPr>
          </w:p>
          <w:p w:rsidR="00454E98" w:rsidRDefault="00454E98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454E98" w:rsidRDefault="00454E98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454E98" w:rsidRDefault="00454E98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454E98" w:rsidRDefault="00454E98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454E98" w:rsidRDefault="00454E98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454E98" w:rsidRDefault="00454E98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454E98" w:rsidRDefault="00454E98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454E98" w:rsidRDefault="00454E98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454E98" w:rsidRDefault="00454E98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454E98" w:rsidRDefault="00454E98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:rsidR="00454E98" w:rsidRDefault="003C51BB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both"/>
              <w:outlineLvl w:val="0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ст. Мечетинская 2026год</w:t>
            </w:r>
          </w:p>
          <w:p w:rsidR="00454E98" w:rsidRDefault="003C51BB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ab/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nil"/>
            </w:tcBorders>
          </w:tcPr>
          <w:p w:rsidR="00454E98" w:rsidRDefault="003C51BB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УТВЕРЖДЕНО</w:t>
            </w:r>
          </w:p>
          <w:p w:rsidR="00454E98" w:rsidRDefault="003C51BB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Директор </w:t>
            </w:r>
          </w:p>
          <w:p w:rsidR="00454E98" w:rsidRDefault="003C51BB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МБОУ Мечетинской СОШ</w:t>
            </w:r>
          </w:p>
          <w:p w:rsidR="00454E98" w:rsidRDefault="003C51BB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:rsidR="00454E98" w:rsidRDefault="003C51BB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Недоведеева Л.В.</w:t>
            </w:r>
          </w:p>
          <w:p w:rsidR="00454E98" w:rsidRDefault="003C51BB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Приказ № 520 </w:t>
            </w:r>
          </w:p>
          <w:p w:rsidR="00454E98" w:rsidRDefault="003C51BB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от «28» августа   2026 г.</w:t>
            </w:r>
          </w:p>
          <w:p w:rsidR="00454E98" w:rsidRDefault="00454E98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</w:tbl>
    <w:p w:rsidR="00454E98" w:rsidRDefault="00454E9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54E98" w:rsidRDefault="003C51BB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</w:p>
    <w:p w:rsidR="00454E98" w:rsidRDefault="00454E9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54E98" w:rsidRDefault="00454E9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54E98" w:rsidRDefault="003C51BB">
      <w:pPr>
        <w:spacing w:after="0" w:line="240" w:lineRule="auto"/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   </w:t>
      </w:r>
      <w:r>
        <w:rPr>
          <w:rFonts w:ascii="Times New Roman" w:hAnsi="Times New Roman"/>
          <w:b/>
          <w:sz w:val="26"/>
          <w:szCs w:val="26"/>
        </w:rPr>
        <w:t>Планируемые результаты подготовки обучающихся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54E9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98" w:rsidRDefault="003C51BB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Личностные результаты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98" w:rsidRDefault="003C51B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     Метапредметные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98" w:rsidRDefault="003C51BB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Предметные результаты</w:t>
            </w:r>
          </w:p>
          <w:p w:rsidR="00454E98" w:rsidRDefault="00454E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454E98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укрепление культурной, этнической и гражданской идентичности в соответствии с духовными традициями семьи и народа;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наличие эмоционального отношения к искусству, эстетического взгляда на мир в его целостности, художественном и самобытном 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разнообразии;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формирование личностного смысла постижения искусства и расширение ценностной сферы в процессе общения с театром;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приобретение начальных навыков социокультурной адаптации в современном мире, и позитивная самооценка своих театрально 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-творческих возможностей;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развитие мотивов театрально 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-учебной деятельности и реализация творческого потенциала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 процессе коллективного (индивидуального) 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процесса;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</w:t>
            </w:r>
          </w:p>
          <w:p w:rsidR="00454E98" w:rsidRDefault="00454E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54E98" w:rsidRDefault="00454E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98" w:rsidRDefault="003C51BB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наблюдение за различными явлениями жизни и искусства в учебной и внеурочной деятельности, понимание их специфики и эстетического </w:t>
            </w:r>
          </w:p>
          <w:p w:rsidR="00454E98" w:rsidRDefault="003C51BB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многообразия;</w:t>
            </w:r>
          </w:p>
          <w:p w:rsidR="00454E98" w:rsidRDefault="003C51BB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• </w:t>
            </w:r>
          </w:p>
          <w:p w:rsidR="00454E98" w:rsidRDefault="003C51BB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ориентированность в культурном многообразии окружающей действительности, участие в жизни микро-и микросоциума;</w:t>
            </w:r>
          </w:p>
          <w:p w:rsidR="00454E98" w:rsidRDefault="003C51BB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•</w:t>
            </w:r>
          </w:p>
          <w:p w:rsidR="00454E98" w:rsidRDefault="003C51BB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овладение способностью к реализации собственных творческих замыслов через понимание целей, выбор способов решения проблем </w:t>
            </w:r>
          </w:p>
          <w:p w:rsidR="00454E98" w:rsidRDefault="003C51BB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поискового характера;</w:t>
            </w:r>
          </w:p>
          <w:p w:rsidR="00454E98" w:rsidRDefault="003C51BB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•</w:t>
            </w:r>
          </w:p>
          <w:p w:rsidR="00454E98" w:rsidRDefault="003C51BB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применение знаково-символических и речевых средств для решения коммуникативных и познавательных задач;</w:t>
            </w:r>
          </w:p>
          <w:p w:rsidR="00454E98" w:rsidRDefault="003C51BB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•</w:t>
            </w:r>
          </w:p>
          <w:p w:rsidR="00454E98" w:rsidRDefault="003C51BB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готовность к логическим действиям: анализ, сравнение, синтез, обобщение, классификация по стилям и жанрам театрального искусства;</w:t>
            </w:r>
          </w:p>
          <w:p w:rsidR="00454E98" w:rsidRDefault="003C51BB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•</w:t>
            </w:r>
          </w:p>
          <w:p w:rsidR="00454E98" w:rsidRDefault="003C51BB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планирование, контроль и оценка собственных учебных действий, понимание их успешности или причин не успешности, умение </w:t>
            </w:r>
          </w:p>
          <w:p w:rsidR="00454E98" w:rsidRDefault="003C51BB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корректировать свои действия;</w:t>
            </w:r>
          </w:p>
          <w:p w:rsidR="00454E98" w:rsidRDefault="003C51BB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•</w:t>
            </w:r>
          </w:p>
          <w:p w:rsidR="00454E98" w:rsidRDefault="00454E98">
            <w:pPr>
              <w:spacing w:after="0" w:line="240" w:lineRule="auto"/>
              <w:rPr>
                <w:lang w:eastAsia="en-US"/>
              </w:rPr>
            </w:pPr>
          </w:p>
          <w:p w:rsidR="00454E98" w:rsidRDefault="00454E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развитие художественного вкуса, устойчивый интерес к театральному искусству и различным видам    театрально -творческой 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деятельности;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развитое художественное восприятие, умение оценивать произведения разных видов искусств, размышлять о театре как способе 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выражения духовных переживаний человека;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общее понятие о роли театра в жизни человека и его духовно-нравственном развитии знание основных закономерностей музыкального 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искусства;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развитие способности искренне верить в любую воображаемую ситуацию, превращать и превращаться;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развитое чувство ритма и координация движения;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развитое речевое дыхание и артикуляция;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развитая дикция на материале скороговорок и стихов;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богатый словарный запас;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умение строить диалог, самостоятельно выбирая партнера;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умение пользоваться словами, выражающие основные чувства;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Ученик научится: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-слышать и видеть партнера по площадке;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:rsidR="00454E98" w:rsidRDefault="00454E98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454E98" w:rsidRDefault="003C51BB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</w:t>
      </w:r>
    </w:p>
    <w:p w:rsidR="00454E98" w:rsidRDefault="003C51BB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6"/>
          <w:szCs w:val="26"/>
        </w:rPr>
        <w:lastRenderedPageBreak/>
        <w:t xml:space="preserve">          </w:t>
      </w:r>
      <w:r>
        <w:rPr>
          <w:rFonts w:ascii="Times New Roman" w:hAnsi="Times New Roman"/>
          <w:b/>
          <w:sz w:val="28"/>
          <w:szCs w:val="28"/>
        </w:rPr>
        <w:t xml:space="preserve"> Содержательные линии предмета                                                                    </w:t>
      </w:r>
    </w:p>
    <w:p w:rsidR="00454E98" w:rsidRDefault="003C51BB">
      <w:pPr>
        <w:pStyle w:val="ac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</w:rPr>
        <w:t>Подготовительная работа.- 3</w:t>
      </w:r>
    </w:p>
    <w:p w:rsidR="00454E98" w:rsidRDefault="003C51BB">
      <w:pPr>
        <w:pStyle w:val="ac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</w:rPr>
        <w:t xml:space="preserve">Застольная репетиция.- </w:t>
      </w:r>
      <w:r>
        <w:t xml:space="preserve"> </w:t>
      </w:r>
      <w:r>
        <w:rPr>
          <w:rFonts w:ascii="Times New Roman" w:hAnsi="Times New Roman"/>
        </w:rPr>
        <w:t>5</w:t>
      </w:r>
    </w:p>
    <w:p w:rsidR="00454E98" w:rsidRDefault="003C51BB">
      <w:pPr>
        <w:pStyle w:val="ac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</w:rPr>
        <w:t>Репетиция пьесы на  сцене - 26</w:t>
      </w:r>
    </w:p>
    <w:p w:rsidR="00454E98" w:rsidRDefault="003C51BB">
      <w:pPr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</w:t>
      </w:r>
      <w:r>
        <w:rPr>
          <w:rFonts w:ascii="Times New Roman" w:hAnsi="Times New Roman"/>
          <w:b/>
          <w:sz w:val="26"/>
          <w:szCs w:val="26"/>
        </w:rPr>
        <w:t>Итого за год – 34</w:t>
      </w:r>
    </w:p>
    <w:p w:rsidR="00454E98" w:rsidRDefault="00454E98">
      <w:pPr>
        <w:rPr>
          <w:rFonts w:ascii="Times New Roman" w:hAnsi="Times New Roman"/>
          <w:b/>
          <w:sz w:val="26"/>
          <w:szCs w:val="26"/>
        </w:rPr>
      </w:pPr>
    </w:p>
    <w:p w:rsidR="00454E98" w:rsidRDefault="00454E98">
      <w:pPr>
        <w:rPr>
          <w:rFonts w:ascii="Times New Roman" w:hAnsi="Times New Roman"/>
          <w:b/>
          <w:sz w:val="26"/>
          <w:szCs w:val="26"/>
        </w:rPr>
      </w:pPr>
    </w:p>
    <w:p w:rsidR="00454E98" w:rsidRDefault="00454E98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454E98" w:rsidRDefault="00454E98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454E98" w:rsidRDefault="00454E98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454E98" w:rsidRDefault="00454E98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454E98" w:rsidRDefault="00454E98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454E98" w:rsidRDefault="00454E98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454E98" w:rsidRDefault="00454E98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454E98" w:rsidRDefault="00454E98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454E98" w:rsidRDefault="00454E98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454E98" w:rsidRDefault="00454E98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454E98" w:rsidRDefault="00454E98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454E98" w:rsidRDefault="00454E98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:rsidR="00454E98" w:rsidRDefault="00454E98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:rsidR="00454E98" w:rsidRDefault="00454E98">
      <w:pPr>
        <w:tabs>
          <w:tab w:val="left" w:pos="18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454E98" w:rsidRDefault="00454E98">
      <w:pPr>
        <w:tabs>
          <w:tab w:val="left" w:pos="18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454E98" w:rsidRDefault="00454E98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:rsidR="00454E98" w:rsidRDefault="00454E98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:rsidR="00454E98" w:rsidRDefault="003C51BB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</w:t>
      </w:r>
    </w:p>
    <w:p w:rsidR="00454E98" w:rsidRDefault="00454E98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:rsidR="00454E98" w:rsidRDefault="00454E98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:rsidR="00454E98" w:rsidRDefault="003C51BB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       Тематическое планирование  </w:t>
      </w:r>
    </w:p>
    <w:tbl>
      <w:tblPr>
        <w:tblStyle w:val="ab"/>
        <w:tblW w:w="9574" w:type="dxa"/>
        <w:tblLayout w:type="fixed"/>
        <w:tblLook w:val="04A0" w:firstRow="1" w:lastRow="0" w:firstColumn="1" w:lastColumn="0" w:noHBand="0" w:noVBand="1"/>
      </w:tblPr>
      <w:tblGrid>
        <w:gridCol w:w="809"/>
        <w:gridCol w:w="862"/>
        <w:gridCol w:w="575"/>
        <w:gridCol w:w="3406"/>
        <w:gridCol w:w="700"/>
        <w:gridCol w:w="3222"/>
      </w:tblGrid>
      <w:tr w:rsidR="00454E98">
        <w:trPr>
          <w:trHeight w:val="615"/>
        </w:trPr>
        <w:tc>
          <w:tcPr>
            <w:tcW w:w="809" w:type="dxa"/>
            <w:tcBorders>
              <w:top w:val="single" w:sz="4" w:space="0" w:color="auto"/>
            </w:tcBorders>
          </w:tcPr>
          <w:p w:rsidR="00454E98" w:rsidRDefault="003C51BB">
            <w:pPr>
              <w:spacing w:after="0" w:line="240" w:lineRule="auto"/>
            </w:pPr>
            <w:r>
              <w:t>№</w:t>
            </w:r>
          </w:p>
        </w:tc>
        <w:tc>
          <w:tcPr>
            <w:tcW w:w="862" w:type="dxa"/>
            <w:tcBorders>
              <w:top w:val="single" w:sz="4" w:space="0" w:color="auto"/>
            </w:tcBorders>
          </w:tcPr>
          <w:p w:rsidR="00454E98" w:rsidRDefault="003C51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б</w:t>
            </w:r>
          </w:p>
          <w:p w:rsidR="00454E98" w:rsidRDefault="003C51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</w:t>
            </w:r>
          </w:p>
        </w:tc>
        <w:tc>
          <w:tcPr>
            <w:tcW w:w="575" w:type="dxa"/>
            <w:tcBorders>
              <w:top w:val="single" w:sz="4" w:space="0" w:color="auto"/>
            </w:tcBorders>
          </w:tcPr>
          <w:p w:rsidR="00454E98" w:rsidRDefault="003C51B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Кол-во часов</w:t>
            </w:r>
          </w:p>
        </w:tc>
        <w:tc>
          <w:tcPr>
            <w:tcW w:w="4106" w:type="dxa"/>
            <w:gridSpan w:val="2"/>
            <w:tcBorders>
              <w:top w:val="single" w:sz="4" w:space="0" w:color="auto"/>
            </w:tcBorders>
          </w:tcPr>
          <w:p w:rsidR="00454E98" w:rsidRDefault="003C51BB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3222" w:type="dxa"/>
            <w:tcBorders>
              <w:top w:val="single" w:sz="4" w:space="0" w:color="auto"/>
            </w:tcBorders>
          </w:tcPr>
          <w:p w:rsidR="00454E98" w:rsidRDefault="003C51BB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навыки</w:t>
            </w:r>
          </w:p>
        </w:tc>
      </w:tr>
      <w:tr w:rsidR="00454E98">
        <w:trPr>
          <w:trHeight w:val="75"/>
        </w:trPr>
        <w:tc>
          <w:tcPr>
            <w:tcW w:w="809" w:type="dxa"/>
          </w:tcPr>
          <w:p w:rsidR="00454E98" w:rsidRDefault="00454E98">
            <w:pPr>
              <w:spacing w:after="0" w:line="240" w:lineRule="auto"/>
              <w:jc w:val="center"/>
            </w:pPr>
          </w:p>
        </w:tc>
        <w:tc>
          <w:tcPr>
            <w:tcW w:w="862" w:type="dxa"/>
          </w:tcPr>
          <w:p w:rsidR="00454E98" w:rsidRDefault="00454E98">
            <w:pPr>
              <w:spacing w:after="0" w:line="240" w:lineRule="auto"/>
            </w:pPr>
          </w:p>
        </w:tc>
        <w:tc>
          <w:tcPr>
            <w:tcW w:w="575" w:type="dxa"/>
          </w:tcPr>
          <w:p w:rsidR="00454E98" w:rsidRDefault="00454E98">
            <w:pPr>
              <w:spacing w:after="0" w:line="240" w:lineRule="auto"/>
              <w:jc w:val="center"/>
            </w:pP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rPr>
                <w:b/>
                <w:sz w:val="24"/>
                <w:szCs w:val="24"/>
              </w:rPr>
              <w:t>I четверть</w:t>
            </w:r>
          </w:p>
        </w:tc>
        <w:tc>
          <w:tcPr>
            <w:tcW w:w="3222" w:type="dxa"/>
            <w:vMerge w:val="restart"/>
          </w:tcPr>
          <w:p w:rsidR="00454E98" w:rsidRDefault="00454E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Выбор постановки. 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Деление постановки на эпизоды и  пересказ их детьми.</w:t>
            </w:r>
          </w:p>
          <w:p w:rsidR="00454E98" w:rsidRDefault="00454E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E98" w:rsidRDefault="00454E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• держать внимание к объекту, к партнеру;               • видеть, слышать воспринимать;                        </w:t>
            </w:r>
          </w:p>
          <w:p w:rsidR="00454E98" w:rsidRDefault="00454E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E98" w:rsidRDefault="00454E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•память на ощущения и создание на ее основе образных видений;                 • воображение и фантазия;     • способность к взаимодействию;                    • логичность и последовательность действий и чувств;                 • чувство правды на сцене;    • вера в предлагаемые обстоятельства,                      </w:t>
            </w:r>
          </w:p>
          <w:p w:rsidR="00454E98" w:rsidRDefault="00454E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• ощущение перспективы действия и мысли; 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 чувство ритма;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• выдержка, самоотдача и целеустремленность; 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 мышечная свобода и пластичность;</w:t>
            </w:r>
          </w:p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89"/>
        </w:trPr>
        <w:tc>
          <w:tcPr>
            <w:tcW w:w="809" w:type="dxa"/>
          </w:tcPr>
          <w:p w:rsidR="00454E98" w:rsidRDefault="00454E98">
            <w:pPr>
              <w:spacing w:after="0" w:line="240" w:lineRule="auto"/>
              <w:jc w:val="center"/>
            </w:pPr>
          </w:p>
        </w:tc>
        <w:tc>
          <w:tcPr>
            <w:tcW w:w="862" w:type="dxa"/>
          </w:tcPr>
          <w:p w:rsidR="00454E98" w:rsidRDefault="00454E98">
            <w:pPr>
              <w:spacing w:after="0" w:line="240" w:lineRule="auto"/>
            </w:pP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Подготовительная работа.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165"/>
        </w:trPr>
        <w:tc>
          <w:tcPr>
            <w:tcW w:w="809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862" w:type="dxa"/>
          </w:tcPr>
          <w:p w:rsidR="00454E98" w:rsidRDefault="003C51BB" w:rsidP="003C51BB">
            <w:pPr>
              <w:spacing w:after="0" w:line="240" w:lineRule="auto"/>
            </w:pPr>
            <w:r>
              <w:t>01.09</w:t>
            </w: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t>Чтение пьесы.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120"/>
        </w:trPr>
        <w:tc>
          <w:tcPr>
            <w:tcW w:w="809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862" w:type="dxa"/>
          </w:tcPr>
          <w:p w:rsidR="00454E98" w:rsidRDefault="003C51BB" w:rsidP="003C51BB">
            <w:pPr>
              <w:spacing w:after="0" w:line="240" w:lineRule="auto"/>
            </w:pPr>
            <w:r>
              <w:t>08.09</w:t>
            </w: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t>Обсуждения пьесы.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4E98">
        <w:tc>
          <w:tcPr>
            <w:tcW w:w="809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62" w:type="dxa"/>
          </w:tcPr>
          <w:p w:rsidR="00454E98" w:rsidRDefault="003C51BB" w:rsidP="003C51BB">
            <w:pPr>
              <w:spacing w:after="0" w:line="240" w:lineRule="auto"/>
            </w:pPr>
            <w:r>
              <w:t>15.09</w:t>
            </w: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t>Распределения ролей.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150"/>
        </w:trPr>
        <w:tc>
          <w:tcPr>
            <w:tcW w:w="809" w:type="dxa"/>
          </w:tcPr>
          <w:p w:rsidR="00454E98" w:rsidRDefault="00454E98">
            <w:pPr>
              <w:spacing w:after="0" w:line="240" w:lineRule="auto"/>
              <w:jc w:val="center"/>
            </w:pPr>
          </w:p>
        </w:tc>
        <w:tc>
          <w:tcPr>
            <w:tcW w:w="862" w:type="dxa"/>
          </w:tcPr>
          <w:p w:rsidR="00454E98" w:rsidRDefault="00454E98">
            <w:pPr>
              <w:spacing w:after="0" w:line="240" w:lineRule="auto"/>
            </w:pP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Застольная репетиция.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105"/>
        </w:trPr>
        <w:tc>
          <w:tcPr>
            <w:tcW w:w="809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862" w:type="dxa"/>
          </w:tcPr>
          <w:p w:rsidR="00454E98" w:rsidRDefault="003C51BB" w:rsidP="003C51BB">
            <w:pPr>
              <w:spacing w:after="0" w:line="240" w:lineRule="auto"/>
            </w:pPr>
            <w:r>
              <w:t>22.09</w:t>
            </w: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t>Читаем по ролям.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150"/>
        </w:trPr>
        <w:tc>
          <w:tcPr>
            <w:tcW w:w="809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862" w:type="dxa"/>
          </w:tcPr>
          <w:p w:rsidR="00454E98" w:rsidRDefault="003C51BB">
            <w:pPr>
              <w:spacing w:after="0" w:line="240" w:lineRule="auto"/>
            </w:pPr>
            <w:r>
              <w:t>29.09</w:t>
            </w: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t>Делим пьесу на эпизоды.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c>
          <w:tcPr>
            <w:tcW w:w="809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862" w:type="dxa"/>
          </w:tcPr>
          <w:p w:rsidR="00454E98" w:rsidRDefault="003C51BB" w:rsidP="003C51BB">
            <w:pPr>
              <w:spacing w:after="0" w:line="240" w:lineRule="auto"/>
            </w:pPr>
            <w:r>
              <w:t>06.10</w:t>
            </w: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t>Читка пьесы по эпизодам.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150"/>
        </w:trPr>
        <w:tc>
          <w:tcPr>
            <w:tcW w:w="809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862" w:type="dxa"/>
          </w:tcPr>
          <w:p w:rsidR="00454E98" w:rsidRDefault="003C51BB" w:rsidP="003C51BB">
            <w:pPr>
              <w:spacing w:after="0" w:line="240" w:lineRule="auto"/>
            </w:pPr>
            <w:r>
              <w:t>13.10</w:t>
            </w: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t xml:space="preserve">Читка пьесы полностью. 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165"/>
        </w:trPr>
        <w:tc>
          <w:tcPr>
            <w:tcW w:w="809" w:type="dxa"/>
          </w:tcPr>
          <w:p w:rsidR="00454E98" w:rsidRDefault="003C51BB">
            <w:pPr>
              <w:spacing w:after="0" w:line="240" w:lineRule="auto"/>
              <w:jc w:val="center"/>
              <w:rPr>
                <w:lang w:val="en-US"/>
              </w:rPr>
            </w:pPr>
            <w:r>
              <w:t>8</w:t>
            </w:r>
          </w:p>
        </w:tc>
        <w:tc>
          <w:tcPr>
            <w:tcW w:w="862" w:type="dxa"/>
          </w:tcPr>
          <w:p w:rsidR="00454E98" w:rsidRDefault="003C51BB" w:rsidP="00EB2680">
            <w:pPr>
              <w:spacing w:after="0" w:line="240" w:lineRule="auto"/>
            </w:pPr>
            <w:r>
              <w:t>2</w:t>
            </w:r>
            <w:r w:rsidR="00EB2680">
              <w:t>0</w:t>
            </w:r>
            <w:r>
              <w:t>.10</w:t>
            </w: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t>Работа над ролью.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90"/>
        </w:trPr>
        <w:tc>
          <w:tcPr>
            <w:tcW w:w="809" w:type="dxa"/>
          </w:tcPr>
          <w:p w:rsidR="00454E98" w:rsidRDefault="00454E98">
            <w:pPr>
              <w:spacing w:after="0" w:line="240" w:lineRule="auto"/>
              <w:jc w:val="center"/>
            </w:pPr>
          </w:p>
        </w:tc>
        <w:tc>
          <w:tcPr>
            <w:tcW w:w="862" w:type="dxa"/>
          </w:tcPr>
          <w:p w:rsidR="00454E98" w:rsidRDefault="00454E98">
            <w:pPr>
              <w:spacing w:after="0" w:line="240" w:lineRule="auto"/>
            </w:pPr>
          </w:p>
        </w:tc>
        <w:tc>
          <w:tcPr>
            <w:tcW w:w="575" w:type="dxa"/>
          </w:tcPr>
          <w:p w:rsidR="00454E98" w:rsidRDefault="00454E9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  <w:rPr>
                <w:b/>
              </w:rPr>
            </w:pPr>
            <w:r>
              <w:rPr>
                <w:b/>
                <w:sz w:val="24"/>
                <w:szCs w:val="24"/>
              </w:rPr>
              <w:t>II четверть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105"/>
        </w:trPr>
        <w:tc>
          <w:tcPr>
            <w:tcW w:w="809" w:type="dxa"/>
          </w:tcPr>
          <w:p w:rsidR="00454E98" w:rsidRDefault="00454E98">
            <w:pPr>
              <w:spacing w:after="0" w:line="240" w:lineRule="auto"/>
              <w:jc w:val="center"/>
            </w:pPr>
          </w:p>
        </w:tc>
        <w:tc>
          <w:tcPr>
            <w:tcW w:w="862" w:type="dxa"/>
          </w:tcPr>
          <w:p w:rsidR="00454E98" w:rsidRDefault="00454E98">
            <w:pPr>
              <w:spacing w:after="0" w:line="240" w:lineRule="auto"/>
            </w:pP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  <w:rPr>
                <w:b/>
              </w:rPr>
            </w:pPr>
            <w:r>
              <w:rPr>
                <w:b/>
                <w:sz w:val="24"/>
                <w:szCs w:val="24"/>
              </w:rPr>
              <w:t>Репетиция пьесы на  сцене.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225"/>
        </w:trPr>
        <w:tc>
          <w:tcPr>
            <w:tcW w:w="809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862" w:type="dxa"/>
          </w:tcPr>
          <w:p w:rsidR="00454E98" w:rsidRDefault="003C51BB" w:rsidP="00EB2680">
            <w:pPr>
              <w:spacing w:after="0" w:line="240" w:lineRule="auto"/>
            </w:pPr>
            <w:r>
              <w:t>1</w:t>
            </w:r>
            <w:r w:rsidR="00EB2680">
              <w:t>0</w:t>
            </w:r>
            <w:r>
              <w:t>.11</w:t>
            </w: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rPr>
                <w:b/>
                <w:sz w:val="24"/>
                <w:szCs w:val="24"/>
              </w:rPr>
              <w:t xml:space="preserve"> </w:t>
            </w:r>
            <w:r>
              <w:t>Этюды на тему …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570"/>
        </w:trPr>
        <w:tc>
          <w:tcPr>
            <w:tcW w:w="809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862" w:type="dxa"/>
          </w:tcPr>
          <w:p w:rsidR="00454E98" w:rsidRDefault="003C51BB" w:rsidP="00EB2680">
            <w:pPr>
              <w:spacing w:after="0" w:line="240" w:lineRule="auto"/>
            </w:pPr>
            <w:r>
              <w:t>1</w:t>
            </w:r>
            <w:r w:rsidR="00EB2680">
              <w:t>7</w:t>
            </w:r>
            <w:r>
              <w:t>.11</w:t>
            </w: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t>Работа над отдельными эпизодами в форме этюдов с импровизированным текстом.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150"/>
        </w:trPr>
        <w:tc>
          <w:tcPr>
            <w:tcW w:w="809" w:type="dxa"/>
          </w:tcPr>
          <w:p w:rsidR="00454E98" w:rsidRDefault="003C51BB">
            <w:pPr>
              <w:spacing w:after="0" w:line="240" w:lineRule="auto"/>
            </w:pPr>
            <w:r>
              <w:t xml:space="preserve">    11</w:t>
            </w:r>
          </w:p>
        </w:tc>
        <w:tc>
          <w:tcPr>
            <w:tcW w:w="862" w:type="dxa"/>
          </w:tcPr>
          <w:p w:rsidR="00454E98" w:rsidRDefault="003C51BB" w:rsidP="00EB2680">
            <w:pPr>
              <w:spacing w:after="0" w:line="240" w:lineRule="auto"/>
            </w:pPr>
            <w:r>
              <w:t>2</w:t>
            </w:r>
            <w:r w:rsidR="00EB2680">
              <w:t>4</w:t>
            </w:r>
            <w:r>
              <w:t>.11</w:t>
            </w: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t>Знакомство с музыкальными произведениями, которые будут звучать в спектакле.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120"/>
        </w:trPr>
        <w:tc>
          <w:tcPr>
            <w:tcW w:w="809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862" w:type="dxa"/>
          </w:tcPr>
          <w:p w:rsidR="00454E98" w:rsidRDefault="003C51BB" w:rsidP="00EB2680">
            <w:pPr>
              <w:spacing w:after="0" w:line="240" w:lineRule="auto"/>
            </w:pPr>
            <w:r>
              <w:t>0</w:t>
            </w:r>
            <w:r w:rsidR="00EB2680">
              <w:t>1</w:t>
            </w:r>
            <w:r>
              <w:t>.12</w:t>
            </w: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t>Выстраиваем мизансцены.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c>
          <w:tcPr>
            <w:tcW w:w="809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862" w:type="dxa"/>
          </w:tcPr>
          <w:p w:rsidR="00454E98" w:rsidRDefault="003C51BB" w:rsidP="00EB2680">
            <w:pPr>
              <w:spacing w:after="0" w:line="240" w:lineRule="auto"/>
            </w:pPr>
            <w:r>
              <w:t>0</w:t>
            </w:r>
            <w:r w:rsidR="00EB2680">
              <w:t>8</w:t>
            </w:r>
            <w:r>
              <w:t>.12</w:t>
            </w: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t xml:space="preserve">  Переход к тексту пьесы.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135"/>
        </w:trPr>
        <w:tc>
          <w:tcPr>
            <w:tcW w:w="809" w:type="dxa"/>
          </w:tcPr>
          <w:p w:rsidR="00454E98" w:rsidRDefault="003C51BB">
            <w:pPr>
              <w:spacing w:after="0" w:line="240" w:lineRule="auto"/>
            </w:pPr>
            <w:r>
              <w:t xml:space="preserve">    14</w:t>
            </w:r>
          </w:p>
        </w:tc>
        <w:tc>
          <w:tcPr>
            <w:tcW w:w="862" w:type="dxa"/>
          </w:tcPr>
          <w:p w:rsidR="00454E98" w:rsidRDefault="003C51BB" w:rsidP="00EB2680">
            <w:pPr>
              <w:spacing w:after="0" w:line="240" w:lineRule="auto"/>
            </w:pPr>
            <w:r>
              <w:t>1</w:t>
            </w:r>
            <w:r w:rsidR="00EB2680">
              <w:t>5</w:t>
            </w:r>
            <w:r>
              <w:t>.12</w:t>
            </w: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t xml:space="preserve">Работу над выразительностью речи.  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135"/>
        </w:trPr>
        <w:tc>
          <w:tcPr>
            <w:tcW w:w="809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862" w:type="dxa"/>
          </w:tcPr>
          <w:p w:rsidR="00454E98" w:rsidRDefault="003C51BB" w:rsidP="00EB2680">
            <w:pPr>
              <w:spacing w:after="0" w:line="240" w:lineRule="auto"/>
            </w:pPr>
            <w:r>
              <w:t>2</w:t>
            </w:r>
            <w:r w:rsidR="00EB2680">
              <w:t>2</w:t>
            </w:r>
            <w:r>
              <w:t>.12</w:t>
            </w: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t>Подлинность поведения в сценических условиях.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EB2680">
        <w:trPr>
          <w:trHeight w:val="418"/>
        </w:trPr>
        <w:tc>
          <w:tcPr>
            <w:tcW w:w="809" w:type="dxa"/>
          </w:tcPr>
          <w:p w:rsidR="00EB2680" w:rsidRDefault="00EB2680" w:rsidP="00EB2680">
            <w:pP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862" w:type="dxa"/>
          </w:tcPr>
          <w:p w:rsidR="00EB2680" w:rsidRDefault="00EB2680" w:rsidP="00EB2680">
            <w:pPr>
              <w:spacing w:after="0" w:line="240" w:lineRule="auto"/>
            </w:pPr>
            <w:r>
              <w:t>29.12</w:t>
            </w:r>
          </w:p>
        </w:tc>
        <w:tc>
          <w:tcPr>
            <w:tcW w:w="575" w:type="dxa"/>
          </w:tcPr>
          <w:p w:rsidR="00EB2680" w:rsidRDefault="00EB2680" w:rsidP="00EB268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:rsidR="00EB2680" w:rsidRDefault="00EB2680" w:rsidP="00EB2680">
            <w:pPr>
              <w:spacing w:after="0" w:line="240" w:lineRule="auto"/>
            </w:pPr>
            <w:r>
              <w:t>Закрепление отдельных мизансцен.</w:t>
            </w:r>
          </w:p>
        </w:tc>
        <w:tc>
          <w:tcPr>
            <w:tcW w:w="3222" w:type="dxa"/>
            <w:vMerge/>
          </w:tcPr>
          <w:p w:rsidR="00EB2680" w:rsidRDefault="00EB2680" w:rsidP="00EB2680">
            <w:pPr>
              <w:spacing w:after="0" w:line="240" w:lineRule="auto"/>
            </w:pPr>
          </w:p>
        </w:tc>
      </w:tr>
      <w:tr w:rsidR="00454E98">
        <w:trPr>
          <w:trHeight w:val="135"/>
        </w:trPr>
        <w:tc>
          <w:tcPr>
            <w:tcW w:w="809" w:type="dxa"/>
          </w:tcPr>
          <w:p w:rsidR="00454E98" w:rsidRDefault="00454E98">
            <w:pPr>
              <w:spacing w:after="0" w:line="240" w:lineRule="auto"/>
              <w:jc w:val="center"/>
            </w:pPr>
          </w:p>
        </w:tc>
        <w:tc>
          <w:tcPr>
            <w:tcW w:w="862" w:type="dxa"/>
          </w:tcPr>
          <w:p w:rsidR="00454E98" w:rsidRDefault="00454E98">
            <w:pPr>
              <w:spacing w:after="0" w:line="240" w:lineRule="auto"/>
            </w:pPr>
          </w:p>
        </w:tc>
        <w:tc>
          <w:tcPr>
            <w:tcW w:w="575" w:type="dxa"/>
          </w:tcPr>
          <w:p w:rsidR="00454E98" w:rsidRDefault="00454E98">
            <w:pPr>
              <w:spacing w:after="0" w:line="240" w:lineRule="auto"/>
              <w:jc w:val="center"/>
            </w:pPr>
          </w:p>
        </w:tc>
        <w:tc>
          <w:tcPr>
            <w:tcW w:w="4106" w:type="dxa"/>
            <w:gridSpan w:val="2"/>
          </w:tcPr>
          <w:p w:rsidR="00454E98" w:rsidRDefault="00EB2680">
            <w:pPr>
              <w:spacing w:after="0" w:line="240" w:lineRule="auto"/>
            </w:pPr>
            <w:r>
              <w:rPr>
                <w:b/>
                <w:sz w:val="24"/>
                <w:szCs w:val="24"/>
              </w:rPr>
              <w:t>II</w:t>
            </w:r>
            <w:r>
              <w:rPr>
                <w:b/>
                <w:sz w:val="24"/>
                <w:szCs w:val="24"/>
                <w:lang w:val="en-US"/>
              </w:rPr>
              <w:t>I</w:t>
            </w:r>
            <w:r>
              <w:rPr>
                <w:b/>
                <w:sz w:val="24"/>
                <w:szCs w:val="24"/>
              </w:rPr>
              <w:t xml:space="preserve"> четверть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134"/>
        </w:trPr>
        <w:tc>
          <w:tcPr>
            <w:tcW w:w="809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862" w:type="dxa"/>
          </w:tcPr>
          <w:p w:rsidR="00454E98" w:rsidRDefault="00EB2680">
            <w:pPr>
              <w:spacing w:after="0" w:line="240" w:lineRule="auto"/>
            </w:pPr>
            <w:r>
              <w:t>12</w:t>
            </w:r>
            <w:r w:rsidR="003C51BB">
              <w:t>.01</w:t>
            </w:r>
          </w:p>
        </w:tc>
        <w:tc>
          <w:tcPr>
            <w:tcW w:w="575" w:type="dxa"/>
          </w:tcPr>
          <w:p w:rsidR="00454E98" w:rsidRDefault="00454E98">
            <w:pPr>
              <w:spacing w:after="0" w:line="240" w:lineRule="auto"/>
              <w:jc w:val="center"/>
            </w:pP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t>Репетиция по мизансценам.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105"/>
        </w:trPr>
        <w:tc>
          <w:tcPr>
            <w:tcW w:w="809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862" w:type="dxa"/>
          </w:tcPr>
          <w:p w:rsidR="00454E98" w:rsidRDefault="00EB2680">
            <w:pPr>
              <w:spacing w:after="0" w:line="240" w:lineRule="auto"/>
            </w:pPr>
            <w:r>
              <w:t>19</w:t>
            </w:r>
            <w:r w:rsidR="003C51BB">
              <w:t>.01</w:t>
            </w: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t>Репетиция с музыкальным оформлением.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c>
          <w:tcPr>
            <w:tcW w:w="809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862" w:type="dxa"/>
          </w:tcPr>
          <w:p w:rsidR="00454E98" w:rsidRDefault="00EB2680" w:rsidP="00EB2680">
            <w:pPr>
              <w:spacing w:after="0" w:line="240" w:lineRule="auto"/>
            </w:pPr>
            <w:r>
              <w:t>26</w:t>
            </w:r>
            <w:r w:rsidR="003C51BB">
              <w:t>.0</w:t>
            </w:r>
            <w:r>
              <w:t>1</w:t>
            </w: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t>Подбор реквизита.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391"/>
        </w:trPr>
        <w:tc>
          <w:tcPr>
            <w:tcW w:w="809" w:type="dxa"/>
          </w:tcPr>
          <w:p w:rsidR="00454E98" w:rsidRDefault="003C51BB">
            <w:pPr>
              <w:spacing w:after="0" w:line="240" w:lineRule="auto"/>
            </w:pPr>
            <w:r>
              <w:t xml:space="preserve">    20</w:t>
            </w:r>
          </w:p>
        </w:tc>
        <w:tc>
          <w:tcPr>
            <w:tcW w:w="862" w:type="dxa"/>
          </w:tcPr>
          <w:p w:rsidR="00454E98" w:rsidRDefault="00EB2680">
            <w:pPr>
              <w:spacing w:after="0" w:line="240" w:lineRule="auto"/>
            </w:pPr>
            <w:r>
              <w:t>02</w:t>
            </w:r>
            <w:r w:rsidR="003C51BB">
              <w:t>.02</w:t>
            </w: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t>Репетиция первой части постановки.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90"/>
        </w:trPr>
        <w:tc>
          <w:tcPr>
            <w:tcW w:w="809" w:type="dxa"/>
          </w:tcPr>
          <w:p w:rsidR="00454E98" w:rsidRDefault="003C51BB">
            <w:pPr>
              <w:spacing w:after="0" w:line="240" w:lineRule="auto"/>
            </w:pPr>
            <w:r>
              <w:t xml:space="preserve">    21</w:t>
            </w:r>
          </w:p>
        </w:tc>
        <w:tc>
          <w:tcPr>
            <w:tcW w:w="862" w:type="dxa"/>
          </w:tcPr>
          <w:p w:rsidR="00454E98" w:rsidRDefault="00EB2680">
            <w:pPr>
              <w:spacing w:after="0" w:line="240" w:lineRule="auto"/>
            </w:pPr>
            <w:r>
              <w:t>09</w:t>
            </w:r>
            <w:r w:rsidR="003C51BB">
              <w:t>.02</w:t>
            </w: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t>Репетиция второй части постановки.</w:t>
            </w:r>
          </w:p>
        </w:tc>
        <w:tc>
          <w:tcPr>
            <w:tcW w:w="3222" w:type="dxa"/>
            <w:vMerge w:val="restart"/>
          </w:tcPr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Выбор постановки. 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Деление постановки на эпизоды и  пересказ их детьми.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• мышечная свобода и пластичность;</w:t>
            </w:r>
          </w:p>
          <w:p w:rsidR="00454E98" w:rsidRDefault="00454E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• держать внимание к объекту, к партнеру;               • видеть, слышать воспринимать;                        </w:t>
            </w:r>
          </w:p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•память на ощущения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создание на ее основе образных видений;                 </w:t>
            </w:r>
          </w:p>
        </w:tc>
      </w:tr>
      <w:tr w:rsidR="00454E98">
        <w:tc>
          <w:tcPr>
            <w:tcW w:w="809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862" w:type="dxa"/>
          </w:tcPr>
          <w:p w:rsidR="00454E98" w:rsidRDefault="00EB2680">
            <w:pPr>
              <w:spacing w:after="0" w:line="240" w:lineRule="auto"/>
            </w:pPr>
            <w:r>
              <w:t>16</w:t>
            </w:r>
            <w:r w:rsidR="003C51BB">
              <w:t>.02</w:t>
            </w: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t>Отработка финала постановки.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c>
          <w:tcPr>
            <w:tcW w:w="809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862" w:type="dxa"/>
          </w:tcPr>
          <w:p w:rsidR="00454E98" w:rsidRDefault="003C51BB" w:rsidP="00EB2680">
            <w:pPr>
              <w:spacing w:after="0" w:line="240" w:lineRule="auto"/>
            </w:pPr>
            <w:r>
              <w:t>0</w:t>
            </w:r>
            <w:r w:rsidR="00EB2680">
              <w:t>2</w:t>
            </w:r>
            <w:r>
              <w:t>.03</w:t>
            </w: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t>Отработка слабых сцен в постановке.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120"/>
        </w:trPr>
        <w:tc>
          <w:tcPr>
            <w:tcW w:w="809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862" w:type="dxa"/>
          </w:tcPr>
          <w:p w:rsidR="00454E98" w:rsidRDefault="00EB2680">
            <w:pPr>
              <w:spacing w:after="0" w:line="240" w:lineRule="auto"/>
            </w:pPr>
            <w:r>
              <w:t>09</w:t>
            </w:r>
            <w:r w:rsidR="003C51BB">
              <w:t>.03</w:t>
            </w: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t xml:space="preserve">Работа с текстом постановки. 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150"/>
        </w:trPr>
        <w:tc>
          <w:tcPr>
            <w:tcW w:w="809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862" w:type="dxa"/>
          </w:tcPr>
          <w:p w:rsidR="00454E98" w:rsidRDefault="003C51BB" w:rsidP="00EB2680">
            <w:pPr>
              <w:spacing w:after="0" w:line="240" w:lineRule="auto"/>
            </w:pPr>
            <w:r>
              <w:t>1</w:t>
            </w:r>
            <w:r w:rsidR="00EB2680">
              <w:t>6</w:t>
            </w:r>
            <w:r>
              <w:t>.03</w:t>
            </w: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t>Работа над отдельных диалогов.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c>
          <w:tcPr>
            <w:tcW w:w="809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862" w:type="dxa"/>
          </w:tcPr>
          <w:p w:rsidR="00454E98" w:rsidRDefault="003C51BB" w:rsidP="00EB2680">
            <w:pPr>
              <w:spacing w:after="0" w:line="240" w:lineRule="auto"/>
            </w:pPr>
            <w:r>
              <w:t>2</w:t>
            </w:r>
            <w:r w:rsidR="00EB2680">
              <w:t>1</w:t>
            </w:r>
            <w:r>
              <w:t>.03</w:t>
            </w: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t>Работа над отдельными монологами.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135"/>
        </w:trPr>
        <w:tc>
          <w:tcPr>
            <w:tcW w:w="809" w:type="dxa"/>
          </w:tcPr>
          <w:p w:rsidR="00454E98" w:rsidRDefault="00454E98">
            <w:pPr>
              <w:spacing w:after="0" w:line="240" w:lineRule="auto"/>
              <w:jc w:val="center"/>
            </w:pPr>
          </w:p>
        </w:tc>
        <w:tc>
          <w:tcPr>
            <w:tcW w:w="862" w:type="dxa"/>
          </w:tcPr>
          <w:p w:rsidR="00454E98" w:rsidRDefault="00454E98">
            <w:pPr>
              <w:spacing w:after="0" w:line="240" w:lineRule="auto"/>
            </w:pPr>
          </w:p>
        </w:tc>
        <w:tc>
          <w:tcPr>
            <w:tcW w:w="575" w:type="dxa"/>
          </w:tcPr>
          <w:p w:rsidR="00454E98" w:rsidRDefault="00454E98">
            <w:pPr>
              <w:spacing w:after="0" w:line="240" w:lineRule="auto"/>
              <w:jc w:val="center"/>
            </w:pP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четверть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120"/>
        </w:trPr>
        <w:tc>
          <w:tcPr>
            <w:tcW w:w="809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862" w:type="dxa"/>
          </w:tcPr>
          <w:p w:rsidR="00454E98" w:rsidRDefault="003C51BB" w:rsidP="00EB2680">
            <w:pPr>
              <w:spacing w:after="0" w:line="240" w:lineRule="auto"/>
            </w:pPr>
            <w:r>
              <w:t>0</w:t>
            </w:r>
            <w:r w:rsidR="00EB2680">
              <w:t>6</w:t>
            </w:r>
            <w:r>
              <w:t>.04</w:t>
            </w: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t>Прогонка всей постановки.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105"/>
        </w:trPr>
        <w:tc>
          <w:tcPr>
            <w:tcW w:w="809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862" w:type="dxa"/>
          </w:tcPr>
          <w:p w:rsidR="00454E98" w:rsidRDefault="003C51BB" w:rsidP="00EB2680">
            <w:pPr>
              <w:spacing w:after="0" w:line="240" w:lineRule="auto"/>
            </w:pPr>
            <w:r>
              <w:t>1</w:t>
            </w:r>
            <w:r w:rsidR="00EB2680">
              <w:t>3</w:t>
            </w:r>
            <w:r>
              <w:t>.04</w:t>
            </w: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t>Репетиция по эпизодам первой части постановки.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c>
          <w:tcPr>
            <w:tcW w:w="809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862" w:type="dxa"/>
          </w:tcPr>
          <w:p w:rsidR="00454E98" w:rsidRDefault="003C51BB" w:rsidP="00EB2680">
            <w:pPr>
              <w:spacing w:after="0" w:line="240" w:lineRule="auto"/>
            </w:pPr>
            <w:r>
              <w:t>2</w:t>
            </w:r>
            <w:r w:rsidR="00EB2680">
              <w:t>0</w:t>
            </w:r>
            <w:r>
              <w:t>.04</w:t>
            </w: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t>Репетиция по эпизодам  второй части постановки.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105"/>
        </w:trPr>
        <w:tc>
          <w:tcPr>
            <w:tcW w:w="809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lastRenderedPageBreak/>
              <w:t>30</w:t>
            </w:r>
          </w:p>
        </w:tc>
        <w:tc>
          <w:tcPr>
            <w:tcW w:w="862" w:type="dxa"/>
          </w:tcPr>
          <w:p w:rsidR="00454E98" w:rsidRDefault="003C51BB" w:rsidP="00EB2680">
            <w:pPr>
              <w:spacing w:after="0" w:line="240" w:lineRule="auto"/>
            </w:pPr>
            <w:r>
              <w:t>2</w:t>
            </w:r>
            <w:r w:rsidR="00EB2680">
              <w:t>7</w:t>
            </w:r>
            <w:r>
              <w:t>.04</w:t>
            </w: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t>Репетиция всей пьесы целиком с элементами костюмов, реквизита и декораций.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269"/>
        </w:trPr>
        <w:tc>
          <w:tcPr>
            <w:tcW w:w="809" w:type="dxa"/>
            <w:vMerge w:val="restart"/>
          </w:tcPr>
          <w:p w:rsidR="00454E98" w:rsidRDefault="003C51BB">
            <w:pPr>
              <w:spacing w:after="0" w:line="240" w:lineRule="auto"/>
              <w:jc w:val="center"/>
            </w:pPr>
            <w:r>
              <w:t>31</w:t>
            </w:r>
          </w:p>
        </w:tc>
        <w:tc>
          <w:tcPr>
            <w:tcW w:w="862" w:type="dxa"/>
            <w:vMerge w:val="restart"/>
          </w:tcPr>
          <w:p w:rsidR="00454E98" w:rsidRDefault="003C51BB" w:rsidP="00EB2680">
            <w:pPr>
              <w:spacing w:after="0" w:line="240" w:lineRule="auto"/>
            </w:pPr>
            <w:r>
              <w:t>0</w:t>
            </w:r>
            <w:r w:rsidR="00EB2680">
              <w:t>4</w:t>
            </w:r>
            <w:r>
              <w:t>.04</w:t>
            </w:r>
          </w:p>
        </w:tc>
        <w:tc>
          <w:tcPr>
            <w:tcW w:w="575" w:type="dxa"/>
            <w:vMerge w:val="restart"/>
          </w:tcPr>
          <w:p w:rsidR="00454E98" w:rsidRDefault="003C51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  <w:vMerge w:val="restart"/>
          </w:tcPr>
          <w:p w:rsidR="00454E98" w:rsidRDefault="003C51BB">
            <w:pPr>
              <w:spacing w:after="0" w:line="240" w:lineRule="auto"/>
            </w:pPr>
            <w:r>
              <w:t>Репетиция пьесы по эпизодам.</w:t>
            </w:r>
          </w:p>
        </w:tc>
        <w:tc>
          <w:tcPr>
            <w:tcW w:w="3222" w:type="dxa"/>
            <w:vMerge/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269"/>
        </w:trPr>
        <w:tc>
          <w:tcPr>
            <w:tcW w:w="809" w:type="dxa"/>
            <w:vMerge/>
          </w:tcPr>
          <w:p w:rsidR="00454E98" w:rsidRDefault="00454E98">
            <w:pPr>
              <w:spacing w:after="0" w:line="240" w:lineRule="auto"/>
              <w:jc w:val="center"/>
            </w:pPr>
          </w:p>
        </w:tc>
        <w:tc>
          <w:tcPr>
            <w:tcW w:w="862" w:type="dxa"/>
            <w:vMerge/>
          </w:tcPr>
          <w:p w:rsidR="00454E98" w:rsidRDefault="00454E98">
            <w:pPr>
              <w:spacing w:after="0" w:line="240" w:lineRule="auto"/>
            </w:pPr>
          </w:p>
        </w:tc>
        <w:tc>
          <w:tcPr>
            <w:tcW w:w="575" w:type="dxa"/>
            <w:vMerge/>
          </w:tcPr>
          <w:p w:rsidR="00454E98" w:rsidRDefault="00454E98">
            <w:pPr>
              <w:spacing w:after="0" w:line="240" w:lineRule="auto"/>
              <w:jc w:val="center"/>
            </w:pPr>
          </w:p>
        </w:tc>
        <w:tc>
          <w:tcPr>
            <w:tcW w:w="4106" w:type="dxa"/>
            <w:gridSpan w:val="2"/>
            <w:vMerge/>
          </w:tcPr>
          <w:p w:rsidR="00454E98" w:rsidRDefault="00454E98">
            <w:pPr>
              <w:spacing w:after="0" w:line="240" w:lineRule="auto"/>
            </w:pPr>
          </w:p>
        </w:tc>
        <w:tc>
          <w:tcPr>
            <w:tcW w:w="3222" w:type="dxa"/>
            <w:vMerge w:val="restart"/>
            <w:tcBorders>
              <w:top w:val="nil"/>
            </w:tcBorders>
          </w:tcPr>
          <w:p w:rsidR="00454E98" w:rsidRDefault="003C5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• воображение и фантазия;     • способность к взаимодействию;                    • логичность и последовательность действий и чувств;                 • чувство правды на сцене;    • вера в предлагаемые обстоятельства,                      </w:t>
            </w:r>
          </w:p>
          <w:p w:rsidR="00454E98" w:rsidRDefault="00454E98">
            <w:pPr>
              <w:spacing w:after="0" w:line="240" w:lineRule="auto"/>
            </w:pPr>
          </w:p>
        </w:tc>
      </w:tr>
      <w:tr w:rsidR="00454E98">
        <w:tc>
          <w:tcPr>
            <w:tcW w:w="809" w:type="dxa"/>
          </w:tcPr>
          <w:p w:rsidR="00454E98" w:rsidRDefault="003C51BB">
            <w:pPr>
              <w:spacing w:after="0" w:line="240" w:lineRule="auto"/>
            </w:pPr>
            <w:r>
              <w:t xml:space="preserve">    32</w:t>
            </w:r>
          </w:p>
        </w:tc>
        <w:tc>
          <w:tcPr>
            <w:tcW w:w="862" w:type="dxa"/>
          </w:tcPr>
          <w:p w:rsidR="00454E98" w:rsidRDefault="003C51BB" w:rsidP="00EB2680">
            <w:pPr>
              <w:spacing w:after="0" w:line="240" w:lineRule="auto"/>
            </w:pPr>
            <w:r>
              <w:t>1</w:t>
            </w:r>
            <w:r w:rsidR="00EB2680">
              <w:t>1</w:t>
            </w:r>
            <w:r>
              <w:t>.05</w:t>
            </w: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t>Подготовка костюмов, реквизита к генеральной репетиции.</w:t>
            </w:r>
          </w:p>
        </w:tc>
        <w:tc>
          <w:tcPr>
            <w:tcW w:w="3222" w:type="dxa"/>
            <w:vMerge/>
            <w:tcBorders>
              <w:top w:val="nil"/>
            </w:tcBorders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165"/>
        </w:trPr>
        <w:tc>
          <w:tcPr>
            <w:tcW w:w="809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862" w:type="dxa"/>
          </w:tcPr>
          <w:p w:rsidR="00454E98" w:rsidRDefault="003C51BB" w:rsidP="00EB2680">
            <w:pPr>
              <w:spacing w:after="0" w:line="240" w:lineRule="auto"/>
            </w:pPr>
            <w:r>
              <w:t>1</w:t>
            </w:r>
            <w:r w:rsidR="00EB2680">
              <w:t>8</w:t>
            </w:r>
            <w:r>
              <w:t>.05</w:t>
            </w: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t>Генеральная репетиция. Подготовка к спектаклю.</w:t>
            </w:r>
          </w:p>
        </w:tc>
        <w:tc>
          <w:tcPr>
            <w:tcW w:w="3222" w:type="dxa"/>
            <w:vMerge/>
            <w:tcBorders>
              <w:top w:val="nil"/>
            </w:tcBorders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105"/>
        </w:trPr>
        <w:tc>
          <w:tcPr>
            <w:tcW w:w="809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862" w:type="dxa"/>
          </w:tcPr>
          <w:p w:rsidR="00454E98" w:rsidRDefault="003C51BB" w:rsidP="00BE0BA3">
            <w:pPr>
              <w:spacing w:after="0" w:line="240" w:lineRule="auto"/>
            </w:pPr>
            <w:r>
              <w:t>2</w:t>
            </w:r>
            <w:r w:rsidR="00BE0BA3">
              <w:t>5</w:t>
            </w:r>
            <w:r>
              <w:t>.05</w:t>
            </w:r>
          </w:p>
        </w:tc>
        <w:tc>
          <w:tcPr>
            <w:tcW w:w="575" w:type="dxa"/>
          </w:tcPr>
          <w:p w:rsidR="00454E98" w:rsidRDefault="003C51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gridSpan w:val="2"/>
          </w:tcPr>
          <w:p w:rsidR="00454E98" w:rsidRDefault="003C51BB">
            <w:pPr>
              <w:spacing w:after="0" w:line="240" w:lineRule="auto"/>
            </w:pPr>
            <w:r>
              <w:t>Премьера спектакля. Итоговое занятие.</w:t>
            </w:r>
          </w:p>
        </w:tc>
        <w:tc>
          <w:tcPr>
            <w:tcW w:w="3222" w:type="dxa"/>
            <w:vMerge/>
            <w:tcBorders>
              <w:top w:val="nil"/>
            </w:tcBorders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105"/>
        </w:trPr>
        <w:tc>
          <w:tcPr>
            <w:tcW w:w="6352" w:type="dxa"/>
            <w:gridSpan w:val="5"/>
            <w:tcBorders>
              <w:bottom w:val="nil"/>
            </w:tcBorders>
          </w:tcPr>
          <w:p w:rsidR="00454E98" w:rsidRDefault="00454E98">
            <w:pPr>
              <w:spacing w:after="0" w:line="240" w:lineRule="auto"/>
            </w:pPr>
          </w:p>
        </w:tc>
        <w:tc>
          <w:tcPr>
            <w:tcW w:w="3222" w:type="dxa"/>
            <w:vMerge/>
            <w:tcBorders>
              <w:top w:val="nil"/>
            </w:tcBorders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150"/>
        </w:trPr>
        <w:tc>
          <w:tcPr>
            <w:tcW w:w="6352" w:type="dxa"/>
            <w:gridSpan w:val="5"/>
            <w:tcBorders>
              <w:top w:val="nil"/>
              <w:bottom w:val="nil"/>
              <w:right w:val="nil"/>
            </w:tcBorders>
          </w:tcPr>
          <w:p w:rsidR="00454E98" w:rsidRDefault="00454E98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3222" w:type="dxa"/>
            <w:vMerge/>
            <w:tcBorders>
              <w:top w:val="nil"/>
              <w:left w:val="nil"/>
            </w:tcBorders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120"/>
        </w:trPr>
        <w:tc>
          <w:tcPr>
            <w:tcW w:w="6352" w:type="dxa"/>
            <w:gridSpan w:val="5"/>
            <w:tcBorders>
              <w:top w:val="nil"/>
              <w:right w:val="nil"/>
            </w:tcBorders>
          </w:tcPr>
          <w:p w:rsidR="00454E98" w:rsidRDefault="00454E98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3222" w:type="dxa"/>
            <w:vMerge/>
            <w:tcBorders>
              <w:top w:val="nil"/>
              <w:left w:val="nil"/>
            </w:tcBorders>
          </w:tcPr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3868"/>
        </w:trPr>
        <w:tc>
          <w:tcPr>
            <w:tcW w:w="957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b"/>
              <w:tblW w:w="9570" w:type="dxa"/>
              <w:tblLayout w:type="fixed"/>
              <w:tblLook w:val="04A0" w:firstRow="1" w:lastRow="0" w:firstColumn="1" w:lastColumn="0" w:noHBand="0" w:noVBand="1"/>
            </w:tblPr>
            <w:tblGrid>
              <w:gridCol w:w="5652"/>
              <w:gridCol w:w="3918"/>
            </w:tblGrid>
            <w:tr w:rsidR="00454E98">
              <w:trPr>
                <w:trHeight w:val="480"/>
              </w:trPr>
              <w:tc>
                <w:tcPr>
                  <w:tcW w:w="5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54E98" w:rsidRDefault="00454E98">
                  <w:pPr>
                    <w:spacing w:after="0" w:line="240" w:lineRule="auto"/>
                    <w:rPr>
                      <w:rFonts w:ascii="Georgia" w:hAnsi="Georgia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3918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54E98" w:rsidRDefault="00454E98">
                  <w:pPr>
                    <w:spacing w:after="0" w:line="240" w:lineRule="auto"/>
                    <w:rPr>
                      <w:b/>
                      <w:color w:val="FF0000"/>
                      <w:sz w:val="24"/>
                      <w:szCs w:val="24"/>
                    </w:rPr>
                  </w:pPr>
                </w:p>
              </w:tc>
            </w:tr>
            <w:tr w:rsidR="00454E98">
              <w:trPr>
                <w:gridBefore w:val="1"/>
                <w:wBefore w:w="5652" w:type="dxa"/>
                <w:trHeight w:val="1441"/>
              </w:trPr>
              <w:tc>
                <w:tcPr>
                  <w:tcW w:w="3918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454E98" w:rsidRDefault="00454E98">
                  <w:pPr>
                    <w:spacing w:after="0" w:line="240" w:lineRule="auto"/>
                    <w:rPr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454E98" w:rsidRDefault="00454E98">
            <w:pPr>
              <w:spacing w:after="0" w:line="240" w:lineRule="auto"/>
            </w:pPr>
          </w:p>
        </w:tc>
      </w:tr>
      <w:tr w:rsidR="00454E98">
        <w:trPr>
          <w:trHeight w:val="480"/>
        </w:trPr>
        <w:tc>
          <w:tcPr>
            <w:tcW w:w="56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54E98" w:rsidRDefault="00454E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4E98" w:rsidRDefault="00454E98">
            <w:pPr>
              <w:spacing w:after="0" w:line="240" w:lineRule="auto"/>
              <w:rPr>
                <w:rFonts w:ascii="Georgia" w:hAnsi="Georgia"/>
                <w:color w:val="FF0000"/>
                <w:sz w:val="24"/>
                <w:szCs w:val="24"/>
              </w:rPr>
            </w:pPr>
          </w:p>
        </w:tc>
        <w:tc>
          <w:tcPr>
            <w:tcW w:w="392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54E98" w:rsidRDefault="00454E98">
            <w:pPr>
              <w:spacing w:after="0" w:line="240" w:lineRule="auto"/>
              <w:rPr>
                <w:b/>
                <w:color w:val="FF0000"/>
                <w:sz w:val="24"/>
                <w:szCs w:val="24"/>
              </w:rPr>
            </w:pPr>
          </w:p>
        </w:tc>
      </w:tr>
      <w:tr w:rsidR="00454E98">
        <w:trPr>
          <w:gridBefore w:val="4"/>
          <w:wBefore w:w="5652" w:type="dxa"/>
          <w:trHeight w:val="1441"/>
        </w:trPr>
        <w:tc>
          <w:tcPr>
            <w:tcW w:w="392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4E98" w:rsidRDefault="00454E9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454E98" w:rsidRDefault="00454E98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454E98" w:rsidRDefault="00454E98"/>
    <w:sectPr w:rsidR="00454E98">
      <w:footerReference w:type="default" r:id="rId8"/>
      <w:pgSz w:w="11906" w:h="16838"/>
      <w:pgMar w:top="1134" w:right="850" w:bottom="1134" w:left="1701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4E98" w:rsidRDefault="003C51BB">
      <w:pPr>
        <w:spacing w:line="240" w:lineRule="auto"/>
      </w:pPr>
      <w:r>
        <w:separator/>
      </w:r>
    </w:p>
  </w:endnote>
  <w:endnote w:type="continuationSeparator" w:id="0">
    <w:p w:rsidR="00454E98" w:rsidRDefault="003C51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6607169"/>
    </w:sdtPr>
    <w:sdtEndPr/>
    <w:sdtContent>
      <w:p w:rsidR="00454E98" w:rsidRDefault="003C51B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1231">
          <w:rPr>
            <w:noProof/>
          </w:rPr>
          <w:t>1</w:t>
        </w:r>
        <w:r>
          <w:fldChar w:fldCharType="end"/>
        </w:r>
      </w:p>
    </w:sdtContent>
  </w:sdt>
  <w:p w:rsidR="00454E98" w:rsidRDefault="00454E9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4E98" w:rsidRDefault="003C51BB">
      <w:pPr>
        <w:spacing w:after="0"/>
      </w:pPr>
      <w:r>
        <w:separator/>
      </w:r>
    </w:p>
  </w:footnote>
  <w:footnote w:type="continuationSeparator" w:id="0">
    <w:p w:rsidR="00454E98" w:rsidRDefault="003C51B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442003"/>
    <w:multiLevelType w:val="multilevel"/>
    <w:tmpl w:val="62442003"/>
    <w:lvl w:ilvl="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054B"/>
    <w:rsid w:val="00000687"/>
    <w:rsid w:val="000011D2"/>
    <w:rsid w:val="00002D29"/>
    <w:rsid w:val="00002F7B"/>
    <w:rsid w:val="00004AEF"/>
    <w:rsid w:val="000241B8"/>
    <w:rsid w:val="00034A58"/>
    <w:rsid w:val="0005773F"/>
    <w:rsid w:val="000722A7"/>
    <w:rsid w:val="00092E0D"/>
    <w:rsid w:val="00096374"/>
    <w:rsid w:val="000B4084"/>
    <w:rsid w:val="000B76E4"/>
    <w:rsid w:val="000C311A"/>
    <w:rsid w:val="000D1B88"/>
    <w:rsid w:val="00105FE2"/>
    <w:rsid w:val="001120EE"/>
    <w:rsid w:val="001729F6"/>
    <w:rsid w:val="00194D21"/>
    <w:rsid w:val="00195175"/>
    <w:rsid w:val="001A6FF1"/>
    <w:rsid w:val="001B30BA"/>
    <w:rsid w:val="001C6F09"/>
    <w:rsid w:val="001D054B"/>
    <w:rsid w:val="001D7919"/>
    <w:rsid w:val="001E7CDE"/>
    <w:rsid w:val="002009EE"/>
    <w:rsid w:val="00207EB0"/>
    <w:rsid w:val="00213B17"/>
    <w:rsid w:val="00233A68"/>
    <w:rsid w:val="00233A75"/>
    <w:rsid w:val="00242405"/>
    <w:rsid w:val="00263943"/>
    <w:rsid w:val="002655AA"/>
    <w:rsid w:val="00270E6A"/>
    <w:rsid w:val="002823F8"/>
    <w:rsid w:val="002C1399"/>
    <w:rsid w:val="002D3B62"/>
    <w:rsid w:val="002F5DF9"/>
    <w:rsid w:val="00301436"/>
    <w:rsid w:val="00306153"/>
    <w:rsid w:val="00334D49"/>
    <w:rsid w:val="00336220"/>
    <w:rsid w:val="003424C0"/>
    <w:rsid w:val="003443F7"/>
    <w:rsid w:val="0035329F"/>
    <w:rsid w:val="003540CB"/>
    <w:rsid w:val="00380485"/>
    <w:rsid w:val="00383ED1"/>
    <w:rsid w:val="003A0CFF"/>
    <w:rsid w:val="003C51BB"/>
    <w:rsid w:val="003D1A50"/>
    <w:rsid w:val="003D6E94"/>
    <w:rsid w:val="003F1652"/>
    <w:rsid w:val="004030C1"/>
    <w:rsid w:val="004112FA"/>
    <w:rsid w:val="00412EB7"/>
    <w:rsid w:val="00423284"/>
    <w:rsid w:val="00430C1F"/>
    <w:rsid w:val="00434832"/>
    <w:rsid w:val="00454E98"/>
    <w:rsid w:val="00455CE1"/>
    <w:rsid w:val="0047057C"/>
    <w:rsid w:val="004943C4"/>
    <w:rsid w:val="00494476"/>
    <w:rsid w:val="004B18D2"/>
    <w:rsid w:val="004B34C9"/>
    <w:rsid w:val="004E651C"/>
    <w:rsid w:val="004F7882"/>
    <w:rsid w:val="00535BBE"/>
    <w:rsid w:val="00545EDD"/>
    <w:rsid w:val="00551C67"/>
    <w:rsid w:val="00564192"/>
    <w:rsid w:val="0059204B"/>
    <w:rsid w:val="0059375C"/>
    <w:rsid w:val="005A139C"/>
    <w:rsid w:val="005A2212"/>
    <w:rsid w:val="005A5D97"/>
    <w:rsid w:val="005E4C93"/>
    <w:rsid w:val="0060540B"/>
    <w:rsid w:val="006118DE"/>
    <w:rsid w:val="0061237E"/>
    <w:rsid w:val="0064730D"/>
    <w:rsid w:val="00657639"/>
    <w:rsid w:val="006766DB"/>
    <w:rsid w:val="0067733D"/>
    <w:rsid w:val="0069464B"/>
    <w:rsid w:val="0069781E"/>
    <w:rsid w:val="006A2117"/>
    <w:rsid w:val="006C6CCC"/>
    <w:rsid w:val="006D744F"/>
    <w:rsid w:val="006E0BE0"/>
    <w:rsid w:val="006E11F5"/>
    <w:rsid w:val="007023D8"/>
    <w:rsid w:val="007026FF"/>
    <w:rsid w:val="00723EAC"/>
    <w:rsid w:val="007330D6"/>
    <w:rsid w:val="00734723"/>
    <w:rsid w:val="00746874"/>
    <w:rsid w:val="00760B99"/>
    <w:rsid w:val="00773BCF"/>
    <w:rsid w:val="00792B2C"/>
    <w:rsid w:val="007B7266"/>
    <w:rsid w:val="007C1F41"/>
    <w:rsid w:val="007F0E46"/>
    <w:rsid w:val="007F1360"/>
    <w:rsid w:val="008075F1"/>
    <w:rsid w:val="008336AE"/>
    <w:rsid w:val="0086386F"/>
    <w:rsid w:val="00874BFD"/>
    <w:rsid w:val="008756ED"/>
    <w:rsid w:val="0087650B"/>
    <w:rsid w:val="008812A1"/>
    <w:rsid w:val="008830AC"/>
    <w:rsid w:val="008867E6"/>
    <w:rsid w:val="00886AA1"/>
    <w:rsid w:val="008B3425"/>
    <w:rsid w:val="008C11A0"/>
    <w:rsid w:val="008C23B4"/>
    <w:rsid w:val="008D415B"/>
    <w:rsid w:val="008E1B37"/>
    <w:rsid w:val="008F17E4"/>
    <w:rsid w:val="00906FC6"/>
    <w:rsid w:val="00914A89"/>
    <w:rsid w:val="00942D6B"/>
    <w:rsid w:val="00951F39"/>
    <w:rsid w:val="00963590"/>
    <w:rsid w:val="009A3767"/>
    <w:rsid w:val="009C61AD"/>
    <w:rsid w:val="00A079F8"/>
    <w:rsid w:val="00A23ACA"/>
    <w:rsid w:val="00A23F33"/>
    <w:rsid w:val="00A72C6C"/>
    <w:rsid w:val="00A738CF"/>
    <w:rsid w:val="00A7560D"/>
    <w:rsid w:val="00A845A2"/>
    <w:rsid w:val="00A93FEC"/>
    <w:rsid w:val="00AA5ADF"/>
    <w:rsid w:val="00AD10C7"/>
    <w:rsid w:val="00AD619B"/>
    <w:rsid w:val="00AF2CEA"/>
    <w:rsid w:val="00B41974"/>
    <w:rsid w:val="00B53B72"/>
    <w:rsid w:val="00B87A6E"/>
    <w:rsid w:val="00BA5EE8"/>
    <w:rsid w:val="00BA726E"/>
    <w:rsid w:val="00BB03F9"/>
    <w:rsid w:val="00BB32AC"/>
    <w:rsid w:val="00BB7B0D"/>
    <w:rsid w:val="00BC2CCD"/>
    <w:rsid w:val="00BD1231"/>
    <w:rsid w:val="00BE0BA3"/>
    <w:rsid w:val="00C048BF"/>
    <w:rsid w:val="00C20201"/>
    <w:rsid w:val="00C20F04"/>
    <w:rsid w:val="00C3571D"/>
    <w:rsid w:val="00C402E4"/>
    <w:rsid w:val="00C45E1D"/>
    <w:rsid w:val="00C51AEF"/>
    <w:rsid w:val="00C6425B"/>
    <w:rsid w:val="00C66E81"/>
    <w:rsid w:val="00CA0EA6"/>
    <w:rsid w:val="00CB33FA"/>
    <w:rsid w:val="00CB50F3"/>
    <w:rsid w:val="00CD3522"/>
    <w:rsid w:val="00CE1D89"/>
    <w:rsid w:val="00CF5F02"/>
    <w:rsid w:val="00CF6F66"/>
    <w:rsid w:val="00D75D26"/>
    <w:rsid w:val="00D84C88"/>
    <w:rsid w:val="00D91052"/>
    <w:rsid w:val="00DA18AE"/>
    <w:rsid w:val="00DA22A7"/>
    <w:rsid w:val="00DA646B"/>
    <w:rsid w:val="00DB5C62"/>
    <w:rsid w:val="00DE36D0"/>
    <w:rsid w:val="00E00A4B"/>
    <w:rsid w:val="00E07904"/>
    <w:rsid w:val="00E079CE"/>
    <w:rsid w:val="00E20412"/>
    <w:rsid w:val="00E33007"/>
    <w:rsid w:val="00E33CFB"/>
    <w:rsid w:val="00E358B3"/>
    <w:rsid w:val="00E36473"/>
    <w:rsid w:val="00E51749"/>
    <w:rsid w:val="00E85511"/>
    <w:rsid w:val="00EA1695"/>
    <w:rsid w:val="00EA5B03"/>
    <w:rsid w:val="00EB2680"/>
    <w:rsid w:val="00EB2A74"/>
    <w:rsid w:val="00EC16B8"/>
    <w:rsid w:val="00EF14B0"/>
    <w:rsid w:val="00F06FBC"/>
    <w:rsid w:val="00F11E59"/>
    <w:rsid w:val="00F14870"/>
    <w:rsid w:val="00F468E1"/>
    <w:rsid w:val="00F74F70"/>
    <w:rsid w:val="00FA25C3"/>
    <w:rsid w:val="00FB1D22"/>
    <w:rsid w:val="00FC2758"/>
    <w:rsid w:val="00FE25CF"/>
    <w:rsid w:val="00FE48F2"/>
    <w:rsid w:val="0397058B"/>
    <w:rsid w:val="1ED95AE6"/>
    <w:rsid w:val="262E1261"/>
    <w:rsid w:val="5C294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9B81D0-1C5C-4FDC-B425-5C8BEA4ED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ndnote reference"/>
    <w:basedOn w:val="a0"/>
    <w:uiPriority w:val="99"/>
    <w:semiHidden/>
    <w:unhideWhenUsed/>
    <w:qFormat/>
    <w:rPr>
      <w:vertAlign w:val="superscript"/>
    </w:rPr>
  </w:style>
  <w:style w:type="paragraph" w:styleId="a4">
    <w:name w:val="endnote text"/>
    <w:basedOn w:val="a"/>
    <w:link w:val="a5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концевой сноски Знак"/>
    <w:basedOn w:val="a0"/>
    <w:link w:val="a4"/>
    <w:uiPriority w:val="99"/>
    <w:semiHidden/>
    <w:qFormat/>
    <w:rPr>
      <w:rFonts w:ascii="Calibri" w:eastAsia="Times New Roman" w:hAnsi="Calibri" w:cs="Times New Roman"/>
      <w:sz w:val="20"/>
      <w:szCs w:val="20"/>
      <w:lang w:eastAsia="ru-RU"/>
    </w:rPr>
  </w:style>
  <w:style w:type="paragraph" w:styleId="ac">
    <w:name w:val="List Paragraph"/>
    <w:basedOn w:val="a"/>
    <w:uiPriority w:val="99"/>
    <w:qFormat/>
    <w:pPr>
      <w:ind w:left="720"/>
      <w:contextualSpacing/>
    </w:pPr>
  </w:style>
  <w:style w:type="table" w:customStyle="1" w:styleId="1">
    <w:name w:val="Сетка таблицы1"/>
    <w:basedOn w:val="a1"/>
    <w:uiPriority w:val="3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3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Calibri" w:eastAsia="Times New Roman" w:hAnsi="Calibri" w:cs="Times New Roman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93B06C-627C-461C-BE0E-9520748D0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1027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Довольный пользователь Microsoft Office</cp:lastModifiedBy>
  <cp:revision>99</cp:revision>
  <cp:lastPrinted>2022-09-29T14:09:00Z</cp:lastPrinted>
  <dcterms:created xsi:type="dcterms:W3CDTF">2016-09-04T05:13:00Z</dcterms:created>
  <dcterms:modified xsi:type="dcterms:W3CDTF">2026-09-28T08:03:00Z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EB61F8E321784E4482DF33A8ED7321AF_12</vt:lpwstr>
  </property>
</Properties>
</file>