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B8E7F">
      <w:pPr>
        <w:shd w:val="clear" w:color="auto" w:fill="FFFFFF"/>
        <w:tabs>
          <w:tab w:val="left" w:pos="571"/>
        </w:tabs>
        <w:spacing w:after="0" w:line="322" w:lineRule="exact"/>
        <w:ind w:right="-25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69905117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2E38F99A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4942042C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3AD98E3F">
      <w:pPr>
        <w:spacing w:before="0" w:beforeAutospacing="0" w:after="0" w:afterAutospacing="0" w:line="271" w:lineRule="auto"/>
        <w:jc w:val="center"/>
      </w:pPr>
    </w:p>
    <w:p w14:paraId="79B8BB9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8"/>
      </w:tblGrid>
      <w:tr w14:paraId="6B3E0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C451AA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8FE307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65961A6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33359E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35861E3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7A10AE4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D1EC63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0AEE16B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4DDC4E4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5537911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FB2B785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03A914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1578F8C4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45847EF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B074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C3088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5D2C0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03260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845EC3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CEE1F35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-284" w:right="-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кружковой 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</w:p>
          <w:p w14:paraId="5FF014ED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lang w:val="ru-RU" w:eastAsia="en-US"/>
              </w:rPr>
              <w:t>театральная</w:t>
            </w:r>
            <w:r>
              <w:rPr>
                <w:rFonts w:hint="default" w:ascii="Times New Roman" w:hAnsi="Times New Roman"/>
                <w:b w:val="0"/>
                <w:bCs/>
                <w:color w:val="000000"/>
                <w:lang w:val="ru-RU" w:eastAsia="en-US"/>
              </w:rPr>
              <w:t xml:space="preserve"> студия                  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«Маска»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для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 xml:space="preserve"> 1-4 </w:t>
            </w:r>
            <w:r>
              <w:rPr>
                <w:rFonts w:ascii="Times New Roman" w:hAnsi="Times New Roman"/>
                <w:b/>
                <w:lang w:eastAsia="en-US"/>
              </w:rPr>
              <w:t xml:space="preserve">классов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5DF4552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69C82CDA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0B0C19A3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2122F1C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A0ABEB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E8C55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B4D981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00BBD2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B9721D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74AFE1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94DCE0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D846C9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7A30B8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402F83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ED49DE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9DAD98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5B896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5506920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163E17E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5C2F060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1330B9C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3BD8D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7CECF1A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B9F73E3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230CA39C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0083CD9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396D91D8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54E1A461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31B787C1">
      <w:pPr>
        <w:ind w:firstLine="1431" w:firstLineChars="550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Планируемые результаты подготовки обучающихся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6E45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9A45686">
            <w:pPr>
              <w:spacing w:after="0" w:line="240" w:lineRule="auto"/>
            </w:pPr>
            <w:r>
              <w:t>Личностные результаты</w:t>
            </w:r>
          </w:p>
        </w:tc>
        <w:tc>
          <w:tcPr>
            <w:tcW w:w="3190" w:type="dxa"/>
          </w:tcPr>
          <w:p w14:paraId="328C83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Метапредметные</w:t>
            </w:r>
          </w:p>
        </w:tc>
        <w:tc>
          <w:tcPr>
            <w:tcW w:w="3191" w:type="dxa"/>
          </w:tcPr>
          <w:p w14:paraId="1E067545">
            <w:pPr>
              <w:spacing w:after="0" w:line="240" w:lineRule="auto"/>
            </w:pPr>
            <w:r>
              <w:t>Предметные результаты</w:t>
            </w:r>
          </w:p>
          <w:p w14:paraId="307864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19D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E62F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культурной, этнической и гражданской идентичности в соответствии с духовными традициями семьи и народа;</w:t>
            </w:r>
          </w:p>
          <w:p w14:paraId="1237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</w:p>
          <w:p w14:paraId="07F58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эмоционального отношения к искусству, эстетического взгляда на мир в его целостности, художественном и самобытном </w:t>
            </w:r>
          </w:p>
          <w:p w14:paraId="58515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разнообразии;</w:t>
            </w:r>
          </w:p>
          <w:p w14:paraId="2976A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</w:p>
          <w:p w14:paraId="7D5A2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личностного смысла постижения искусства и расширение ценностной сферы в процессе общения с театром;</w:t>
            </w:r>
          </w:p>
          <w:p w14:paraId="63358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</w:p>
          <w:p w14:paraId="3359F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начальных навыков социокультурной адаптации в современном мире, и позитивная самооценка своих театрально </w:t>
            </w:r>
          </w:p>
          <w:p w14:paraId="6FC9B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-творческих возможностей;</w:t>
            </w:r>
          </w:p>
          <w:p w14:paraId="70F71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</w:p>
          <w:p w14:paraId="7355E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мотивов театрально </w:t>
            </w:r>
          </w:p>
          <w:p w14:paraId="527B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-учебной деятельности и реализация творческого потенциала</w:t>
            </w:r>
          </w:p>
          <w:p w14:paraId="53784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процессе коллективного (индивидуального) </w:t>
            </w:r>
          </w:p>
          <w:p w14:paraId="6205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процесса;</w:t>
            </w:r>
          </w:p>
          <w:p w14:paraId="3A3CE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</w:p>
          <w:p w14:paraId="00DF2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AE7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9F705B3">
            <w:pPr>
              <w:spacing w:after="0" w:line="240" w:lineRule="auto"/>
            </w:pPr>
            <w:r>
              <w:t xml:space="preserve">наблюдение за различными явлениями жизни и искусства в учебной и внеурочной деятельности, понимание их специфики и эстетического </w:t>
            </w:r>
          </w:p>
          <w:p w14:paraId="4D21D84E">
            <w:pPr>
              <w:spacing w:after="0" w:line="240" w:lineRule="auto"/>
            </w:pPr>
            <w:r>
              <w:t>многообразия;</w:t>
            </w:r>
          </w:p>
          <w:p w14:paraId="5FD315D0">
            <w:pPr>
              <w:spacing w:after="0" w:line="240" w:lineRule="auto"/>
            </w:pPr>
            <w:r>
              <w:t xml:space="preserve">• </w:t>
            </w:r>
          </w:p>
          <w:p w14:paraId="736A1524">
            <w:pPr>
              <w:spacing w:after="0" w:line="240" w:lineRule="auto"/>
            </w:pPr>
            <w:r>
              <w:t>ориентированность в культурном многообразии окружающей действительности, участие в жизни микро-и микросоциума;</w:t>
            </w:r>
          </w:p>
          <w:p w14:paraId="125116FD">
            <w:pPr>
              <w:spacing w:after="0" w:line="240" w:lineRule="auto"/>
            </w:pPr>
            <w:r>
              <w:t>•</w:t>
            </w:r>
          </w:p>
          <w:p w14:paraId="38E91EAF">
            <w:pPr>
              <w:spacing w:after="0" w:line="240" w:lineRule="auto"/>
            </w:pPr>
            <w:r>
              <w:t xml:space="preserve">овладение способностью к реализации собственных творческих замыслов через понимание целей, выбор способов решения проблем </w:t>
            </w:r>
          </w:p>
          <w:p w14:paraId="20D14708">
            <w:pPr>
              <w:spacing w:after="0" w:line="240" w:lineRule="auto"/>
            </w:pPr>
            <w:r>
              <w:t>поискового характера;</w:t>
            </w:r>
          </w:p>
          <w:p w14:paraId="27D9B615">
            <w:pPr>
              <w:spacing w:after="0" w:line="240" w:lineRule="auto"/>
            </w:pPr>
            <w:r>
              <w:t>•</w:t>
            </w:r>
          </w:p>
          <w:p w14:paraId="4ECE96CC">
            <w:pPr>
              <w:spacing w:after="0" w:line="240" w:lineRule="auto"/>
            </w:pPr>
            <w:r>
              <w:t>применение знаково-символических и речевых средств для решения коммуникативных и познавательных задач;</w:t>
            </w:r>
          </w:p>
          <w:p w14:paraId="18324F1D">
            <w:pPr>
              <w:spacing w:after="0" w:line="240" w:lineRule="auto"/>
            </w:pPr>
            <w:r>
              <w:t>•</w:t>
            </w:r>
          </w:p>
          <w:p w14:paraId="1B1F570B">
            <w:pPr>
              <w:spacing w:after="0" w:line="240" w:lineRule="auto"/>
            </w:pPr>
            <w:r>
              <w:t>готовность к логическим действиям: анализ, сравнение, синтез, обобщение, классификация по стилям и жанрам театрального искусства;</w:t>
            </w:r>
          </w:p>
          <w:p w14:paraId="24EB71D2">
            <w:pPr>
              <w:spacing w:after="0" w:line="240" w:lineRule="auto"/>
            </w:pPr>
            <w:r>
              <w:t>•</w:t>
            </w:r>
          </w:p>
          <w:p w14:paraId="570142BF">
            <w:pPr>
              <w:spacing w:after="0" w:line="240" w:lineRule="auto"/>
            </w:pPr>
            <w:r>
              <w:t xml:space="preserve">планирование, контроль и оценка собственных учебных действий, понимание их успешности или причин не успешности, умение </w:t>
            </w:r>
          </w:p>
          <w:p w14:paraId="7847855B">
            <w:pPr>
              <w:spacing w:after="0" w:line="240" w:lineRule="auto"/>
            </w:pPr>
            <w:r>
              <w:t>корректировать свои действия;</w:t>
            </w:r>
          </w:p>
          <w:p w14:paraId="56DA1055">
            <w:pPr>
              <w:spacing w:after="0" w:line="240" w:lineRule="auto"/>
            </w:pPr>
            <w:r>
              <w:t>•</w:t>
            </w:r>
          </w:p>
          <w:p w14:paraId="5C0A7A10">
            <w:pPr>
              <w:spacing w:after="0" w:line="240" w:lineRule="auto"/>
            </w:pPr>
          </w:p>
          <w:p w14:paraId="0BAAE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82DB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художественного вкуса, устойчивый интерес к театральному искусству и различным видам    театрально -творческой </w:t>
            </w:r>
          </w:p>
          <w:p w14:paraId="7DBB0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14:paraId="2AFFA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</w:p>
          <w:p w14:paraId="589BD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развитое художественное восприятие, умение оценивать произведения разных видов искусств, размышлять о театре как способе </w:t>
            </w:r>
          </w:p>
          <w:p w14:paraId="3F06B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выражения духовных переживаний человека;</w:t>
            </w:r>
          </w:p>
          <w:p w14:paraId="7B509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</w:p>
          <w:p w14:paraId="03717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понятие о роли театра в жизни человека и его духовно-нравственном развитии знание основных закономерностей музыкального </w:t>
            </w:r>
          </w:p>
          <w:p w14:paraId="30C23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искусства;</w:t>
            </w:r>
          </w:p>
          <w:p w14:paraId="37A42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искренне верить в любую воображаемую ситуацию, превращать и превращаться;</w:t>
            </w:r>
          </w:p>
          <w:p w14:paraId="3FCA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развитое чувство ритма и координация движения;</w:t>
            </w:r>
          </w:p>
          <w:p w14:paraId="21169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развитое речевое дыхание и артикуляция;</w:t>
            </w:r>
          </w:p>
          <w:p w14:paraId="19A0B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развитая дикция на материале скороговорок и стихов;</w:t>
            </w:r>
          </w:p>
          <w:p w14:paraId="21C2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богатый словарный запас;</w:t>
            </w:r>
          </w:p>
          <w:p w14:paraId="69D06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строить диалог, самостоятельно выбирая партнера;</w:t>
            </w:r>
          </w:p>
          <w:p w14:paraId="3034B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пользоваться словами, выражающие основные чувства;</w:t>
            </w:r>
          </w:p>
          <w:p w14:paraId="5B27A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научится:</w:t>
            </w:r>
          </w:p>
          <w:p w14:paraId="31B7B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-слышать и видеть партнера по площадке;</w:t>
            </w:r>
          </w:p>
          <w:p w14:paraId="07DCA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80E25D4">
      <w:pPr>
        <w:rPr>
          <w:rFonts w:ascii="Times New Roman" w:hAnsi="Times New Roman"/>
          <w:b/>
          <w:sz w:val="24"/>
          <w:szCs w:val="24"/>
        </w:rPr>
      </w:pPr>
    </w:p>
    <w:p w14:paraId="04670DE9">
      <w:pPr>
        <w:tabs>
          <w:tab w:val="left" w:pos="180"/>
        </w:tabs>
      </w:pPr>
    </w:p>
    <w:p w14:paraId="4E05E963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Содержательные линии предмета театральная студия </w:t>
      </w:r>
    </w:p>
    <w:p w14:paraId="26E44DC0">
      <w:pPr>
        <w:tabs>
          <w:tab w:val="left" w:pos="1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</w:rPr>
        <w:t xml:space="preserve"> Здравствуй, театр!-1</w:t>
      </w:r>
    </w:p>
    <w:p w14:paraId="3EBE7B9C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Игры на развитие двигательных способностей.-9</w:t>
      </w:r>
    </w:p>
    <w:p w14:paraId="3711845F">
      <w:pPr>
        <w:pStyle w:val="1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Ритмические этюды.- 6</w:t>
      </w:r>
    </w:p>
    <w:p w14:paraId="571C7221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Музыкально пластические импровизации.-8</w:t>
      </w:r>
    </w:p>
    <w:p w14:paraId="60266902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Жесты как важное средство выразительности.-10</w:t>
      </w:r>
    </w:p>
    <w:p w14:paraId="701216C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>Итого за год – 34</w:t>
      </w:r>
    </w:p>
    <w:p w14:paraId="0E1D6868">
      <w:pPr>
        <w:rPr>
          <w:rFonts w:ascii="Times New Roman" w:hAnsi="Times New Roman"/>
          <w:b/>
          <w:sz w:val="26"/>
          <w:szCs w:val="26"/>
        </w:rPr>
      </w:pPr>
    </w:p>
    <w:p w14:paraId="359FAF5A">
      <w:pPr>
        <w:rPr>
          <w:rFonts w:ascii="Times New Roman" w:hAnsi="Times New Roman"/>
          <w:b/>
          <w:sz w:val="26"/>
          <w:szCs w:val="26"/>
        </w:rPr>
      </w:pPr>
    </w:p>
    <w:p w14:paraId="7ACFF60D">
      <w:pPr>
        <w:rPr>
          <w:rFonts w:ascii="Times New Roman" w:hAnsi="Times New Roman"/>
          <w:b/>
          <w:sz w:val="26"/>
          <w:szCs w:val="26"/>
        </w:rPr>
      </w:pPr>
    </w:p>
    <w:p w14:paraId="2C9E209E">
      <w:pPr>
        <w:rPr>
          <w:rFonts w:ascii="Times New Roman" w:hAnsi="Times New Roman"/>
          <w:b/>
          <w:sz w:val="26"/>
          <w:szCs w:val="26"/>
        </w:rPr>
      </w:pPr>
    </w:p>
    <w:p w14:paraId="747E3CC1">
      <w:pPr>
        <w:rPr>
          <w:rFonts w:ascii="Times New Roman" w:hAnsi="Times New Roman"/>
          <w:b/>
          <w:sz w:val="26"/>
          <w:szCs w:val="26"/>
        </w:rPr>
      </w:pPr>
    </w:p>
    <w:p w14:paraId="769D16C9">
      <w:pPr>
        <w:rPr>
          <w:rFonts w:ascii="Times New Roman" w:hAnsi="Times New Roman"/>
          <w:b/>
          <w:sz w:val="26"/>
          <w:szCs w:val="26"/>
        </w:rPr>
      </w:pPr>
    </w:p>
    <w:p w14:paraId="34003A04">
      <w:pPr>
        <w:rPr>
          <w:rFonts w:ascii="Times New Roman" w:hAnsi="Times New Roman"/>
          <w:b/>
          <w:sz w:val="26"/>
          <w:szCs w:val="26"/>
        </w:rPr>
      </w:pPr>
    </w:p>
    <w:p w14:paraId="4103AEDC">
      <w:pPr>
        <w:rPr>
          <w:rFonts w:ascii="Times New Roman" w:hAnsi="Times New Roman"/>
          <w:b/>
          <w:sz w:val="26"/>
          <w:szCs w:val="26"/>
        </w:rPr>
      </w:pPr>
    </w:p>
    <w:p w14:paraId="098A0671">
      <w:pPr>
        <w:rPr>
          <w:rFonts w:ascii="Times New Roman" w:hAnsi="Times New Roman"/>
          <w:b/>
          <w:sz w:val="26"/>
          <w:szCs w:val="26"/>
        </w:rPr>
      </w:pPr>
    </w:p>
    <w:p w14:paraId="24A2FEEB">
      <w:pPr>
        <w:rPr>
          <w:rFonts w:ascii="Times New Roman" w:hAnsi="Times New Roman"/>
          <w:b/>
          <w:sz w:val="26"/>
          <w:szCs w:val="26"/>
        </w:rPr>
      </w:pPr>
    </w:p>
    <w:p w14:paraId="26981E9F">
      <w:pPr>
        <w:rPr>
          <w:rFonts w:ascii="Times New Roman" w:hAnsi="Times New Roman"/>
          <w:b/>
          <w:sz w:val="26"/>
          <w:szCs w:val="26"/>
        </w:rPr>
      </w:pPr>
    </w:p>
    <w:p w14:paraId="449328B4">
      <w:pPr>
        <w:rPr>
          <w:rFonts w:ascii="Times New Roman" w:hAnsi="Times New Roman"/>
          <w:b/>
          <w:sz w:val="26"/>
          <w:szCs w:val="26"/>
        </w:rPr>
      </w:pPr>
    </w:p>
    <w:p w14:paraId="4E500BD8">
      <w:pPr>
        <w:rPr>
          <w:rFonts w:ascii="Times New Roman" w:hAnsi="Times New Roman"/>
          <w:b/>
          <w:sz w:val="26"/>
          <w:szCs w:val="26"/>
        </w:rPr>
      </w:pPr>
    </w:p>
    <w:p w14:paraId="7498F2F5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1B25096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14:paraId="3753A2BE">
      <w:pPr>
        <w:tabs>
          <w:tab w:val="left" w:pos="180"/>
        </w:tabs>
        <w:ind w:left="2880" w:leftChars="545" w:hanging="1681" w:hangingChars="7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5F6909DA">
      <w:pPr>
        <w:tabs>
          <w:tab w:val="left" w:pos="180"/>
        </w:tabs>
        <w:ind w:left="2880" w:leftChars="545" w:hanging="1681" w:hangingChars="700"/>
        <w:rPr>
          <w:rFonts w:ascii="Times New Roman" w:hAnsi="Times New Roman"/>
          <w:b/>
          <w:sz w:val="24"/>
          <w:szCs w:val="24"/>
        </w:rPr>
      </w:pPr>
    </w:p>
    <w:p w14:paraId="5B51305E">
      <w:pPr>
        <w:tabs>
          <w:tab w:val="left" w:pos="180"/>
        </w:tabs>
        <w:ind w:left="2880" w:leftChars="545" w:hanging="1681" w:hangingChars="700"/>
        <w:rPr>
          <w:rFonts w:ascii="Times New Roman" w:hAnsi="Times New Roman"/>
          <w:b/>
          <w:sz w:val="24"/>
          <w:szCs w:val="24"/>
        </w:rPr>
      </w:pPr>
    </w:p>
    <w:p w14:paraId="43F0DBC3">
      <w:pPr>
        <w:tabs>
          <w:tab w:val="left" w:pos="180"/>
        </w:tabs>
        <w:ind w:left="2880" w:leftChars="545" w:hanging="1681" w:hangingChars="700"/>
        <w:rPr>
          <w:rFonts w:ascii="Times New Roman" w:hAnsi="Times New Roman"/>
          <w:b/>
          <w:sz w:val="24"/>
          <w:szCs w:val="24"/>
        </w:rPr>
      </w:pPr>
    </w:p>
    <w:p w14:paraId="5889430A">
      <w:pPr>
        <w:tabs>
          <w:tab w:val="left" w:pos="180"/>
        </w:tabs>
        <w:ind w:left="2880" w:leftChars="545" w:hanging="1681" w:hangingChars="700"/>
        <w:rPr>
          <w:rFonts w:ascii="Times New Roman" w:hAnsi="Times New Roman"/>
          <w:b/>
          <w:sz w:val="24"/>
          <w:szCs w:val="24"/>
        </w:rPr>
      </w:pPr>
    </w:p>
    <w:p w14:paraId="59FF728A">
      <w:pPr>
        <w:tabs>
          <w:tab w:val="left" w:pos="180"/>
        </w:tabs>
        <w:ind w:left="2880" w:leftChars="545" w:hanging="1681" w:hangingChars="700"/>
        <w:rPr>
          <w:rFonts w:ascii="Times New Roman" w:hAnsi="Times New Roman"/>
          <w:b/>
          <w:sz w:val="24"/>
          <w:szCs w:val="24"/>
        </w:rPr>
      </w:pPr>
    </w:p>
    <w:p w14:paraId="6C7CA580">
      <w:pPr>
        <w:tabs>
          <w:tab w:val="left" w:pos="180"/>
        </w:tabs>
        <w:ind w:left="3957" w:leftChars="1526" w:hanging="600" w:hangingChars="25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Тематическое планирование  </w:t>
      </w:r>
    </w:p>
    <w:p w14:paraId="7FAD83D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10"/>
        <w:tblW w:w="9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51"/>
        <w:gridCol w:w="421"/>
        <w:gridCol w:w="5197"/>
        <w:gridCol w:w="2662"/>
      </w:tblGrid>
      <w:tr w14:paraId="5C4D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2A6002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14:paraId="6F9C8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1-4кл</w:t>
            </w:r>
          </w:p>
          <w:p w14:paraId="6640997E">
            <w:pPr>
              <w:spacing w:after="0" w:line="240" w:lineRule="auto"/>
              <w:rPr>
                <w:sz w:val="24"/>
                <w:szCs w:val="24"/>
              </w:rPr>
            </w:pPr>
          </w:p>
          <w:p w14:paraId="3F78C7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06EFCA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чт.</w:t>
            </w:r>
          </w:p>
        </w:tc>
        <w:tc>
          <w:tcPr>
            <w:tcW w:w="421" w:type="dxa"/>
          </w:tcPr>
          <w:p w14:paraId="21AAC4C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часов</w:t>
            </w:r>
          </w:p>
        </w:tc>
        <w:tc>
          <w:tcPr>
            <w:tcW w:w="5197" w:type="dxa"/>
          </w:tcPr>
          <w:p w14:paraId="45085D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662" w:type="dxa"/>
          </w:tcPr>
          <w:p w14:paraId="29B085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4722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26B823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D1C3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" w:type="dxa"/>
          </w:tcPr>
          <w:p w14:paraId="107EB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59" w:type="dxa"/>
            <w:gridSpan w:val="2"/>
          </w:tcPr>
          <w:p w14:paraId="239C29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четверть</w:t>
            </w:r>
          </w:p>
        </w:tc>
      </w:tr>
      <w:tr w14:paraId="273A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</w:tcPr>
          <w:p w14:paraId="1F5963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EA3C5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421" w:type="dxa"/>
          </w:tcPr>
          <w:p w14:paraId="1D2B1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50D567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Здравствуй, театр!</w:t>
            </w:r>
          </w:p>
        </w:tc>
        <w:tc>
          <w:tcPr>
            <w:tcW w:w="2662" w:type="dxa"/>
          </w:tcPr>
          <w:p w14:paraId="7D1D980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392D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</w:tcPr>
          <w:p w14:paraId="244309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A49E4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7329EB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859" w:type="dxa"/>
            <w:gridSpan w:val="2"/>
          </w:tcPr>
          <w:p w14:paraId="5DBA19A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Игры на развитие двигательных способностей</w:t>
            </w:r>
          </w:p>
        </w:tc>
      </w:tr>
      <w:tr w14:paraId="1250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7" w:type="dxa"/>
          </w:tcPr>
          <w:p w14:paraId="26859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88072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421" w:type="dxa"/>
          </w:tcPr>
          <w:p w14:paraId="0885E8C4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79BC26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развития двигательных способностей: «Муравьи».</w:t>
            </w:r>
          </w:p>
        </w:tc>
        <w:tc>
          <w:tcPr>
            <w:tcW w:w="2662" w:type="dxa"/>
            <w:vMerge w:val="restart"/>
          </w:tcPr>
          <w:p w14:paraId="3123C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Ловкость, подвижность, взаимодействие с партнёром и группой по площадке.</w:t>
            </w:r>
          </w:p>
        </w:tc>
      </w:tr>
      <w:tr w14:paraId="7E3D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7" w:type="dxa"/>
          </w:tcPr>
          <w:p w14:paraId="3C83DD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F6575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421" w:type="dxa"/>
          </w:tcPr>
          <w:p w14:paraId="0E67220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1CCD9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Игры: «Мокрые котята», «Кактус и ива».</w:t>
            </w:r>
          </w:p>
        </w:tc>
        <w:tc>
          <w:tcPr>
            <w:tcW w:w="2662" w:type="dxa"/>
            <w:vMerge w:val="continue"/>
          </w:tcPr>
          <w:p w14:paraId="51A2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F3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7" w:type="dxa"/>
          </w:tcPr>
          <w:p w14:paraId="70C87C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70737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421" w:type="dxa"/>
          </w:tcPr>
          <w:p w14:paraId="259D9AE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40AF0B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Игры: «Мокрые котята», «Штанга».</w:t>
            </w:r>
          </w:p>
        </w:tc>
        <w:tc>
          <w:tcPr>
            <w:tcW w:w="2662" w:type="dxa"/>
            <w:vMerge w:val="continue"/>
          </w:tcPr>
          <w:p w14:paraId="3E1E1EA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AAA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77" w:type="dxa"/>
          </w:tcPr>
          <w:p w14:paraId="6D20A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79D04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421" w:type="dxa"/>
          </w:tcPr>
          <w:p w14:paraId="7463E3C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2F8F5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Игра: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ошибись».  </w:t>
            </w:r>
          </w:p>
        </w:tc>
        <w:tc>
          <w:tcPr>
            <w:tcW w:w="2662" w:type="dxa"/>
            <w:vMerge w:val="continue"/>
          </w:tcPr>
          <w:p w14:paraId="0DB7B3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D82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7" w:type="dxa"/>
          </w:tcPr>
          <w:p w14:paraId="6A8B87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4A3BFF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421" w:type="dxa"/>
          </w:tcPr>
          <w:p w14:paraId="58F4F29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35DDE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«Самолёт,  бабочка».</w:t>
            </w:r>
          </w:p>
        </w:tc>
        <w:tc>
          <w:tcPr>
            <w:tcW w:w="2662" w:type="dxa"/>
            <w:vMerge w:val="continue"/>
          </w:tcPr>
          <w:p w14:paraId="058B8E9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B5F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7856AA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E45E4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421" w:type="dxa"/>
          </w:tcPr>
          <w:p w14:paraId="3F2AE2A3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4FD706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Игры: «Буратино и Пьеро», «Насос и надувная кукла». </w:t>
            </w:r>
          </w:p>
        </w:tc>
        <w:tc>
          <w:tcPr>
            <w:tcW w:w="2662" w:type="dxa"/>
            <w:vMerge w:val="continue"/>
          </w:tcPr>
          <w:p w14:paraId="496A458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173D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7" w:type="dxa"/>
          </w:tcPr>
          <w:p w14:paraId="49D88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68E7E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421" w:type="dxa"/>
          </w:tcPr>
          <w:p w14:paraId="71AB5A0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7E4143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Игры: «Снеговик», «Баба-Яга», </w:t>
            </w:r>
          </w:p>
        </w:tc>
        <w:tc>
          <w:tcPr>
            <w:tcW w:w="2662" w:type="dxa"/>
            <w:vMerge w:val="continue"/>
          </w:tcPr>
          <w:p w14:paraId="73A2051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136F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677" w:type="dxa"/>
          </w:tcPr>
          <w:p w14:paraId="22CAD6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D6FB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1577BC78">
            <w:pPr>
              <w:spacing w:after="0" w:line="240" w:lineRule="auto"/>
              <w:jc w:val="center"/>
            </w:pPr>
          </w:p>
        </w:tc>
        <w:tc>
          <w:tcPr>
            <w:tcW w:w="5197" w:type="dxa"/>
          </w:tcPr>
          <w:p w14:paraId="128FFD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четверть</w:t>
            </w:r>
          </w:p>
        </w:tc>
        <w:tc>
          <w:tcPr>
            <w:tcW w:w="2662" w:type="dxa"/>
            <w:vMerge w:val="continue"/>
          </w:tcPr>
          <w:p w14:paraId="5886AC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7B77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7" w:type="dxa"/>
          </w:tcPr>
          <w:p w14:paraId="646D12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 9</w:t>
            </w:r>
          </w:p>
        </w:tc>
        <w:tc>
          <w:tcPr>
            <w:tcW w:w="851" w:type="dxa"/>
          </w:tcPr>
          <w:p w14:paraId="0A1694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421" w:type="dxa"/>
          </w:tcPr>
          <w:p w14:paraId="2E2488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197" w:type="dxa"/>
          </w:tcPr>
          <w:p w14:paraId="2C379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Игра: «Снежная королева».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vMerge w:val="continue"/>
          </w:tcPr>
          <w:p w14:paraId="42E49E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BC2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7" w:type="dxa"/>
          </w:tcPr>
          <w:p w14:paraId="544510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1F8FF0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421" w:type="dxa"/>
          </w:tcPr>
          <w:p w14:paraId="1476BB51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1998C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Игра: «Гипнотизёр», «Конкурс лентяев».</w:t>
            </w:r>
          </w:p>
        </w:tc>
        <w:tc>
          <w:tcPr>
            <w:tcW w:w="2662" w:type="dxa"/>
            <w:vMerge w:val="continue"/>
          </w:tcPr>
          <w:p w14:paraId="1E6CE3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7835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30D024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61259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2C2F7A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59" w:type="dxa"/>
            <w:gridSpan w:val="2"/>
          </w:tcPr>
          <w:p w14:paraId="28738A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Ритмические этюды.</w:t>
            </w:r>
          </w:p>
        </w:tc>
      </w:tr>
      <w:tr w14:paraId="1D4F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7" w:type="dxa"/>
          </w:tcPr>
          <w:p w14:paraId="51E351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3DCD6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421" w:type="dxa"/>
          </w:tcPr>
          <w:p w14:paraId="392BE042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69D496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Игра: «Поймай хлопок». </w:t>
            </w:r>
          </w:p>
        </w:tc>
        <w:tc>
          <w:tcPr>
            <w:tcW w:w="2662" w:type="dxa"/>
            <w:vMerge w:val="restart"/>
          </w:tcPr>
          <w:p w14:paraId="1C19AE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Развить чувство ритма, координацию движений, согласованность действий с партнёром.</w:t>
            </w:r>
          </w:p>
        </w:tc>
      </w:tr>
      <w:tr w14:paraId="7BF2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77" w:type="dxa"/>
          </w:tcPr>
          <w:p w14:paraId="7B63F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714A3F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421" w:type="dxa"/>
          </w:tcPr>
          <w:p w14:paraId="1D2678C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7661A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Игры: «Голова или хвост», «Считалочка».                        </w:t>
            </w:r>
          </w:p>
        </w:tc>
        <w:tc>
          <w:tcPr>
            <w:tcW w:w="2662" w:type="dxa"/>
            <w:vMerge w:val="continue"/>
          </w:tcPr>
          <w:p w14:paraId="164AC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69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7" w:type="dxa"/>
          </w:tcPr>
          <w:p w14:paraId="01BAC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08AB55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421" w:type="dxa"/>
          </w:tcPr>
          <w:p w14:paraId="4B44FC75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6E009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«Как живёшь?»</w:t>
            </w:r>
          </w:p>
        </w:tc>
        <w:tc>
          <w:tcPr>
            <w:tcW w:w="2662" w:type="dxa"/>
            <w:vMerge w:val="continue"/>
          </w:tcPr>
          <w:p w14:paraId="431CDB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CE4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677" w:type="dxa"/>
          </w:tcPr>
          <w:p w14:paraId="5CBCAD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6E11C0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421" w:type="dxa"/>
          </w:tcPr>
          <w:p w14:paraId="2ED869D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288F3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Игры: «Бабушка Маланья». </w:t>
            </w:r>
          </w:p>
        </w:tc>
        <w:tc>
          <w:tcPr>
            <w:tcW w:w="2662" w:type="dxa"/>
            <w:vMerge w:val="continue"/>
          </w:tcPr>
          <w:p w14:paraId="1D52BCF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4FC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</w:tcPr>
          <w:p w14:paraId="55F55A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6145C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421" w:type="dxa"/>
          </w:tcPr>
          <w:p w14:paraId="5EFB63E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148EF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«Шея есть - шеи нет».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«Заводная кукла».</w:t>
            </w:r>
          </w:p>
        </w:tc>
        <w:tc>
          <w:tcPr>
            <w:tcW w:w="2662" w:type="dxa"/>
            <w:vMerge w:val="continue"/>
          </w:tcPr>
          <w:p w14:paraId="4D048F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5C57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7" w:type="dxa"/>
          </w:tcPr>
          <w:p w14:paraId="581696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59C25C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421" w:type="dxa"/>
          </w:tcPr>
          <w:p w14:paraId="58A9E158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198372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Игры: «Закрыть книжку, раскрыть книжку». </w:t>
            </w:r>
          </w:p>
        </w:tc>
        <w:tc>
          <w:tcPr>
            <w:tcW w:w="2662" w:type="dxa"/>
            <w:vMerge w:val="continue"/>
          </w:tcPr>
          <w:p w14:paraId="1756DC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DF0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7" w:type="dxa"/>
          </w:tcPr>
          <w:p w14:paraId="2535BE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4EF0D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482661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7" w:type="dxa"/>
          </w:tcPr>
          <w:p w14:paraId="62978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III четверть </w:t>
            </w:r>
          </w:p>
        </w:tc>
        <w:tc>
          <w:tcPr>
            <w:tcW w:w="2662" w:type="dxa"/>
            <w:vMerge w:val="continue"/>
          </w:tcPr>
          <w:p w14:paraId="6BD849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1431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42BD64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08769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53DAFF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59" w:type="dxa"/>
            <w:gridSpan w:val="2"/>
          </w:tcPr>
          <w:p w14:paraId="5F4412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 пластические импровизации</w:t>
            </w:r>
          </w:p>
        </w:tc>
      </w:tr>
      <w:tr w14:paraId="0833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7" w:type="dxa"/>
          </w:tcPr>
          <w:p w14:paraId="70DE63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6B9B1A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421" w:type="dxa"/>
          </w:tcPr>
          <w:p w14:paraId="5D4BAE5A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7603A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Слушаем музыку.</w:t>
            </w:r>
          </w:p>
        </w:tc>
        <w:tc>
          <w:tcPr>
            <w:tcW w:w="2662" w:type="dxa"/>
            <w:vMerge w:val="restart"/>
          </w:tcPr>
          <w:p w14:paraId="02E57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творческой личности обучаемого на основе интонирования музыкального образа.</w:t>
            </w:r>
          </w:p>
          <w:p w14:paraId="4F6BE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Моторно-двиготельного воплощения ритма – интонации.</w:t>
            </w:r>
          </w:p>
          <w:p w14:paraId="2B0C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обучаемого мотивации и навыков самовыражения через движение.</w:t>
            </w:r>
          </w:p>
          <w:p w14:paraId="499AD9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Развитие образного мышления ребенка через импровизацию;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Научить обучающихся эмоционально, выразительно и понятно объяснятся жестами.</w:t>
            </w:r>
          </w:p>
        </w:tc>
      </w:tr>
      <w:tr w14:paraId="4679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77" w:type="dxa"/>
          </w:tcPr>
          <w:p w14:paraId="2DB9C4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7F8C3B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421" w:type="dxa"/>
          </w:tcPr>
          <w:p w14:paraId="43ADC22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0B500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 и музыка.</w:t>
            </w:r>
          </w:p>
        </w:tc>
        <w:tc>
          <w:tcPr>
            <w:tcW w:w="2662" w:type="dxa"/>
            <w:vMerge w:val="continue"/>
          </w:tcPr>
          <w:p w14:paraId="1E203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386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77" w:type="dxa"/>
          </w:tcPr>
          <w:p w14:paraId="12D01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347C88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421" w:type="dxa"/>
          </w:tcPr>
          <w:p w14:paraId="17A0D0A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2A86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Ритмический этюд.</w:t>
            </w:r>
          </w:p>
        </w:tc>
        <w:tc>
          <w:tcPr>
            <w:tcW w:w="2662" w:type="dxa"/>
            <w:vMerge w:val="continue"/>
          </w:tcPr>
          <w:p w14:paraId="5899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C6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77" w:type="dxa"/>
          </w:tcPr>
          <w:p w14:paraId="458420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28E38E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421" w:type="dxa"/>
          </w:tcPr>
          <w:p w14:paraId="5568AE1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5992F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Ритмический рисунок.</w:t>
            </w:r>
          </w:p>
        </w:tc>
        <w:tc>
          <w:tcPr>
            <w:tcW w:w="2662" w:type="dxa"/>
            <w:vMerge w:val="continue"/>
          </w:tcPr>
          <w:p w14:paraId="72A7C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C9B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77" w:type="dxa"/>
          </w:tcPr>
          <w:p w14:paraId="53A99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14:paraId="315A8D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421" w:type="dxa"/>
          </w:tcPr>
          <w:p w14:paraId="505E6B2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563A4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Этюд: «Шторм».</w:t>
            </w:r>
          </w:p>
        </w:tc>
        <w:tc>
          <w:tcPr>
            <w:tcW w:w="2662" w:type="dxa"/>
            <w:vMerge w:val="continue"/>
          </w:tcPr>
          <w:p w14:paraId="4C36C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D1F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13B44E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0AEFB5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421" w:type="dxa"/>
          </w:tcPr>
          <w:p w14:paraId="66F2A131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75D08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Этюд: «Время в перёд»</w:t>
            </w:r>
          </w:p>
        </w:tc>
        <w:tc>
          <w:tcPr>
            <w:tcW w:w="2662" w:type="dxa"/>
            <w:vMerge w:val="continue"/>
          </w:tcPr>
          <w:p w14:paraId="02FD8F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0110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77" w:type="dxa"/>
          </w:tcPr>
          <w:p w14:paraId="24E3D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14:paraId="3FC8CE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421" w:type="dxa"/>
          </w:tcPr>
          <w:p w14:paraId="38B08F6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41100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Разная музыка – разное тело.</w:t>
            </w:r>
          </w:p>
          <w:p w14:paraId="7874A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88B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 w:val="continue"/>
          </w:tcPr>
          <w:p w14:paraId="5BEF93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16D3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77" w:type="dxa"/>
          </w:tcPr>
          <w:p w14:paraId="2B487E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2F1BE0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421" w:type="dxa"/>
          </w:tcPr>
          <w:p w14:paraId="20EDC8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48286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924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под музыку: «Одинокий пастух», «Прощание с мечтой».</w:t>
            </w:r>
          </w:p>
          <w:p w14:paraId="45D377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3E72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D71E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C58E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4F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 w:val="continue"/>
          </w:tcPr>
          <w:p w14:paraId="798653C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9A7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103B50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4ADBE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23E2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59" w:type="dxa"/>
            <w:gridSpan w:val="2"/>
          </w:tcPr>
          <w:p w14:paraId="2016657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Жесты как важное средство выразительности.</w:t>
            </w:r>
          </w:p>
        </w:tc>
      </w:tr>
      <w:tr w14:paraId="521A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77" w:type="dxa"/>
            <w:tcBorders>
              <w:bottom w:val="single" w:color="auto" w:sz="4" w:space="0"/>
            </w:tcBorders>
          </w:tcPr>
          <w:p w14:paraId="413071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14:paraId="63518A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421" w:type="dxa"/>
          </w:tcPr>
          <w:p w14:paraId="5342B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  <w:tcBorders>
              <w:bottom w:val="single" w:color="auto" w:sz="4" w:space="0"/>
            </w:tcBorders>
          </w:tcPr>
          <w:p w14:paraId="34859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Игры: «Иди сюда», «Ласка».</w:t>
            </w:r>
          </w:p>
          <w:p w14:paraId="593BB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 w:val="restart"/>
          </w:tcPr>
          <w:p w14:paraId="20A084A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навыка передавать через музыкально- пластическое движение характер героя</w:t>
            </w:r>
          </w:p>
          <w:p w14:paraId="60B2BDE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4D5648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2CFB2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Научить обучающихся эмоционально, выразительно и понятно объяснятся жестами.</w:t>
            </w:r>
          </w:p>
        </w:tc>
      </w:tr>
      <w:tr w14:paraId="4023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7" w:type="dxa"/>
            <w:tcBorders>
              <w:bottom w:val="single" w:color="auto" w:sz="4" w:space="0"/>
            </w:tcBorders>
          </w:tcPr>
          <w:p w14:paraId="52FF3C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14:paraId="531C12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421" w:type="dxa"/>
          </w:tcPr>
          <w:p w14:paraId="133E9D47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  <w:tcBorders>
              <w:bottom w:val="single" w:color="auto" w:sz="4" w:space="0"/>
            </w:tcBorders>
          </w:tcPr>
          <w:p w14:paraId="60798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Игры: «Уходи», «Плач».</w:t>
            </w:r>
          </w:p>
        </w:tc>
        <w:tc>
          <w:tcPr>
            <w:tcW w:w="2662" w:type="dxa"/>
            <w:vMerge w:val="continue"/>
          </w:tcPr>
          <w:p w14:paraId="21BE219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14:paraId="11F4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7" w:type="dxa"/>
            <w:tcBorders>
              <w:bottom w:val="single" w:color="auto" w:sz="4" w:space="0"/>
            </w:tcBorders>
          </w:tcPr>
          <w:p w14:paraId="0D10AE32">
            <w:pPr>
              <w:spacing w:after="0" w:line="240" w:lineRule="auto"/>
            </w:pPr>
            <w:r>
              <w:t xml:space="preserve">   27</w:t>
            </w:r>
          </w:p>
        </w:tc>
        <w:tc>
          <w:tcPr>
            <w:tcW w:w="851" w:type="dxa"/>
          </w:tcPr>
          <w:p w14:paraId="7D83EE90">
            <w:pPr>
              <w:spacing w:after="0" w:line="240" w:lineRule="auto"/>
            </w:pPr>
            <w:r>
              <w:t>26.03</w:t>
            </w:r>
          </w:p>
        </w:tc>
        <w:tc>
          <w:tcPr>
            <w:tcW w:w="421" w:type="dxa"/>
          </w:tcPr>
          <w:p w14:paraId="157F666C">
            <w:pPr>
              <w:spacing w:after="0" w:line="240" w:lineRule="auto"/>
            </w:pPr>
            <w:r>
              <w:t>1</w:t>
            </w:r>
          </w:p>
        </w:tc>
        <w:tc>
          <w:tcPr>
            <w:tcW w:w="5197" w:type="dxa"/>
            <w:tcBorders>
              <w:bottom w:val="single" w:color="auto" w:sz="4" w:space="0"/>
            </w:tcBorders>
          </w:tcPr>
          <w:p w14:paraId="0EE4DC3A">
            <w:pPr>
              <w:spacing w:after="0" w:line="240" w:lineRule="auto"/>
            </w:pPr>
            <w:r>
              <w:t>Игры: «Просьба», «Клич».</w:t>
            </w:r>
          </w:p>
        </w:tc>
        <w:tc>
          <w:tcPr>
            <w:tcW w:w="2662" w:type="dxa"/>
            <w:vMerge w:val="continue"/>
          </w:tcPr>
          <w:p w14:paraId="01F3578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14:paraId="190D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7" w:type="dxa"/>
          </w:tcPr>
          <w:p w14:paraId="0C8F4B18">
            <w:pPr>
              <w:spacing w:after="0" w:line="240" w:lineRule="auto"/>
            </w:pPr>
          </w:p>
        </w:tc>
        <w:tc>
          <w:tcPr>
            <w:tcW w:w="851" w:type="dxa"/>
          </w:tcPr>
          <w:p w14:paraId="3CF683A8">
            <w:pPr>
              <w:spacing w:after="0" w:line="240" w:lineRule="auto"/>
            </w:pPr>
          </w:p>
        </w:tc>
        <w:tc>
          <w:tcPr>
            <w:tcW w:w="421" w:type="dxa"/>
          </w:tcPr>
          <w:p w14:paraId="449CB2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7" w:type="dxa"/>
          </w:tcPr>
          <w:p w14:paraId="0E8EC5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 четверть</w:t>
            </w:r>
          </w:p>
        </w:tc>
        <w:tc>
          <w:tcPr>
            <w:tcW w:w="2662" w:type="dxa"/>
            <w:vMerge w:val="continue"/>
          </w:tcPr>
          <w:p w14:paraId="6D851BF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14:paraId="3CE7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77" w:type="dxa"/>
          </w:tcPr>
          <w:p w14:paraId="44A2F5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00392A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421" w:type="dxa"/>
          </w:tcPr>
          <w:p w14:paraId="4F1AAE7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42E4F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Игры: «Приветствие», «Прощание». </w:t>
            </w:r>
          </w:p>
        </w:tc>
        <w:tc>
          <w:tcPr>
            <w:tcW w:w="2662" w:type="dxa"/>
            <w:vMerge w:val="continue"/>
          </w:tcPr>
          <w:p w14:paraId="0321858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3DB5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7" w:type="dxa"/>
          </w:tcPr>
          <w:p w14:paraId="3D608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14:paraId="0DCC0B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421" w:type="dxa"/>
          </w:tcPr>
          <w:p w14:paraId="78699498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38099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Игры: «Приглашение», «Отказ».</w:t>
            </w:r>
          </w:p>
        </w:tc>
        <w:tc>
          <w:tcPr>
            <w:tcW w:w="2662" w:type="dxa"/>
            <w:vMerge w:val="continue"/>
          </w:tcPr>
          <w:p w14:paraId="46B412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51FB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" w:type="dxa"/>
          </w:tcPr>
          <w:p w14:paraId="2698C9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6E3407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421" w:type="dxa"/>
          </w:tcPr>
          <w:p w14:paraId="53C6AE7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162CA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Игры: «Уходи». </w:t>
            </w:r>
          </w:p>
        </w:tc>
        <w:tc>
          <w:tcPr>
            <w:tcW w:w="2662" w:type="dxa"/>
            <w:vMerge w:val="continue"/>
            <w:tcBorders>
              <w:bottom w:val="nil"/>
            </w:tcBorders>
          </w:tcPr>
          <w:p w14:paraId="39800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4BD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6AD1FF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14:paraId="588C52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421" w:type="dxa"/>
          </w:tcPr>
          <w:p w14:paraId="227B02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14:paraId="5A579C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Игры: «Негодование».</w:t>
            </w: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674EF6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D7B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tcBorders>
              <w:bottom w:val="single" w:color="auto" w:sz="4" w:space="0"/>
            </w:tcBorders>
          </w:tcPr>
          <w:p w14:paraId="742B89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bottom w:val="single" w:color="auto" w:sz="4" w:space="0"/>
            </w:tcBorders>
          </w:tcPr>
          <w:p w14:paraId="054A00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421" w:type="dxa"/>
            <w:tcBorders>
              <w:bottom w:val="single" w:color="auto" w:sz="4" w:space="0"/>
            </w:tcBorders>
          </w:tcPr>
          <w:p w14:paraId="459092A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197" w:type="dxa"/>
            <w:tcBorders>
              <w:bottom w:val="single" w:color="auto" w:sz="4" w:space="0"/>
            </w:tcBorders>
          </w:tcPr>
          <w:p w14:paraId="0D64FF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Этюды на эмоции.</w:t>
            </w:r>
          </w:p>
        </w:tc>
        <w:tc>
          <w:tcPr>
            <w:tcW w:w="2662" w:type="dxa"/>
            <w:vMerge w:val="restart"/>
            <w:tcBorders>
              <w:top w:val="nil"/>
            </w:tcBorders>
          </w:tcPr>
          <w:p w14:paraId="7EA95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творческой личности обучаемого на основе интонирования музыкального образа.</w:t>
            </w:r>
          </w:p>
          <w:p w14:paraId="77BFC0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9F8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77" w:type="dxa"/>
            <w:tcBorders>
              <w:top w:val="single" w:color="auto" w:sz="4" w:space="0"/>
            </w:tcBorders>
          </w:tcPr>
          <w:p w14:paraId="03D5DC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color="auto" w:sz="4" w:space="0"/>
            </w:tcBorders>
          </w:tcPr>
          <w:p w14:paraId="1ADD1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421" w:type="dxa"/>
            <w:tcBorders>
              <w:top w:val="single" w:color="auto" w:sz="4" w:space="0"/>
            </w:tcBorders>
          </w:tcPr>
          <w:p w14:paraId="76A1D49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197" w:type="dxa"/>
            <w:tcBorders>
              <w:top w:val="single" w:color="auto" w:sz="4" w:space="0"/>
            </w:tcBorders>
          </w:tcPr>
          <w:p w14:paraId="65D19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Этюд, память физических действий.</w:t>
            </w:r>
          </w:p>
        </w:tc>
        <w:tc>
          <w:tcPr>
            <w:tcW w:w="2662" w:type="dxa"/>
            <w:vMerge w:val="continue"/>
          </w:tcPr>
          <w:p w14:paraId="2016FA8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15C5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77" w:type="dxa"/>
            <w:tcBorders>
              <w:top w:val="single" w:color="auto" w:sz="4" w:space="0"/>
            </w:tcBorders>
          </w:tcPr>
          <w:p w14:paraId="1F563F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</w:tcBorders>
          </w:tcPr>
          <w:p w14:paraId="2EDDE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421" w:type="dxa"/>
            <w:tcBorders>
              <w:top w:val="single" w:color="auto" w:sz="4" w:space="0"/>
            </w:tcBorders>
          </w:tcPr>
          <w:p w14:paraId="260025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197" w:type="dxa"/>
            <w:tcBorders>
              <w:top w:val="single" w:color="auto" w:sz="4" w:space="0"/>
            </w:tcBorders>
          </w:tcPr>
          <w:p w14:paraId="6C4AC5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итоговому занятию. Итоговое занятие.</w:t>
            </w:r>
          </w:p>
        </w:tc>
        <w:tc>
          <w:tcPr>
            <w:tcW w:w="2662" w:type="dxa"/>
            <w:vMerge w:val="continue"/>
          </w:tcPr>
          <w:p w14:paraId="5F613F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3577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7" w:type="dxa"/>
          </w:tcPr>
          <w:p w14:paraId="68A2C8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6C15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5CCC12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97" w:type="dxa"/>
          </w:tcPr>
          <w:p w14:paraId="08AB44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62" w:type="dxa"/>
            <w:vMerge w:val="continue"/>
          </w:tcPr>
          <w:p w14:paraId="3636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0DF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46" w:type="dxa"/>
            <w:gridSpan w:val="4"/>
          </w:tcPr>
          <w:p w14:paraId="1C5634F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vMerge w:val="continue"/>
          </w:tcPr>
          <w:p w14:paraId="40B6F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AD0E75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/>
          <w:b/>
          <w:color w:val="000000"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9966998"/>
      <w:docPartObj>
        <w:docPartGallery w:val="autotext"/>
      </w:docPartObj>
    </w:sdtPr>
    <w:sdtContent>
      <w:p w14:paraId="35E050AF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5625B088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0566F"/>
    <w:rsid w:val="00014CD1"/>
    <w:rsid w:val="0002198F"/>
    <w:rsid w:val="00024EEA"/>
    <w:rsid w:val="00025103"/>
    <w:rsid w:val="000421B6"/>
    <w:rsid w:val="00082BFB"/>
    <w:rsid w:val="000853D6"/>
    <w:rsid w:val="00087F2A"/>
    <w:rsid w:val="000B24D2"/>
    <w:rsid w:val="000B4B2B"/>
    <w:rsid w:val="000B7836"/>
    <w:rsid w:val="000C7BAC"/>
    <w:rsid w:val="001103B3"/>
    <w:rsid w:val="00115378"/>
    <w:rsid w:val="001260D6"/>
    <w:rsid w:val="00131188"/>
    <w:rsid w:val="0016716C"/>
    <w:rsid w:val="001B30BA"/>
    <w:rsid w:val="001D054B"/>
    <w:rsid w:val="001E43B7"/>
    <w:rsid w:val="00200CBB"/>
    <w:rsid w:val="00203C8E"/>
    <w:rsid w:val="00233A68"/>
    <w:rsid w:val="00251FD7"/>
    <w:rsid w:val="00277963"/>
    <w:rsid w:val="00290CE0"/>
    <w:rsid w:val="002A3941"/>
    <w:rsid w:val="002A695E"/>
    <w:rsid w:val="002B2C92"/>
    <w:rsid w:val="002B792D"/>
    <w:rsid w:val="002C504D"/>
    <w:rsid w:val="002D15A7"/>
    <w:rsid w:val="002D54A4"/>
    <w:rsid w:val="002F28AA"/>
    <w:rsid w:val="002F3F33"/>
    <w:rsid w:val="00327E71"/>
    <w:rsid w:val="00330DD4"/>
    <w:rsid w:val="003317D9"/>
    <w:rsid w:val="00334D49"/>
    <w:rsid w:val="00336220"/>
    <w:rsid w:val="00361E31"/>
    <w:rsid w:val="0036674E"/>
    <w:rsid w:val="00381897"/>
    <w:rsid w:val="00384DE8"/>
    <w:rsid w:val="00386C44"/>
    <w:rsid w:val="00395F33"/>
    <w:rsid w:val="003A424E"/>
    <w:rsid w:val="003E018A"/>
    <w:rsid w:val="003E29FB"/>
    <w:rsid w:val="003F5730"/>
    <w:rsid w:val="004030C1"/>
    <w:rsid w:val="004112FA"/>
    <w:rsid w:val="004253E1"/>
    <w:rsid w:val="00435E6F"/>
    <w:rsid w:val="00447093"/>
    <w:rsid w:val="00475A93"/>
    <w:rsid w:val="00494D5C"/>
    <w:rsid w:val="004A365D"/>
    <w:rsid w:val="004B34C9"/>
    <w:rsid w:val="004B3940"/>
    <w:rsid w:val="004B4B01"/>
    <w:rsid w:val="004B6F3A"/>
    <w:rsid w:val="004C08A5"/>
    <w:rsid w:val="004F7882"/>
    <w:rsid w:val="00507EA6"/>
    <w:rsid w:val="00535BBE"/>
    <w:rsid w:val="00545273"/>
    <w:rsid w:val="00550A14"/>
    <w:rsid w:val="00580DF0"/>
    <w:rsid w:val="005921EC"/>
    <w:rsid w:val="005A2212"/>
    <w:rsid w:val="005A5D97"/>
    <w:rsid w:val="005B13A0"/>
    <w:rsid w:val="005C0CBF"/>
    <w:rsid w:val="005C2D9E"/>
    <w:rsid w:val="005E3593"/>
    <w:rsid w:val="005E3B5A"/>
    <w:rsid w:val="005E4C93"/>
    <w:rsid w:val="005E7733"/>
    <w:rsid w:val="005F4DCE"/>
    <w:rsid w:val="005F6B5F"/>
    <w:rsid w:val="0060788A"/>
    <w:rsid w:val="006125B1"/>
    <w:rsid w:val="00622053"/>
    <w:rsid w:val="00631F65"/>
    <w:rsid w:val="006340C1"/>
    <w:rsid w:val="00644E6A"/>
    <w:rsid w:val="0064730D"/>
    <w:rsid w:val="00651ABF"/>
    <w:rsid w:val="00672FAF"/>
    <w:rsid w:val="00675FF0"/>
    <w:rsid w:val="00686827"/>
    <w:rsid w:val="006B3842"/>
    <w:rsid w:val="006B5610"/>
    <w:rsid w:val="006D5545"/>
    <w:rsid w:val="006D7C86"/>
    <w:rsid w:val="006E11F5"/>
    <w:rsid w:val="00721583"/>
    <w:rsid w:val="007514F7"/>
    <w:rsid w:val="007527BC"/>
    <w:rsid w:val="00753FEA"/>
    <w:rsid w:val="007670CD"/>
    <w:rsid w:val="00770E56"/>
    <w:rsid w:val="00773967"/>
    <w:rsid w:val="00773BCF"/>
    <w:rsid w:val="00773CD6"/>
    <w:rsid w:val="007804CF"/>
    <w:rsid w:val="00785B3D"/>
    <w:rsid w:val="00792B2C"/>
    <w:rsid w:val="007C6AEC"/>
    <w:rsid w:val="007F473F"/>
    <w:rsid w:val="00836A35"/>
    <w:rsid w:val="00870805"/>
    <w:rsid w:val="00872AB4"/>
    <w:rsid w:val="00885375"/>
    <w:rsid w:val="008A100A"/>
    <w:rsid w:val="008A6A7E"/>
    <w:rsid w:val="008C5A20"/>
    <w:rsid w:val="008E1B37"/>
    <w:rsid w:val="008E4396"/>
    <w:rsid w:val="008F1D59"/>
    <w:rsid w:val="008F5A88"/>
    <w:rsid w:val="0090015F"/>
    <w:rsid w:val="00925DA7"/>
    <w:rsid w:val="00926BA8"/>
    <w:rsid w:val="00932A27"/>
    <w:rsid w:val="009338E0"/>
    <w:rsid w:val="009350EF"/>
    <w:rsid w:val="00943D04"/>
    <w:rsid w:val="009520B2"/>
    <w:rsid w:val="00980A6A"/>
    <w:rsid w:val="009A50A9"/>
    <w:rsid w:val="009C4025"/>
    <w:rsid w:val="009D2249"/>
    <w:rsid w:val="009E5F65"/>
    <w:rsid w:val="009E7192"/>
    <w:rsid w:val="00A13F1C"/>
    <w:rsid w:val="00A22CB4"/>
    <w:rsid w:val="00A249F7"/>
    <w:rsid w:val="00A51F69"/>
    <w:rsid w:val="00A53667"/>
    <w:rsid w:val="00A5479C"/>
    <w:rsid w:val="00A57ABF"/>
    <w:rsid w:val="00A6437F"/>
    <w:rsid w:val="00A6503F"/>
    <w:rsid w:val="00A70155"/>
    <w:rsid w:val="00A70597"/>
    <w:rsid w:val="00A738CF"/>
    <w:rsid w:val="00A845A2"/>
    <w:rsid w:val="00A858C0"/>
    <w:rsid w:val="00A9165A"/>
    <w:rsid w:val="00A93FEC"/>
    <w:rsid w:val="00AB7C56"/>
    <w:rsid w:val="00AD0A49"/>
    <w:rsid w:val="00AE46F7"/>
    <w:rsid w:val="00AF2C1A"/>
    <w:rsid w:val="00AF2CEA"/>
    <w:rsid w:val="00AF5A28"/>
    <w:rsid w:val="00B02ECC"/>
    <w:rsid w:val="00B05750"/>
    <w:rsid w:val="00B57482"/>
    <w:rsid w:val="00B62B83"/>
    <w:rsid w:val="00B93C2C"/>
    <w:rsid w:val="00B96B44"/>
    <w:rsid w:val="00B96D59"/>
    <w:rsid w:val="00BA130F"/>
    <w:rsid w:val="00BA32A8"/>
    <w:rsid w:val="00BB03F9"/>
    <w:rsid w:val="00BC675C"/>
    <w:rsid w:val="00BF13E6"/>
    <w:rsid w:val="00C23BD7"/>
    <w:rsid w:val="00C51F62"/>
    <w:rsid w:val="00C75832"/>
    <w:rsid w:val="00C810EF"/>
    <w:rsid w:val="00C833D5"/>
    <w:rsid w:val="00C868BA"/>
    <w:rsid w:val="00CC47F2"/>
    <w:rsid w:val="00CD7F31"/>
    <w:rsid w:val="00D05D0A"/>
    <w:rsid w:val="00D433E9"/>
    <w:rsid w:val="00D53F0E"/>
    <w:rsid w:val="00D54DF5"/>
    <w:rsid w:val="00D578D8"/>
    <w:rsid w:val="00D60318"/>
    <w:rsid w:val="00D71F43"/>
    <w:rsid w:val="00D73C92"/>
    <w:rsid w:val="00D90EF4"/>
    <w:rsid w:val="00D926DD"/>
    <w:rsid w:val="00DA22A7"/>
    <w:rsid w:val="00DC1E95"/>
    <w:rsid w:val="00DC6E8A"/>
    <w:rsid w:val="00DD13E2"/>
    <w:rsid w:val="00DF2370"/>
    <w:rsid w:val="00DF2450"/>
    <w:rsid w:val="00E00A4B"/>
    <w:rsid w:val="00E25ABD"/>
    <w:rsid w:val="00E2639F"/>
    <w:rsid w:val="00E26B36"/>
    <w:rsid w:val="00E33F3F"/>
    <w:rsid w:val="00E56D51"/>
    <w:rsid w:val="00E6412E"/>
    <w:rsid w:val="00E65F0F"/>
    <w:rsid w:val="00E67C98"/>
    <w:rsid w:val="00E936D4"/>
    <w:rsid w:val="00EB586F"/>
    <w:rsid w:val="00ED3315"/>
    <w:rsid w:val="00EE533E"/>
    <w:rsid w:val="00EF41FF"/>
    <w:rsid w:val="00F04C6C"/>
    <w:rsid w:val="00F1387F"/>
    <w:rsid w:val="00F16BB2"/>
    <w:rsid w:val="00F568FA"/>
    <w:rsid w:val="00F63B1C"/>
    <w:rsid w:val="00F669A6"/>
    <w:rsid w:val="00F67B6D"/>
    <w:rsid w:val="00F83D50"/>
    <w:rsid w:val="00FC14DF"/>
    <w:rsid w:val="00FC2758"/>
    <w:rsid w:val="00FC3458"/>
    <w:rsid w:val="00FF6717"/>
    <w:rsid w:val="093E7A8E"/>
    <w:rsid w:val="163462F1"/>
    <w:rsid w:val="42B074C9"/>
    <w:rsid w:val="77E4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end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концевой сноски Знак"/>
    <w:basedOn w:val="2"/>
    <w:link w:val="6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character" w:customStyle="1" w:styleId="13">
    <w:name w:val="Верхний колонтитул Знак"/>
    <w:basedOn w:val="2"/>
    <w:link w:val="7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4">
    <w:name w:val="Нижний колонтитул Знак"/>
    <w:basedOn w:val="2"/>
    <w:link w:val="8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139EF-C3EF-472D-9455-F9317A8329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1017</Words>
  <Characters>5802</Characters>
  <Lines>48</Lines>
  <Paragraphs>13</Paragraphs>
  <TotalTime>20</TotalTime>
  <ScaleCrop>false</ScaleCrop>
  <LinksUpToDate>false</LinksUpToDate>
  <CharactersWithSpaces>6806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2025-10-04T16:36:36Z</cp:lastPrinted>
  <dcterms:modified xsi:type="dcterms:W3CDTF">2025-10-04T16:37:01Z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7BE18783015E4E129B725D256CF10B3C_12</vt:lpwstr>
  </property>
</Properties>
</file>