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‌Управление образования Администрации Зерноградского района‌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МБОУ Мечетинская СОШ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tbl>
      <w:tblPr>
        <w:tblStyle w:val="9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5"/>
        <w:gridCol w:w="3123"/>
        <w:gridCol w:w="31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РАССМОТРЕНО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ШМО педагогов ДО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Гурдесова Е.В.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№05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«26»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СОГЛАСОВАНО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по УВР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Аксененко Т.Е.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«28»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МБОУ Мечетинской СОШ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Недоведеева Л.В.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№428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«29»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РАБОЧАЯ ПРОГРАММА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внеурочной деятельности</w:t>
      </w:r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«Финансовая грамотность»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для 7 «В» класса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2025-2026 учебный год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педагог дополнительного образования: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Гурдесов Юрий Викторович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jc w:val="center"/>
        <w:spacing w:after="0" w:line="253" w:lineRule="atLeast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ст. Мечетинская‌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2025 год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jc w:val="center"/>
        <w:rPr>
          <w:rFonts w:ascii="Times New Roman" w:hAnsi="Times New Roman"/>
          <w:b/>
          <w:color w:val="auto"/>
          <w:sz w:val="28"/>
        </w:rPr>
        <w:outlineLvl w:val="0"/>
      </w:pPr>
      <w:r>
        <w:rPr>
          <w:rFonts w:ascii="Times New Roman" w:hAnsi="Times New Roman"/>
          <w:b/>
          <w:color w:val="auto"/>
          <w:sz w:val="28"/>
        </w:rPr>
        <w:t xml:space="preserve">Планируемые результаты освоения курса 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rPr>
          <w:rFonts w:ascii="Times New Roman" w:hAnsi="Times New Roman"/>
          <w:b/>
          <w:color w:val="auto"/>
        </w:rPr>
        <w:outlineLvl w:val="0"/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tbl>
      <w:tblPr>
        <w:tblStyle w:val="948"/>
        <w:tblW w:w="9776" w:type="dxa"/>
        <w:tblLook w:val="01E0" w:firstRow="1" w:lastRow="1" w:firstColumn="1" w:lastColumn="1" w:noHBand="0" w:noVBand="0"/>
      </w:tblPr>
      <w:tblGrid>
        <w:gridCol w:w="2405"/>
        <w:gridCol w:w="3119"/>
        <w:gridCol w:w="4252"/>
      </w:tblGrid>
      <w:tr>
        <w:tblPrEx/>
        <w:trPr>
          <w:trHeight w:val="280"/>
        </w:trPr>
        <w:tc>
          <w:tcPr>
            <w:tcW w:w="24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Личностные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Метапредметные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навыков сотрудничества с взрослыми и сверстниками в разных игровых и реальных экономических ситуациях;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участие в принятии решений о семейном бюджете.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firstLine="708"/>
              <w:rPr>
                <w:rFonts w:ascii="Times New Roman" w:hAnsi="Times New Roman"/>
                <w:b/>
                <w:color w:val="auto"/>
              </w:rPr>
              <w:outlineLvl w:val="0"/>
            </w:pP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и правильное использование экономических терминов;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освоение приёмов работы с экономической информацией, её осмысление; проведение простых финансовых расчётов;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приобретение знаний и опыта применения полученных знан</w:t>
            </w:r>
            <w:r>
              <w:rPr>
                <w:rFonts w:ascii="Times New Roman" w:hAnsi="Times New Roman"/>
                <w:color w:val="auto"/>
              </w:rPr>
              <w:t xml:space="preserve">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кругозора в области экономической жизни общества и формирование познавательного интереса к изучению общественных дисциплин.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left="322" w:hanging="322"/>
              <w:tabs>
                <w:tab w:val="left" w:pos="4448" w:leader="none"/>
                <w:tab w:val="center" w:pos="7791" w:leader="none"/>
              </w:tabs>
              <w:rPr>
                <w:rFonts w:ascii="Times New Roman" w:hAnsi="Times New Roman"/>
                <w:color w:val="auto"/>
              </w:rPr>
              <w:outlineLvl w:val="0"/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auto"/>
              </w:rPr>
              <w:t xml:space="preserve">освоение способов решения проблем творческого и поискового характера;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базовыми предметными и </w:t>
            </w:r>
            <w:r>
              <w:rPr>
                <w:rFonts w:ascii="Times New Roman" w:hAnsi="Times New Roman"/>
                <w:color w:val="auto"/>
              </w:rPr>
              <w:t xml:space="preserve">межпредметными</w:t>
            </w:r>
            <w:r>
              <w:rPr>
                <w:rFonts w:ascii="Times New Roman" w:hAnsi="Times New Roman"/>
                <w:color w:val="auto"/>
              </w:rPr>
              <w:t xml:space="preserve"> понятиями.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цели своих действий;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планирование действия с помощью учителя и самостоятельно;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проявление познавательной и творческой инициативы;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оценка правильности выполнения действий; самооценка и </w:t>
            </w:r>
            <w:r>
              <w:rPr>
                <w:rFonts w:ascii="Times New Roman" w:hAnsi="Times New Roman"/>
                <w:color w:val="auto"/>
              </w:rPr>
              <w:t xml:space="preserve">взаимооценка</w:t>
            </w:r>
            <w:r>
              <w:rPr>
                <w:rFonts w:ascii="Times New Roman" w:hAnsi="Times New Roman"/>
                <w:color w:val="auto"/>
              </w:rPr>
              <w:t xml:space="preserve">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адекватное восприятие предложений товарищей, учителей, родителей.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составление текстов в устной и письменной формах;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готовность слушать собеседника и вести диалог;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готовность признавать возможность существования различных точек зрения и права каждого иметь свою;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умение излагать своё мнение, аргументировать свою точку зрения и давать оценку событий;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</w:rPr>
              <w:t xml:space="preserve">- адекватно оценивать собственное поведение и поведение окружающих.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</w:tbl>
    <w:p>
      <w:pPr>
        <w:pStyle w:val="937"/>
        <w:jc w:val="center"/>
        <w:spacing w:after="195" w:line="240" w:lineRule="auto"/>
        <w:shd w:val="clear" w:color="auto" w:fill="auto"/>
        <w:rPr>
          <w:color w:val="auto"/>
          <w:sz w:val="28"/>
          <w:szCs w:val="24"/>
          <w:lang w:val="ru-RU"/>
        </w:rPr>
      </w:pPr>
      <w:r>
        <w:rPr>
          <w:b/>
          <w:color w:val="auto"/>
          <w:sz w:val="28"/>
          <w:szCs w:val="24"/>
        </w:rPr>
        <w:t xml:space="preserve">Содержание учебного </w:t>
      </w:r>
      <w:r>
        <w:rPr>
          <w:b/>
          <w:color w:val="auto"/>
          <w:sz w:val="28"/>
          <w:szCs w:val="24"/>
          <w:lang w:val="ru-RU"/>
        </w:rPr>
        <w:t xml:space="preserve">курса</w:t>
      </w:r>
      <w:r>
        <w:rPr>
          <w:b/>
          <w:color w:val="auto"/>
          <w:sz w:val="28"/>
          <w:szCs w:val="24"/>
        </w:rPr>
        <w:t xml:space="preserve"> «</w:t>
      </w:r>
      <w:r>
        <w:rPr>
          <w:b/>
          <w:color w:val="auto"/>
          <w:sz w:val="28"/>
          <w:szCs w:val="24"/>
          <w:lang w:val="ru-RU"/>
        </w:rPr>
        <w:t xml:space="preserve">Финансовая грамотность</w:t>
      </w:r>
      <w:r>
        <w:rPr>
          <w:b/>
          <w:color w:val="auto"/>
          <w:sz w:val="28"/>
          <w:szCs w:val="24"/>
        </w:rPr>
        <w:t xml:space="preserve">»</w:t>
      </w:r>
      <w:r>
        <w:rPr>
          <w:color w:val="auto"/>
          <w:sz w:val="28"/>
          <w:szCs w:val="24"/>
          <w:lang w:val="ru-RU"/>
        </w:rPr>
      </w:r>
      <w:r>
        <w:rPr>
          <w:color w:val="auto"/>
          <w:sz w:val="28"/>
          <w:szCs w:val="24"/>
          <w:lang w:val="ru-RU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8609"/>
        <w:gridCol w:w="851"/>
      </w:tblGrid>
      <w:tr>
        <w:tblPrEx/>
        <w:trPr>
          <w:trHeight w:val="327"/>
        </w:trPr>
        <w:tc>
          <w:tcPr>
            <w:tcW w:w="463" w:type="dxa"/>
            <w:textDirection w:val="lrTb"/>
            <w:noWrap w:val="false"/>
          </w:tcPr>
          <w:p>
            <w:pPr>
              <w:pStyle w:val="967"/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609" w:type="dxa"/>
            <w:textDirection w:val="lrTb"/>
            <w:noWrap w:val="false"/>
          </w:tcPr>
          <w:p>
            <w:pPr>
              <w:pStyle w:val="967"/>
              <w:ind w:left="-2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Доходы и расходы семьи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7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/>
        <w:trPr>
          <w:trHeight w:val="374"/>
        </w:trPr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60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Риски потери денег и имущества и как человек может от этого защититься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/>
        <w:trPr>
          <w:trHeight w:val="127"/>
        </w:trPr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60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Семья и государство: как они взаимодействуют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/>
        <w:trPr>
          <w:trHeight w:val="127"/>
        </w:trPr>
        <w:tc>
          <w:tcPr>
            <w:tcW w:w="46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60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Финансовый бизнес: чем он может помочь семье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3 ч.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/>
        <w:trPr>
          <w:trHeight w:val="127"/>
        </w:trPr>
        <w:tc>
          <w:tcPr>
            <w:gridSpan w:val="3"/>
            <w:tcW w:w="9923" w:type="dxa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ВСЕГО: 34 часа</w:t>
            </w:r>
            <w:r>
              <w:rPr>
                <w:b/>
                <w:color w:val="auto"/>
                <w:sz w:val="28"/>
                <w:szCs w:val="28"/>
              </w:rPr>
            </w:r>
            <w:r>
              <w:rPr>
                <w:b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Т</w:t>
      </w:r>
      <w:r>
        <w:rPr>
          <w:rFonts w:ascii="Times New Roman" w:hAnsi="Times New Roman" w:cs="Times New Roman"/>
          <w:b/>
          <w:color w:val="auto"/>
          <w:sz w:val="28"/>
        </w:rPr>
        <w:t xml:space="preserve">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</w:p>
    <w:tbl>
      <w:tblPr>
        <w:tblStyle w:val="948"/>
        <w:tblW w:w="10343" w:type="dxa"/>
        <w:tblLayout w:type="fixed"/>
        <w:tblLook w:val="04A0" w:firstRow="1" w:lastRow="0" w:firstColumn="1" w:lastColumn="0" w:noHBand="0" w:noVBand="1"/>
      </w:tblPr>
      <w:tblGrid>
        <w:gridCol w:w="559"/>
        <w:gridCol w:w="993"/>
        <w:gridCol w:w="711"/>
        <w:gridCol w:w="4253"/>
        <w:gridCol w:w="2977"/>
        <w:gridCol w:w="850"/>
      </w:tblGrid>
      <w:tr>
        <w:tblPrEx/>
        <w:trPr>
          <w:trHeight w:val="1134"/>
        </w:trPr>
        <w:tc>
          <w:tcP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</w:p>
          <w:p>
            <w:pPr>
              <w:ind w:left="-12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плану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Фактически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ind w:left="100"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ем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Виды учебной деятельности, форма проведения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</w:tc>
        <w:tc>
          <w:tcP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ол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-во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06"/>
        </w:trPr>
        <w:tc>
          <w:tcPr>
            <w:gridSpan w:val="6"/>
            <w:tcW w:w="10343" w:type="dxa"/>
            <w:textDirection w:val="lrTb"/>
            <w:noWrap w:val="false"/>
          </w:tcPr>
          <w:p>
            <w:pPr>
              <w:pStyle w:val="937"/>
              <w:ind w:right="-110"/>
              <w:jc w:val="center"/>
              <w:spacing w:line="240" w:lineRule="auto"/>
              <w:shd w:val="clear" w:color="auto" w:fill="auto"/>
              <w:rPr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Доходы и расходы семьи </w:t>
            </w:r>
            <w:r>
              <w:rPr>
                <w:b/>
                <w:color w:val="auto"/>
                <w:sz w:val="28"/>
                <w:szCs w:val="28"/>
                <w:lang w:val="ru-RU"/>
              </w:rPr>
              <w:t xml:space="preserve">– 10 ч.</w:t>
            </w:r>
            <w:r>
              <w:rPr>
                <w:b/>
                <w:color w:val="auto"/>
                <w:sz w:val="28"/>
                <w:szCs w:val="28"/>
                <w:lang w:val="ru-RU"/>
              </w:rPr>
            </w:r>
            <w:r>
              <w:rPr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4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Введение. Познавательная беседа «Почему так важно изучать финансовую грамотность?»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Знать роль предмета «Основы финансовой грамотности», понятие «человеческий капитал», «деньги», их функции. Уметь объяснять, что такое потребление, что является основными источниками доходов, распознавать свои ак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тивы и пассивы, уметь вести их учет. Знать, как составлять бюджет, уметь оптимизировать расходы. Уметь разрабатывать стратегию достижения своих целей, создавать личный финансовый план достижения целей. Уметь работать в команде, стремиться к сотрудничеству.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Мастер-класс на тему «Деньги».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6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Интерактивная беседа «Драгоценные металлы. Монеты. Купюры».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Творческое задание «Доходы семьи».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2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30.09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Работа со статистикой «Расходы семьи».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7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Викторина «Предметы первой необходимости».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8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Викторина «Товары длительного пользования».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8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Решение практических задач «Услуги. Коммунальные услуги».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962"/>
              <w:numPr>
                <w:ilvl w:val="0"/>
                <w:numId w:val="32"/>
              </w:numPr>
              <w:ind w:left="0" w:firstLine="0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9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Финансовый план семьи.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1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18.11</w:t>
            </w:r>
            <w:r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Практическая работа «Долги. Сбережения. Вклады».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10343" w:type="dxa"/>
            <w:textDirection w:val="lrTb"/>
            <w:noWrap w:val="false"/>
          </w:tcPr>
          <w:p>
            <w:pPr>
              <w:ind w:left="-120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Риски потери денег и имущества и как человек может от того защититься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6 ч.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практических задач «Особые жизненные ситуации и как с ними справиться».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Уметь применять на практике знания полученные  на уроках по предмету «Основы финансовой грамотности», 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разрабатывать стратегию и тактику в командной игре, проявлять креативность, инициативу.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Дискуссия «Экономические последствия непредвиденных 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событий: болезней, аварий, природных катаклизмов».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логических задач «Страхование».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7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Познавательная беседа «Страховая компания. Страховой полис».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23.12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Творческая работа «Страхование имущества, здоровья, жизни».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13.01</w:t>
            </w:r>
            <w:r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Практическая работа «Принципы работы страховой компании».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6"/>
        </w:trPr>
        <w:tc>
          <w:tcPr>
            <w:gridSpan w:val="6"/>
            <w:tcW w:w="103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Семья и государство: как они взаимодействуют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5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78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20.01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Мини-исследование «Налоги».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spacing w:after="135" w:line="276" w:lineRule="auto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0"/>
                <w:lang w:val="ru-RU"/>
              </w:rPr>
              <w:t xml:space="preserve">Знать понятие налог. Уметь давать собственную оценку рискам, знать способы начисления процентов по д</w:t>
            </w:r>
            <w:r>
              <w:rPr>
                <w:rFonts w:ascii="Times New Roman" w:hAnsi="Times New Roman" w:eastAsia="Times New Roman" w:cs="Times New Roman"/>
                <w:color w:val="auto"/>
                <w:szCs w:val="20"/>
                <w:lang w:val="ru-RU"/>
              </w:rPr>
              <w:t xml:space="preserve">епозитам. Уметь характеризовать особенности депозита в России. Знать способы начисления процентов по депозитам. Уметь вычислять простые и сложные проценты по депозиту, приводить примеры виды банковских депозитов, проявлять креативность в творческой работе.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2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27.01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Аналитическая работа «Виды налогов».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03.02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Познавательная беседа «Социальные пособия».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4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10.02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экономических задач «Социальные выплаты».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962"/>
              <w:ind w:left="360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17.02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Проект «Государство – это мы».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gridSpan w:val="6"/>
            <w:tcW w:w="10343" w:type="dxa"/>
            <w:textDirection w:val="lrTb"/>
            <w:noWrap w:val="false"/>
          </w:tcPr>
          <w:p>
            <w:pPr>
              <w:ind w:left="26"/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Финансовый бизнес: чем он может помочь семье – 13 ч.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7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24.02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проблемной ситуации «Как спасти деньги от инфляции».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Знать понятие «кредит», его характеристики. Знать необходимые документы при оформлении кредита. Научиться анализировать и сравнивать условия по кредиту в различных банках. Уметь характеризовать особенности кредита в России, приводить 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собственные примеры прав и обязанностей кредитополучателя, давать оценку изученному явлению, проявлять креативность в творческой работе.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Знать понятие «Банковская система», функции центрального банка. Уметь решать познавательные и практические задачи, отражающие 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типичные экономические ситуации. Знать виды банковских карт. Понимать, в чем состоит механизм получения банковской прибыли. Уметь характеризовать основные виды банковских процентов. Знать правила пользования банкоматами, мобильными банками, онлайн-банками.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0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03.0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Творческое задание «Банковские услуги».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98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Практическая работа «Вклады (депозиты)».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17.03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Деловая игра «Кредит. Залог».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4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24.03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Составление бизнес-плана «Собственный бизнес».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0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07.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Ролевая игра «Возможности работы по найму и собственного бизнеса».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14.04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Сюжетно-ролевая игра «Примеры бизнеса, которым занимаются подростки».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8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21.04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Разработка бизнес-плана.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28.04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практических задач «Валюта в современном мире».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05.05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Познавательная беседа «Валюта разных стран».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Мини-проект «Благотворительность».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Style w:val="972"/>
                <w:rFonts w:ascii="Times New Roman" w:hAnsi="Times New Roman" w:cs="Times New Roman"/>
                <w:b w:val="0"/>
                <w:sz w:val="28"/>
                <w:szCs w:val="45"/>
                <w:lang w:val="ru-RU"/>
              </w:rPr>
              <w:t xml:space="preserve">Онлайн урок «</w:t>
            </w:r>
            <w:r>
              <w:rPr>
                <w:rStyle w:val="972"/>
                <w:rFonts w:ascii="Times New Roman" w:hAnsi="Times New Roman" w:cs="Times New Roman"/>
                <w:b w:val="0"/>
                <w:sz w:val="28"/>
                <w:szCs w:val="45"/>
              </w:rPr>
              <w:t xml:space="preserve">Твой безопасный банк в кармане</w:t>
            </w:r>
            <w:r>
              <w:rPr>
                <w:rStyle w:val="972"/>
                <w:rFonts w:ascii="Times New Roman" w:hAnsi="Times New Roman" w:cs="Times New Roman"/>
                <w:b w:val="0"/>
                <w:sz w:val="28"/>
                <w:szCs w:val="45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Style w:val="972"/>
                <w:rFonts w:ascii="Times New Roman" w:hAnsi="Times New Roman" w:cs="Times New Roman"/>
                <w:b w:val="0"/>
                <w:sz w:val="28"/>
                <w:szCs w:val="45"/>
              </w:rPr>
              <w:t xml:space="preserve">Онлайн урок "Как защититься от кибермошенничества."</w:t>
            </w:r>
            <w:r>
              <w:rPr>
                <w:rFonts w:ascii="Times New Roman" w:hAnsi="Times New Roman" w:cs="Times New Roman"/>
                <w:bCs/>
                <w:color w:val="auto"/>
              </w:rPr>
            </w:r>
            <w:r>
              <w:rPr>
                <w:rFonts w:ascii="Times New Roman" w:hAnsi="Times New Roman" w:cs="Times New Roman"/>
                <w:bCs/>
                <w:color w:val="auto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</w:tbl>
    <w:p>
      <w:pPr>
        <w:pStyle w:val="946"/>
        <w:keepLines/>
        <w:keepNext/>
        <w:spacing w:line="240" w:lineRule="auto"/>
        <w:shd w:val="clear" w:color="auto" w:fill="auto"/>
        <w:rPr>
          <w:lang w:val="ru-RU"/>
        </w:rPr>
        <w:sectPr>
          <w:footerReference w:type="default" r:id="rId9"/>
          <w:footnotePr/>
          <w:endnotePr/>
          <w:type w:val="nextPage"/>
          <w:pgSz w:w="11905" w:h="16837" w:orient="portrait"/>
          <w:pgMar w:top="850" w:right="1134" w:bottom="993" w:left="1134" w:header="0" w:footer="3" w:gutter="0"/>
          <w:pgNumType w:start="1"/>
          <w:cols w:num="1" w:sep="0" w:space="5214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hd w:val="clear" w:color="auto" w:fill="ffffff"/>
        <w:tabs>
          <w:tab w:val="left" w:pos="571" w:leader="none"/>
        </w:tabs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color w:val="auto"/>
          <w:highlight w:val="none"/>
        </w:rPr>
      </w:r>
      <w:r>
        <w:rPr>
          <w:rFonts w:ascii="Times New Roman" w:hAnsi="Times New Roman"/>
          <w:b/>
          <w:color w:val="auto"/>
          <w:highlight w:val="none"/>
        </w:rPr>
      </w:r>
      <w:r>
        <w:rPr>
          <w:rFonts w:ascii="Times New Roman" w:hAnsi="Times New Roman"/>
          <w:b/>
          <w:bCs/>
          <w:color w:val="auto"/>
        </w:rPr>
      </w:r>
    </w:p>
    <w:sectPr>
      <w:footnotePr/>
      <w:endnotePr/>
      <w:type w:val="continuous"/>
      <w:pgSz w:w="11905" w:h="16837" w:orient="portrait"/>
      <w:pgMar w:top="850" w:right="1134" w:bottom="426" w:left="1134" w:header="0" w:footer="3" w:gutter="0"/>
      <w:cols w:num="2" w:sep="0" w:space="28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Consolas">
    <w:panose1 w:val="020B0606030504020204"/>
  </w:font>
  <w:font w:name="Segoe UI">
    <w:panose1 w:val="020B0502040504020204"/>
  </w:font>
  <w:font w:name="Palatino Linotype">
    <w:panose1 w:val="02040503050406030204"/>
  </w:font>
  <w:font w:name="SimHei">
    <w:panose1 w:val="02020603020101020101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2581710"/>
      <w:docPartObj>
        <w:docPartGallery w:val="Page Numbers (Bottom of Page)"/>
        <w:docPartUnique w:val="true"/>
      </w:docPartObj>
      <w:rPr/>
    </w:sdtPr>
    <w:sdtContent>
      <w:p>
        <w:pPr>
          <w:pStyle w:val="95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5</w:t>
        </w:r>
        <w:r>
          <w:fldChar w:fldCharType="end"/>
        </w:r>
        <w:r/>
      </w:p>
    </w:sdtContent>
  </w:sdt>
  <w:p>
    <w:pPr>
      <w:pStyle w:val="9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—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25"/>
  </w:num>
  <w:num w:numId="3">
    <w:abstractNumId w:val="4"/>
  </w:num>
  <w:num w:numId="4">
    <w:abstractNumId w:val="1"/>
  </w:num>
  <w:num w:numId="5">
    <w:abstractNumId w:val="22"/>
  </w:num>
  <w:num w:numId="6">
    <w:abstractNumId w:val="21"/>
  </w:num>
  <w:num w:numId="7">
    <w:abstractNumId w:val="3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3"/>
  </w:num>
  <w:num w:numId="13">
    <w:abstractNumId w:val="27"/>
  </w:num>
  <w:num w:numId="14">
    <w:abstractNumId w:val="26"/>
  </w:num>
  <w:num w:numId="15">
    <w:abstractNumId w:val="6"/>
  </w:num>
  <w:num w:numId="16">
    <w:abstractNumId w:val="17"/>
  </w:num>
  <w:num w:numId="17">
    <w:abstractNumId w:val="24"/>
  </w:num>
  <w:num w:numId="18">
    <w:abstractNumId w:val="0"/>
  </w:num>
  <w:num w:numId="19">
    <w:abstractNumId w:val="5"/>
  </w:num>
  <w:num w:numId="20">
    <w:abstractNumId w:val="13"/>
  </w:num>
  <w:num w:numId="21">
    <w:abstractNumId w:val="23"/>
  </w:num>
  <w:num w:numId="22">
    <w:abstractNumId w:val="31"/>
  </w:num>
  <w:num w:numId="23">
    <w:abstractNumId w:val="15"/>
  </w:num>
  <w:num w:numId="24">
    <w:abstractNumId w:val="9"/>
  </w:num>
  <w:num w:numId="25">
    <w:abstractNumId w:val="16"/>
  </w:num>
  <w:num w:numId="26">
    <w:abstractNumId w:val="12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14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69"/>
    <w:link w:val="761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769"/>
    <w:link w:val="762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69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69"/>
    <w:link w:val="781"/>
    <w:uiPriority w:val="10"/>
    <w:rPr>
      <w:sz w:val="48"/>
      <w:szCs w:val="48"/>
    </w:rPr>
  </w:style>
  <w:style w:type="character" w:styleId="754">
    <w:name w:val="Subtitle Char"/>
    <w:basedOn w:val="769"/>
    <w:link w:val="783"/>
    <w:uiPriority w:val="11"/>
    <w:rPr>
      <w:sz w:val="24"/>
      <w:szCs w:val="24"/>
    </w:rPr>
  </w:style>
  <w:style w:type="character" w:styleId="755">
    <w:name w:val="Quote Char"/>
    <w:link w:val="785"/>
    <w:uiPriority w:val="29"/>
    <w:rPr>
      <w:i/>
    </w:rPr>
  </w:style>
  <w:style w:type="character" w:styleId="756">
    <w:name w:val="Intense Quote Char"/>
    <w:link w:val="787"/>
    <w:uiPriority w:val="30"/>
    <w:rPr>
      <w:i/>
    </w:rPr>
  </w:style>
  <w:style w:type="character" w:styleId="757">
    <w:name w:val="Footnote Text Char"/>
    <w:link w:val="918"/>
    <w:uiPriority w:val="99"/>
    <w:rPr>
      <w:sz w:val="18"/>
    </w:rPr>
  </w:style>
  <w:style w:type="character" w:styleId="758">
    <w:name w:val="Endnote Text Char"/>
    <w:link w:val="921"/>
    <w:uiPriority w:val="99"/>
    <w:rPr>
      <w:sz w:val="20"/>
    </w:rPr>
  </w:style>
  <w:style w:type="paragraph" w:styleId="759" w:default="1">
    <w:name w:val="Normal"/>
    <w:rPr>
      <w:color w:val="000000"/>
    </w:rPr>
  </w:style>
  <w:style w:type="paragraph" w:styleId="760">
    <w:name w:val="Heading 1"/>
    <w:basedOn w:val="759"/>
    <w:next w:val="759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759"/>
    <w:next w:val="759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759"/>
    <w:next w:val="759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5">
    <w:name w:val="Heading 6"/>
    <w:basedOn w:val="759"/>
    <w:next w:val="759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759"/>
    <w:next w:val="75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759"/>
    <w:next w:val="759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759"/>
    <w:next w:val="759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Заголовок 1 Знак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69"/>
    <w:link w:val="761"/>
    <w:uiPriority w:val="9"/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69"/>
    <w:link w:val="762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69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Title"/>
    <w:basedOn w:val="759"/>
    <w:next w:val="759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 w:customStyle="1">
    <w:name w:val="Заголовок Знак"/>
    <w:basedOn w:val="769"/>
    <w:link w:val="781"/>
    <w:uiPriority w:val="10"/>
    <w:rPr>
      <w:sz w:val="48"/>
      <w:szCs w:val="48"/>
    </w:rPr>
  </w:style>
  <w:style w:type="paragraph" w:styleId="783">
    <w:name w:val="Subtitle"/>
    <w:basedOn w:val="759"/>
    <w:next w:val="759"/>
    <w:link w:val="784"/>
    <w:uiPriority w:val="11"/>
    <w:qFormat/>
    <w:pPr>
      <w:spacing w:before="200" w:after="200"/>
    </w:pPr>
  </w:style>
  <w:style w:type="character" w:styleId="784" w:customStyle="1">
    <w:name w:val="Подзаголовок Знак"/>
    <w:basedOn w:val="769"/>
    <w:link w:val="783"/>
    <w:uiPriority w:val="11"/>
    <w:rPr>
      <w:sz w:val="24"/>
      <w:szCs w:val="24"/>
    </w:rPr>
  </w:style>
  <w:style w:type="paragraph" w:styleId="785">
    <w:name w:val="Quote"/>
    <w:basedOn w:val="759"/>
    <w:next w:val="759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9"/>
    <w:next w:val="759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character" w:styleId="789" w:customStyle="1">
    <w:name w:val="Header Char"/>
    <w:basedOn w:val="769"/>
    <w:uiPriority w:val="99"/>
  </w:style>
  <w:style w:type="character" w:styleId="790" w:customStyle="1">
    <w:name w:val="Footer Char"/>
    <w:basedOn w:val="769"/>
    <w:uiPriority w:val="99"/>
  </w:style>
  <w:style w:type="paragraph" w:styleId="791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 w:customStyle="1">
    <w:name w:val="Caption Char"/>
    <w:uiPriority w:val="99"/>
  </w:style>
  <w:style w:type="table" w:styleId="793" w:customStyle="1">
    <w:name w:val="Table Grid Light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4">
    <w:name w:val="Plain Table 1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7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7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7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basedOn w:val="7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basedOn w:val="7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basedOn w:val="7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basedOn w:val="7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basedOn w:val="7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basedOn w:val="7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>
    <w:name w:val="Grid Table 5 Dark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basedOn w:val="7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basedOn w:val="7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basedOn w:val="7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>
    <w:name w:val="Grid Table 7 Colorful"/>
    <w:basedOn w:val="7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1"/>
    <w:basedOn w:val="7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5"/>
    <w:basedOn w:val="7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6"/>
    <w:basedOn w:val="7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basedOn w:val="7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basedOn w:val="7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basedOn w:val="7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basedOn w:val="7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basedOn w:val="7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basedOn w:val="7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basedOn w:val="7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7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7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>
    <w:name w:val="List Table 7 Colorful"/>
    <w:basedOn w:val="7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1"/>
    <w:basedOn w:val="7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2"/>
    <w:basedOn w:val="7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3"/>
    <w:basedOn w:val="7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4"/>
    <w:basedOn w:val="7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5"/>
    <w:basedOn w:val="7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6"/>
    <w:basedOn w:val="7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ned - Accent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basedOn w:val="7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8">
    <w:name w:val="footnote text"/>
    <w:basedOn w:val="759"/>
    <w:link w:val="919"/>
    <w:uiPriority w:val="99"/>
    <w:semiHidden/>
    <w:unhideWhenUsed/>
    <w:pPr>
      <w:spacing w:after="40"/>
    </w:pPr>
    <w:rPr>
      <w:sz w:val="18"/>
    </w:rPr>
  </w:style>
  <w:style w:type="character" w:styleId="919" w:customStyle="1">
    <w:name w:val="Текст сноски Знак"/>
    <w:link w:val="918"/>
    <w:uiPriority w:val="99"/>
    <w:rPr>
      <w:sz w:val="18"/>
    </w:rPr>
  </w:style>
  <w:style w:type="character" w:styleId="920">
    <w:name w:val="footnote reference"/>
    <w:basedOn w:val="769"/>
    <w:uiPriority w:val="99"/>
    <w:unhideWhenUsed/>
    <w:rPr>
      <w:vertAlign w:val="superscript"/>
    </w:rPr>
  </w:style>
  <w:style w:type="paragraph" w:styleId="921">
    <w:name w:val="endnote text"/>
    <w:basedOn w:val="759"/>
    <w:link w:val="922"/>
    <w:uiPriority w:val="99"/>
    <w:semiHidden/>
    <w:unhideWhenUsed/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basedOn w:val="769"/>
    <w:uiPriority w:val="99"/>
    <w:semiHidden/>
    <w:unhideWhenUsed/>
    <w:rPr>
      <w:vertAlign w:val="superscript"/>
    </w:rPr>
  </w:style>
  <w:style w:type="paragraph" w:styleId="924">
    <w:name w:val="toc 1"/>
    <w:basedOn w:val="759"/>
    <w:next w:val="759"/>
    <w:uiPriority w:val="39"/>
    <w:unhideWhenUsed/>
    <w:pPr>
      <w:spacing w:after="57"/>
    </w:pPr>
  </w:style>
  <w:style w:type="paragraph" w:styleId="925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26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27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28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29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30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31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32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59"/>
    <w:next w:val="759"/>
    <w:uiPriority w:val="99"/>
    <w:unhideWhenUsed/>
  </w:style>
  <w:style w:type="character" w:styleId="935">
    <w:name w:val="Hyperlink"/>
    <w:basedOn w:val="769"/>
    <w:rPr>
      <w:color w:val="0066cc"/>
      <w:u w:val="single"/>
    </w:rPr>
  </w:style>
  <w:style w:type="character" w:styleId="936" w:customStyle="1">
    <w:name w:val="Основной текст_"/>
    <w:basedOn w:val="769"/>
    <w:link w:val="93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937" w:customStyle="1">
    <w:name w:val="Основной текст1"/>
    <w:basedOn w:val="759"/>
    <w:link w:val="936"/>
    <w:pPr>
      <w:spacing w:line="268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38" w:customStyle="1">
    <w:name w:val="Основной текст (2)_"/>
    <w:basedOn w:val="769"/>
    <w:link w:val="94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styleId="939" w:customStyle="1">
    <w:name w:val="Подпись к таблице_"/>
    <w:basedOn w:val="769"/>
    <w:link w:val="941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940" w:customStyle="1">
    <w:name w:val="Основной текст (2)"/>
    <w:basedOn w:val="759"/>
    <w:link w:val="938"/>
    <w:pPr>
      <w:spacing w:before="180" w:after="24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941" w:customStyle="1">
    <w:name w:val="Подпись к таблице"/>
    <w:basedOn w:val="759"/>
    <w:link w:val="939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character" w:styleId="942" w:customStyle="1">
    <w:name w:val="Заголовок №1_"/>
    <w:basedOn w:val="769"/>
    <w:link w:val="946"/>
    <w:rPr>
      <w:rFonts w:ascii="Times New Roman" w:hAnsi="Times New Roman" w:eastAsia="Times New Roman" w:cs="Times New Roman"/>
      <w:shd w:val="clear" w:color="auto" w:fill="ffffff"/>
    </w:rPr>
  </w:style>
  <w:style w:type="character" w:styleId="943" w:customStyle="1">
    <w:name w:val="Заголовок №2_"/>
    <w:basedOn w:val="769"/>
    <w:link w:val="947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44" w:customStyle="1">
    <w:name w:val="Основной текст + Полужирный"/>
    <w:basedOn w:val="9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styleId="945" w:customStyle="1">
    <w:name w:val="Основной текст + Курсив"/>
    <w:basedOn w:val="9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styleId="946" w:customStyle="1">
    <w:name w:val="Заголовок №1"/>
    <w:basedOn w:val="759"/>
    <w:link w:val="942"/>
    <w:pPr>
      <w:spacing w:after="2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color w:val="auto"/>
    </w:rPr>
  </w:style>
  <w:style w:type="paragraph" w:styleId="947" w:customStyle="1">
    <w:name w:val="Заголовок №2"/>
    <w:basedOn w:val="759"/>
    <w:link w:val="943"/>
    <w:pPr>
      <w:spacing w:after="120" w:line="253" w:lineRule="exact"/>
      <w:shd w:val="clear" w:color="auto" w:fill="ffffff"/>
      <w:outlineLvl w:val="1"/>
    </w:pPr>
    <w:rPr>
      <w:rFonts w:ascii="Times New Roman" w:hAnsi="Times New Roman" w:eastAsia="Times New Roman" w:cs="Times New Roman"/>
      <w:color w:val="auto"/>
      <w:sz w:val="20"/>
      <w:szCs w:val="20"/>
    </w:rPr>
  </w:style>
  <w:style w:type="table" w:styleId="948">
    <w:name w:val="Table Grid"/>
    <w:basedOn w:val="77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 w:customStyle="1">
    <w:name w:val="Основной текст (4)_"/>
    <w:basedOn w:val="769"/>
    <w:link w:val="95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styleId="950" w:customStyle="1">
    <w:name w:val="Основной текст (4)"/>
    <w:basedOn w:val="759"/>
    <w:link w:val="949"/>
    <w:pPr>
      <w:spacing w:line="220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8"/>
      <w:szCs w:val="18"/>
    </w:rPr>
  </w:style>
  <w:style w:type="paragraph" w:styleId="951" w:customStyle="1">
    <w:name w:val="Основной текст2"/>
    <w:basedOn w:val="759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18"/>
      <w:szCs w:val="18"/>
    </w:rPr>
  </w:style>
  <w:style w:type="character" w:styleId="952" w:customStyle="1">
    <w:name w:val="Основной текст + Полужирный;Курсив"/>
    <w:basedOn w:val="936"/>
    <w:rPr>
      <w:rFonts w:ascii="Times New Roman" w:hAnsi="Times New Roman" w:eastAsia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styleId="953" w:customStyle="1">
    <w:name w:val="Колонтитул_"/>
    <w:basedOn w:val="769"/>
    <w:link w:val="955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54" w:customStyle="1">
    <w:name w:val="Колонтитул + SimHei"/>
    <w:basedOn w:val="953"/>
    <w:rPr>
      <w:rFonts w:ascii="SimHei" w:hAnsi="SimHei" w:eastAsia="SimHei" w:cs="SimHei"/>
      <w:spacing w:val="0"/>
      <w:sz w:val="20"/>
      <w:szCs w:val="20"/>
      <w:shd w:val="clear" w:color="auto" w:fill="ffffff"/>
    </w:rPr>
  </w:style>
  <w:style w:type="paragraph" w:styleId="955" w:customStyle="1">
    <w:name w:val="Колонтитул"/>
    <w:basedOn w:val="759"/>
    <w:link w:val="953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956">
    <w:name w:val="Header"/>
    <w:basedOn w:val="759"/>
    <w:link w:val="9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basedOn w:val="769"/>
    <w:link w:val="956"/>
    <w:uiPriority w:val="99"/>
    <w:rPr>
      <w:color w:val="000000"/>
    </w:rPr>
  </w:style>
  <w:style w:type="paragraph" w:styleId="958">
    <w:name w:val="Footer"/>
    <w:basedOn w:val="759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basedOn w:val="769"/>
    <w:link w:val="958"/>
    <w:uiPriority w:val="99"/>
    <w:rPr>
      <w:color w:val="000000"/>
    </w:rPr>
  </w:style>
  <w:style w:type="character" w:styleId="960" w:customStyle="1">
    <w:name w:val="Основной текст (3)_"/>
    <w:basedOn w:val="769"/>
    <w:link w:val="961"/>
    <w:rPr>
      <w:rFonts w:ascii="Palatino Linotype" w:hAnsi="Palatino Linotype" w:eastAsia="Palatino Linotype" w:cs="Palatino Linotype"/>
      <w:spacing w:val="20"/>
      <w:sz w:val="21"/>
      <w:szCs w:val="21"/>
      <w:shd w:val="clear" w:color="auto" w:fill="ffffff"/>
    </w:rPr>
  </w:style>
  <w:style w:type="paragraph" w:styleId="961" w:customStyle="1">
    <w:name w:val="Основной текст (3)"/>
    <w:basedOn w:val="759"/>
    <w:link w:val="960"/>
    <w:pPr>
      <w:jc w:val="both"/>
      <w:spacing w:line="0" w:lineRule="atLeast"/>
      <w:shd w:val="clear" w:color="auto" w:fill="ffffff"/>
    </w:pPr>
    <w:rPr>
      <w:rFonts w:ascii="Palatino Linotype" w:hAnsi="Palatino Linotype" w:eastAsia="Palatino Linotype" w:cs="Palatino Linotype"/>
      <w:color w:val="auto"/>
      <w:spacing w:val="20"/>
      <w:sz w:val="21"/>
      <w:szCs w:val="21"/>
    </w:rPr>
  </w:style>
  <w:style w:type="paragraph" w:styleId="962">
    <w:name w:val="Normal (Web)"/>
    <w:basedOn w:val="759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/>
    </w:rPr>
  </w:style>
  <w:style w:type="paragraph" w:styleId="963">
    <w:name w:val="List Paragraph"/>
    <w:basedOn w:val="759"/>
    <w:uiPriority w:val="34"/>
    <w:qFormat/>
    <w:pPr>
      <w:contextualSpacing/>
      <w:ind w:left="720"/>
    </w:pPr>
  </w:style>
  <w:style w:type="paragraph" w:styleId="964">
    <w:name w:val="Balloon Text"/>
    <w:basedOn w:val="759"/>
    <w:link w:val="9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5" w:customStyle="1">
    <w:name w:val="Текст выноски Знак"/>
    <w:basedOn w:val="769"/>
    <w:link w:val="964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966">
    <w:name w:val="Grid Table Light"/>
    <w:basedOn w:val="770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967">
    <w:name w:val="No Spacing"/>
    <w:link w:val="971"/>
    <w:uiPriority w:val="1"/>
    <w:qFormat/>
    <w:rPr>
      <w:color w:val="000000"/>
    </w:rPr>
  </w:style>
  <w:style w:type="paragraph" w:styleId="968">
    <w:name w:val="Body Text Indent"/>
    <w:basedOn w:val="759"/>
    <w:link w:val="969"/>
    <w:pPr>
      <w:ind w:firstLine="561"/>
      <w:jc w:val="both"/>
      <w:spacing w:before="20"/>
    </w:pPr>
    <w:rPr>
      <w:rFonts w:ascii="Times New Roman" w:hAnsi="Times New Roman" w:eastAsia="Times New Roman" w:cs="Times New Roman"/>
      <w:color w:val="auto"/>
      <w:sz w:val="28"/>
      <w:szCs w:val="28"/>
      <w:lang w:val="ru-RU"/>
    </w:rPr>
  </w:style>
  <w:style w:type="character" w:styleId="969" w:customStyle="1">
    <w:name w:val="Основной текст с отступом Знак"/>
    <w:basedOn w:val="769"/>
    <w:link w:val="968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970" w:customStyle="1">
    <w:name w:val="Default"/>
    <w:rPr>
      <w:rFonts w:ascii="Times New Roman" w:hAnsi="Times New Roman" w:cs="Times New Roman"/>
      <w:color w:val="000000"/>
      <w:lang w:val="ru-RU"/>
    </w:rPr>
  </w:style>
  <w:style w:type="character" w:styleId="971" w:customStyle="1">
    <w:name w:val="Без интервала Знак"/>
    <w:link w:val="967"/>
    <w:uiPriority w:val="1"/>
    <w:rPr>
      <w:color w:val="000000"/>
    </w:rPr>
  </w:style>
  <w:style w:type="character" w:styleId="972">
    <w:name w:val="Strong"/>
    <w:basedOn w:val="769"/>
    <w:uiPriority w:val="22"/>
    <w:qFormat/>
    <w:rPr>
      <w:b/>
      <w:bCs/>
    </w:rPr>
  </w:style>
  <w:style w:type="paragraph" w:styleId="973">
    <w:name w:val="Plain Text"/>
    <w:basedOn w:val="759"/>
    <w:link w:val="974"/>
    <w:unhideWhenUsed/>
    <w:rPr>
      <w:rFonts w:ascii="Consolas" w:hAnsi="Consolas" w:eastAsia="Calibri" w:cs="Times New Roman"/>
      <w:color w:val="auto"/>
      <w:sz w:val="21"/>
      <w:szCs w:val="21"/>
      <w:lang w:val="ru-RU" w:eastAsia="en-US"/>
    </w:rPr>
  </w:style>
  <w:style w:type="character" w:styleId="974" w:customStyle="1">
    <w:name w:val="Текст Знак"/>
    <w:basedOn w:val="769"/>
    <w:link w:val="973"/>
    <w:rPr>
      <w:rFonts w:ascii="Consolas" w:hAnsi="Consolas" w:eastAsia="Calibri" w:cs="Times New Roman"/>
      <w:sz w:val="21"/>
      <w:szCs w:val="21"/>
      <w:lang w:val="ru-RU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ЮРИЙ ГУРДЕСОВ</cp:lastModifiedBy>
  <cp:revision>6</cp:revision>
  <dcterms:created xsi:type="dcterms:W3CDTF">2023-09-24T14:31:00Z</dcterms:created>
  <dcterms:modified xsi:type="dcterms:W3CDTF">2025-09-30T06:42:15Z</dcterms:modified>
</cp:coreProperties>
</file>