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0D" w:rsidRPr="00BF580D" w:rsidRDefault="00BF580D" w:rsidP="00BF580D">
      <w:pPr>
        <w:shd w:val="clear" w:color="auto" w:fill="FFFFFF"/>
        <w:spacing w:before="150" w:after="0" w:line="240" w:lineRule="auto"/>
        <w:outlineLvl w:val="1"/>
        <w:rPr>
          <w:rFonts w:ascii="Arial" w:eastAsia="Times New Roman" w:hAnsi="Arial" w:cs="Arial"/>
          <w:b/>
          <w:bCs/>
          <w:color w:val="3696C9"/>
          <w:sz w:val="33"/>
          <w:szCs w:val="33"/>
          <w:lang w:eastAsia="ru-RU"/>
        </w:rPr>
      </w:pPr>
      <w:r w:rsidRPr="00BF580D">
        <w:rPr>
          <w:rFonts w:ascii="Arial" w:eastAsia="Times New Roman" w:hAnsi="Arial" w:cs="Arial"/>
          <w:b/>
          <w:bCs/>
          <w:color w:val="3696C9"/>
          <w:sz w:val="33"/>
          <w:szCs w:val="33"/>
          <w:lang w:eastAsia="ru-RU"/>
        </w:rPr>
        <w:t xml:space="preserve">Осторожно! </w:t>
      </w:r>
      <w:proofErr w:type="spellStart"/>
      <w:r w:rsidRPr="00BF580D">
        <w:rPr>
          <w:rFonts w:ascii="Arial" w:eastAsia="Times New Roman" w:hAnsi="Arial" w:cs="Arial"/>
          <w:b/>
          <w:bCs/>
          <w:color w:val="3696C9"/>
          <w:sz w:val="33"/>
          <w:szCs w:val="33"/>
          <w:lang w:eastAsia="ru-RU"/>
        </w:rPr>
        <w:t>Токсокароз</w:t>
      </w:r>
      <w:proofErr w:type="spellEnd"/>
      <w:r w:rsidRPr="00BF580D">
        <w:rPr>
          <w:rFonts w:ascii="Arial" w:eastAsia="Times New Roman" w:hAnsi="Arial" w:cs="Arial"/>
          <w:b/>
          <w:bCs/>
          <w:color w:val="3696C9"/>
          <w:sz w:val="33"/>
          <w:szCs w:val="33"/>
          <w:lang w:eastAsia="ru-RU"/>
        </w:rPr>
        <w:t>.</w:t>
      </w:r>
    </w:p>
    <w:p w:rsidR="00BF580D" w:rsidRPr="00BF580D" w:rsidRDefault="00BF580D" w:rsidP="00BF58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proofErr w:type="spellStart"/>
      <w:r w:rsidRPr="00BF580D">
        <w:rPr>
          <w:rFonts w:ascii="Arial" w:eastAsia="Times New Roman" w:hAnsi="Arial" w:cs="Arial"/>
          <w:b/>
          <w:bCs/>
          <w:color w:val="31454E"/>
          <w:sz w:val="20"/>
          <w:szCs w:val="20"/>
          <w:lang w:eastAsia="ru-RU"/>
        </w:rPr>
        <w:t>Токсокароз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 – паразитарное заболевание, вызванное несвойственным для человека гельминтом -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токсокарой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, характеризующееся  поражением внутренних органов и глаз  личинками паразита.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proofErr w:type="spellStart"/>
      <w:r w:rsidRPr="00BF580D">
        <w:rPr>
          <w:rFonts w:ascii="Arial" w:eastAsia="Times New Roman" w:hAnsi="Arial" w:cs="Arial"/>
          <w:b/>
          <w:bCs/>
          <w:color w:val="31454E"/>
          <w:sz w:val="20"/>
          <w:szCs w:val="20"/>
          <w:lang w:eastAsia="ru-RU"/>
        </w:rPr>
        <w:t>Токсокара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 – гельминт животных из группы круглых червей, схожий с аскаридой человека и по строению и по циклу развития. Люди заражаются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токсокарозом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при проглатывании яиц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с пищей и водой, загрязненных испражнениями животных, а также, при контакте с животными.</w:t>
      </w:r>
      <w:r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Источником инвазии (заражения) для людей чаще всего являются </w:t>
      </w:r>
      <w:r w:rsidRPr="00BF580D">
        <w:rPr>
          <w:rFonts w:ascii="Arial" w:eastAsia="Times New Roman" w:hAnsi="Arial" w:cs="Arial"/>
          <w:b/>
          <w:bCs/>
          <w:color w:val="31454E"/>
          <w:sz w:val="20"/>
          <w:szCs w:val="20"/>
          <w:lang w:eastAsia="ru-RU"/>
        </w:rPr>
        <w:t>собаки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, выделяющие яйца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с фекалиями, а также загрязненная яйцами шерсть животного.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распространен повсеместно. Реже источником заражения могут стать животные семейства </w:t>
      </w:r>
      <w:proofErr w:type="gram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кошачьих</w:t>
      </w:r>
      <w:proofErr w:type="gram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. Люди не являются источником заражения, так как попадание личинок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в организм человека - это «ошибка адресом», для паразита – это биологический тупик.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Группы риска в отношении заражения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токсокарозом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:</w:t>
      </w:r>
      <w:r w:rsidRPr="00BF580D">
        <w:rPr>
          <w:rFonts w:ascii="Arial" w:eastAsia="Times New Roman" w:hAnsi="Arial" w:cs="Arial"/>
          <w:noProof/>
          <w:color w:val="628A9D"/>
          <w:sz w:val="20"/>
          <w:szCs w:val="20"/>
          <w:lang w:eastAsia="ru-RU"/>
        </w:rPr>
        <w:t xml:space="preserve"> </w:t>
      </w:r>
      <w:r w:rsidRPr="00BF580D">
        <w:rPr>
          <w:rFonts w:ascii="Arial" w:eastAsia="Times New Roman" w:hAnsi="Arial" w:cs="Arial"/>
          <w:noProof/>
          <w:color w:val="628A9D"/>
          <w:sz w:val="20"/>
          <w:szCs w:val="20"/>
          <w:lang w:eastAsia="ru-RU"/>
        </w:rPr>
        <w:drawing>
          <wp:inline distT="0" distB="0" distL="0" distR="0" wp14:anchorId="71196F84" wp14:editId="77D81947">
            <wp:extent cx="1562101" cy="1171575"/>
            <wp:effectExtent l="0" t="0" r="0" b="0"/>
            <wp:docPr id="1" name="Рисунок 1" descr="Осторожно! Токсокароз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торожно! Токсокароз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94" cy="117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0D" w:rsidRPr="00BF580D" w:rsidRDefault="00BF580D" w:rsidP="00BF580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дети, особенно дети 1-5 лет, интенсивно контактирующие с почвой, песком;</w:t>
      </w:r>
      <w:r w:rsidRPr="00BF580D">
        <w:rPr>
          <w:rFonts w:ascii="Arial" w:eastAsia="Times New Roman" w:hAnsi="Arial" w:cs="Arial"/>
          <w:noProof/>
          <w:color w:val="628A9D"/>
          <w:sz w:val="20"/>
          <w:szCs w:val="20"/>
          <w:lang w:eastAsia="ru-RU"/>
        </w:rPr>
        <w:t xml:space="preserve"> </w:t>
      </w:r>
    </w:p>
    <w:p w:rsidR="00BF580D" w:rsidRPr="00BF580D" w:rsidRDefault="00BF580D" w:rsidP="00BF580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ветеринары и работники питомников для собак, зоопарков;</w:t>
      </w:r>
      <w:r w:rsidRPr="00BF580D">
        <w:rPr>
          <w:rFonts w:ascii="Arial" w:eastAsia="Times New Roman" w:hAnsi="Arial" w:cs="Arial"/>
          <w:noProof/>
          <w:color w:val="628A9D"/>
          <w:sz w:val="20"/>
          <w:szCs w:val="20"/>
          <w:lang w:eastAsia="ru-RU"/>
        </w:rPr>
        <w:t xml:space="preserve"> </w:t>
      </w:r>
    </w:p>
    <w:p w:rsidR="00BF580D" w:rsidRPr="00BF580D" w:rsidRDefault="00BF580D" w:rsidP="00BF580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продавцы овощных магазинов;</w:t>
      </w:r>
    </w:p>
    <w:p w:rsidR="00BF580D" w:rsidRPr="00BF580D" w:rsidRDefault="00BF580D" w:rsidP="00BF580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владельцы приусадебных участков, огородов;</w:t>
      </w:r>
      <w:r w:rsidRPr="00BF580D">
        <w:rPr>
          <w:rFonts w:ascii="Arial" w:eastAsia="Times New Roman" w:hAnsi="Arial" w:cs="Arial"/>
          <w:noProof/>
          <w:color w:val="628A9D"/>
          <w:sz w:val="20"/>
          <w:szCs w:val="20"/>
          <w:lang w:eastAsia="ru-RU"/>
        </w:rPr>
        <w:t xml:space="preserve"> </w:t>
      </w:r>
    </w:p>
    <w:p w:rsidR="00BF580D" w:rsidRPr="00BF580D" w:rsidRDefault="00BF580D" w:rsidP="00BF580D">
      <w:pPr>
        <w:numPr>
          <w:ilvl w:val="0"/>
          <w:numId w:val="1"/>
        </w:numPr>
        <w:shd w:val="clear" w:color="auto" w:fill="FFFFFF"/>
        <w:spacing w:before="75" w:after="75" w:line="240" w:lineRule="auto"/>
        <w:ind w:left="2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лица, занимающиеся охотой с собаками.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  <w:t>Клиника.</w:t>
      </w:r>
      <w:r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</w:t>
      </w:r>
      <w:r w:rsidRPr="00BF580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Наиболее часто болеют дети.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 Вышедшие из яиц личинки мигрируют из кишечника через стенку кишки и по кровеносным сосудам попадают в различные органы и ткани, где инкапсулируются и, сохраняя длительное время биологическую активность, вызывают заболевание. Заболевание протекает с ярко выраженными аллергическими симптомами: </w:t>
      </w:r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 xml:space="preserve">зудящими высыпаниями, лихорадкой, увеличением печени, селезенки, бронхопневмонией с приступами мучительного кашля и удушья, одутловатостью лица, образованием в различных органах специфических уплотнений (гранулем), содержащих личинки </w:t>
      </w:r>
      <w:proofErr w:type="spellStart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>токсокар</w:t>
      </w:r>
      <w:proofErr w:type="spellEnd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>.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 Поражения центральной нервной системы наблюдается при миграции личинок в головной </w:t>
      </w:r>
      <w:proofErr w:type="gram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мозг</w:t>
      </w:r>
      <w:proofErr w:type="gram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и проявляются конвульсиями типа эпилептических, реже – парезами и параличами. При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токсокарозе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наблюдаются изменения поведения: повышенная активность и возбудимость, плохая успеваемость в учебе из-за невозможности сосредоточиться. С током крови личинки могут попасть в ткани  глаза. </w:t>
      </w:r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 xml:space="preserve">При </w:t>
      </w:r>
      <w:proofErr w:type="gramStart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>глазном</w:t>
      </w:r>
      <w:proofErr w:type="gramEnd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 xml:space="preserve"> </w:t>
      </w:r>
      <w:proofErr w:type="spellStart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>токсокарозе</w:t>
      </w:r>
      <w:proofErr w:type="spellEnd"/>
      <w:r w:rsidRPr="00BF580D">
        <w:rPr>
          <w:rFonts w:ascii="Arial" w:eastAsia="Times New Roman" w:hAnsi="Arial" w:cs="Arial"/>
          <w:i/>
          <w:iCs/>
          <w:color w:val="31454E"/>
          <w:sz w:val="20"/>
          <w:szCs w:val="20"/>
          <w:u w:val="single"/>
          <w:lang w:eastAsia="ru-RU"/>
        </w:rPr>
        <w:t xml:space="preserve"> возможны необратимые повреждения глаз, вплоть до потери зрения. Длительность болезни – от  нескольких месяцев до нескольких лет.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  <w:t>Диагностика заболевания.</w:t>
      </w:r>
      <w:r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  <w:t xml:space="preserve"> 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Диагноз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токсокароза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основывается на совокупности данных клинической картины и данных эпидемиологического анамнеза (опроса о контакте с почвой, собаками, кошками, др.) и результатах лабораторных исследований. Проводят исследования крови заболевшего на наличие антител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  <w:t>Лечение заболевания</w:t>
      </w:r>
      <w:r>
        <w:rPr>
          <w:rFonts w:ascii="Arial" w:eastAsia="Times New Roman" w:hAnsi="Arial" w:cs="Arial"/>
          <w:b/>
          <w:color w:val="31454E"/>
          <w:sz w:val="20"/>
          <w:szCs w:val="20"/>
          <w:lang w:eastAsia="ru-RU"/>
        </w:rPr>
        <w:t xml:space="preserve">. </w:t>
      </w: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Лечение проводят, как правило, амбулаторно или в дневном стационаре специальными противопаразитарными препаратами под наблюдением врача в течение недели. Прогноз чаще всего благоприятный. Лечение глазной формы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токсокароза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также проводится медикаментозными препаратами, но более длительно – до 3-х недель, иногда приходится прибегать к хирургическим методам.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b/>
          <w:bCs/>
          <w:color w:val="31454E"/>
          <w:sz w:val="20"/>
          <w:szCs w:val="20"/>
          <w:lang w:eastAsia="ru-RU"/>
        </w:rPr>
        <w:t xml:space="preserve">Профилактика </w:t>
      </w:r>
      <w:proofErr w:type="spellStart"/>
      <w:r w:rsidRPr="00BF580D">
        <w:rPr>
          <w:rFonts w:ascii="Arial" w:eastAsia="Times New Roman" w:hAnsi="Arial" w:cs="Arial"/>
          <w:b/>
          <w:bCs/>
          <w:color w:val="31454E"/>
          <w:sz w:val="20"/>
          <w:szCs w:val="20"/>
          <w:lang w:eastAsia="ru-RU"/>
        </w:rPr>
        <w:t>токсокароза</w:t>
      </w:r>
      <w:proofErr w:type="spellEnd"/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v   Мытье рук после контакта с почвой или животными;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v   тщательная обработка зелени, овощей и других пищевых продуктов, которые могут содержать частицы почвы.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v   Яйца гельминтов покрыты липучим веществом, препятствующим их отрыву от поверхностей, на которых они оказались. Поэтому удалить их с рук, а так же с овощей, зелени, фруктов, предметов обихода и обуви можно лишь при помощи специальных моющих средств или заливать водой не менее</w:t>
      </w:r>
      <w:proofErr w:type="gram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,</w:t>
      </w:r>
      <w:proofErr w:type="gram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чем на 40 минут. От тяжести воды личинки отклеиваются.</w:t>
      </w:r>
    </w:p>
    <w:p w:rsidR="00BF580D" w:rsidRPr="00BF580D" w:rsidRDefault="00BF580D" w:rsidP="00BF580D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31454E"/>
          <w:sz w:val="20"/>
          <w:szCs w:val="20"/>
          <w:lang w:eastAsia="ru-RU"/>
        </w:rPr>
      </w:pPr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v   Важной профилактической мерой </w:t>
      </w:r>
      <w:proofErr w:type="spellStart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>токсокароза</w:t>
      </w:r>
      <w:proofErr w:type="spellEnd"/>
      <w:r w:rsidRPr="00BF580D">
        <w:rPr>
          <w:rFonts w:ascii="Arial" w:eastAsia="Times New Roman" w:hAnsi="Arial" w:cs="Arial"/>
          <w:color w:val="31454E"/>
          <w:sz w:val="20"/>
          <w:szCs w:val="20"/>
          <w:lang w:eastAsia="ru-RU"/>
        </w:rPr>
        <w:t xml:space="preserve"> является своевременное обследование и дегельминтизация собак.</w:t>
      </w:r>
    </w:p>
    <w:p w:rsidR="00750683" w:rsidRDefault="00BF580D">
      <w:r>
        <w:t>Филиал ФБУЗ «</w:t>
      </w:r>
      <w:proofErr w:type="spellStart"/>
      <w:r>
        <w:t>ЦГиЭ</w:t>
      </w:r>
      <w:proofErr w:type="spellEnd"/>
      <w:r>
        <w:t xml:space="preserve"> в РО» в г. Зернограде.</w:t>
      </w:r>
      <w:bookmarkStart w:id="0" w:name="_GoBack"/>
      <w:bookmarkEnd w:id="0"/>
    </w:p>
    <w:sectPr w:rsidR="00750683" w:rsidSect="00BF5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A4A"/>
    <w:multiLevelType w:val="multilevel"/>
    <w:tmpl w:val="D6B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0D"/>
    <w:rsid w:val="00750683"/>
    <w:rsid w:val="00BF580D"/>
    <w:rsid w:val="00F4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73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289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395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gcge.by/uploads/b1/s/0/975/image/88/154/medium_15b.jpg?t=15392990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СЭС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2020-01-27T07:29:00Z</dcterms:created>
  <dcterms:modified xsi:type="dcterms:W3CDTF">2020-01-27T07:55:00Z</dcterms:modified>
</cp:coreProperties>
</file>