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76" w:rsidRPr="00396DC4" w:rsidRDefault="009C1AFA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307157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F96F76" w:rsidRPr="00396DC4" w:rsidRDefault="009C1AFA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55a7169f-c0c0-44ac-bf37-cbc776930ef9"/>
      <w:bookmarkEnd w:id="1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F96F76" w:rsidRPr="00396DC4" w:rsidRDefault="009C1AFA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" w:name="b160c1bf-440c-4991-9e94-e52aab997657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Мечетинская СОШ</w:t>
      </w:r>
      <w:bookmarkEnd w:id="2"/>
    </w:p>
    <w:p w:rsidR="00DE1CB3" w:rsidRPr="00396DC4" w:rsidRDefault="00DE1CB3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E1CB3" w:rsidRPr="00396DC4" w:rsidRDefault="00DE1CB3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76"/>
        <w:gridCol w:w="3314"/>
        <w:gridCol w:w="3576"/>
      </w:tblGrid>
      <w:tr w:rsidR="00DE1CB3" w:rsidRPr="00AB6DE8" w:rsidTr="008731CE">
        <w:trPr>
          <w:trHeight w:val="3210"/>
        </w:trPr>
        <w:tc>
          <w:tcPr>
            <w:tcW w:w="3547" w:type="dxa"/>
          </w:tcPr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Мых Е.В.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№05 от «26» августа   2025 г.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E1CB3" w:rsidRPr="00396DC4" w:rsidRDefault="00396DC4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Маркина Т.В.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2025 г.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Недоведеева Л.В.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№428 от «29» августа   2025 г.</w:t>
            </w:r>
          </w:p>
          <w:p w:rsidR="00DE1CB3" w:rsidRPr="00396DC4" w:rsidRDefault="00DE1CB3" w:rsidP="0039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E1CB3" w:rsidRPr="00396DC4" w:rsidRDefault="00DE1CB3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F96F76" w:rsidRPr="00396DC4" w:rsidRDefault="009C1AFA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7567602)</w:t>
      </w: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1CB3" w:rsidRPr="00396DC4" w:rsidRDefault="00DE1CB3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DE1CB3" w:rsidRP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«Б</w:t>
      </w:r>
      <w:r w:rsidR="00DE1CB3"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класса</w:t>
      </w:r>
    </w:p>
    <w:p w:rsidR="00DE1CB3" w:rsidRPr="00396DC4" w:rsidRDefault="00DE1CB3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1CB3" w:rsidRPr="00396DC4" w:rsidRDefault="00DE1CB3" w:rsidP="00396DC4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396DC4" w:rsidRPr="00396DC4">
        <w:rPr>
          <w:rFonts w:ascii="Times New Roman" w:hAnsi="Times New Roman" w:cs="Times New Roman"/>
          <w:sz w:val="28"/>
          <w:szCs w:val="28"/>
          <w:lang w:val="ru-RU"/>
        </w:rPr>
        <w:t>Брагинец В.А.</w:t>
      </w: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DC4" w:rsidRPr="00396DC4" w:rsidRDefault="00396DC4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115185" w:rsidP="00396DC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F96F76" w:rsidRPr="00396DC4" w:rsidRDefault="009C1AFA" w:rsidP="0039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59307165"/>
      <w:bookmarkEnd w:id="0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96F76" w:rsidRPr="00396DC4" w:rsidRDefault="00F96F76" w:rsidP="0039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396DC4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F96F76" w:rsidRPr="00396DC4" w:rsidRDefault="009C1AFA" w:rsidP="00396D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96F76" w:rsidRPr="00396DC4" w:rsidRDefault="009C1AFA" w:rsidP="00396D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96F76" w:rsidRPr="00396DC4" w:rsidRDefault="009C1AFA" w:rsidP="00396D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F96F76" w:rsidRPr="00396DC4" w:rsidRDefault="009C1AFA" w:rsidP="00396D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96F76" w:rsidRPr="00396DC4" w:rsidRDefault="009C1AFA" w:rsidP="00396D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позволит педагогическому работнику:</w:t>
      </w:r>
    </w:p>
    <w:p w:rsidR="00F96F76" w:rsidRPr="00396DC4" w:rsidRDefault="009C1AFA" w:rsidP="00396D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F96F76" w:rsidRPr="00396DC4" w:rsidRDefault="009C1AFA" w:rsidP="00396D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F96F76" w:rsidRPr="00396DC4" w:rsidRDefault="009C1AFA" w:rsidP="00396D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359F8" w:rsidRPr="00396DC4" w:rsidRDefault="009359F8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396DC4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59F8" w:rsidRPr="00396DC4" w:rsidRDefault="009359F8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«Русского языка» в 3 классе – 169 ч.</w:t>
      </w: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3773F5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59307160"/>
      <w:bookmarkEnd w:id="3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="009C1AFA"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ОДЕРЖАНИЕ УЧЕБНОГО ПРЕДМЕТА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алфавита при работе со словарями, справочниками, каталогами.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bookmarkStart w:id="5" w:name="_GoBack"/>
      <w:bookmarkEnd w:id="5"/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орфоэпического словаря для решения практических задач.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Повторение: лексическое значение слова.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«не», её значение.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сказуемое. Второстепенные члены предложения (без деления на виды). Предложения распространённые и нераспространённые.</w:t>
      </w:r>
    </w:p>
    <w:p w:rsidR="00F9792C" w:rsidRPr="00396DC4" w:rsidRDefault="009C1AFA" w:rsidP="00AB6D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твёрдый знак;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непроизносимые согласные в корне слова;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имён существительных;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личными местоимениями;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частицы не с глаголами.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 письма, объявления.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текста по коллективно или самостоятельно составленному плану.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Функции ознакомительного чтения, ситуации применения.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тему и основную мысль текста;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прямое и переносное значение слова;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звуков, предложений;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предположение в процессе наблюдения за языковым материалом;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 при выполнении мини-исследования;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орфографической задачи;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при выполнении заданий по русскому языку;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9C1AFA" w:rsidP="00396DC4">
      <w:pPr>
        <w:spacing w:after="0" w:line="240" w:lineRule="auto"/>
        <w:ind w:left="40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59307158"/>
      <w:bookmarkEnd w:id="4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F96F76" w:rsidRPr="00396DC4" w:rsidRDefault="009C1AFA" w:rsidP="00396D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6F76" w:rsidRPr="00396DC4" w:rsidRDefault="009C1AFA" w:rsidP="00396D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6F76" w:rsidRPr="00396DC4" w:rsidRDefault="009C1AFA" w:rsidP="00396D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6F76" w:rsidRPr="00396DC4" w:rsidRDefault="009C1AFA" w:rsidP="00396D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6F76" w:rsidRPr="00396DC4" w:rsidRDefault="009C1AFA" w:rsidP="00396D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F96F76" w:rsidRPr="00396DC4" w:rsidRDefault="009C1AFA" w:rsidP="00396D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языка как одной из главных духовно-нравственных ценностей народа;</w:t>
      </w:r>
    </w:p>
    <w:p w:rsidR="00F96F76" w:rsidRPr="00396DC4" w:rsidRDefault="009C1AFA" w:rsidP="00396D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F96F76" w:rsidRPr="00396DC4" w:rsidRDefault="009C1AFA" w:rsidP="00396D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F96F76" w:rsidRPr="00396DC4" w:rsidRDefault="009C1AFA" w:rsidP="00396D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F96F76" w:rsidRPr="00396DC4" w:rsidRDefault="009C1AFA" w:rsidP="00396DC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6F76" w:rsidRPr="00396DC4" w:rsidRDefault="009C1AFA" w:rsidP="00396DC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F96F76" w:rsidRPr="00396DC4" w:rsidRDefault="009C1AFA" w:rsidP="00396DC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6F76" w:rsidRPr="00396DC4" w:rsidRDefault="009C1AFA" w:rsidP="00396DC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:rsidR="00F96F76" w:rsidRPr="00396DC4" w:rsidRDefault="009C1AFA" w:rsidP="00396D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:rsidR="00F96F76" w:rsidRPr="00396DC4" w:rsidRDefault="009C1AFA" w:rsidP="00396DC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F96F76" w:rsidRPr="00396DC4" w:rsidRDefault="009C1AFA" w:rsidP="00396DC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7) ценность научного познания:</w:t>
      </w:r>
    </w:p>
    <w:p w:rsidR="00F96F76" w:rsidRPr="00396DC4" w:rsidRDefault="009C1AFA" w:rsidP="00396DC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6F76" w:rsidRPr="00396DC4" w:rsidRDefault="009C1AFA" w:rsidP="00396DC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6F76" w:rsidRPr="00396DC4" w:rsidRDefault="00F96F76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Базовые логические действия: 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6F76" w:rsidRPr="00396DC4" w:rsidRDefault="009C1AFA" w:rsidP="00396D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F96F76" w:rsidRPr="00396DC4" w:rsidRDefault="009C1AFA" w:rsidP="00396D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96F76" w:rsidRPr="00396DC4" w:rsidRDefault="009C1AFA" w:rsidP="00396D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6F76" w:rsidRPr="00396DC4" w:rsidRDefault="009C1AFA" w:rsidP="00396D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F76" w:rsidRPr="00396DC4" w:rsidRDefault="009C1AFA" w:rsidP="00396D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6F76" w:rsidRPr="00396DC4" w:rsidRDefault="009C1AFA" w:rsidP="00396DC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96F76" w:rsidRPr="00396DC4" w:rsidRDefault="009C1AFA" w:rsidP="00396DC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F96F76" w:rsidRPr="00396DC4" w:rsidRDefault="009C1AFA" w:rsidP="00396DC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F96F76" w:rsidRPr="00396DC4" w:rsidRDefault="009C1AFA" w:rsidP="00396DC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96F76" w:rsidRPr="00396DC4" w:rsidRDefault="009C1AFA" w:rsidP="00396DC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6F76" w:rsidRPr="00396DC4" w:rsidRDefault="009C1AFA" w:rsidP="00396D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F96F76" w:rsidRPr="00396DC4" w:rsidRDefault="009C1AFA" w:rsidP="00396D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F96F76" w:rsidRPr="00396DC4" w:rsidRDefault="009C1AFA" w:rsidP="00396D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6F76" w:rsidRPr="00396DC4" w:rsidRDefault="009C1AFA" w:rsidP="00396D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F96F76" w:rsidRPr="00396DC4" w:rsidRDefault="009C1AFA" w:rsidP="00396DC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F96F76" w:rsidRPr="00396DC4" w:rsidRDefault="009C1AFA" w:rsidP="00396DC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выполнять совместные проектные задания с использованием предложенных образцов.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9C1AFA" w:rsidP="00396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F96F76" w:rsidRPr="00396DC4" w:rsidRDefault="009C1AFA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третьем классе 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значение слова в тексте;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личные местоимения (в начальной форме);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личные местоимения для устранения неоправданных повторов в тексте;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главные и второстепенные (без деления на виды) члены предложения;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распространённые и нераспространённые предложения;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слова, предложения, тексты объёмом не более 70 слов;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тексты разных типов, находить в тексте заданную информацию;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ключевые слова в тексте;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тему текста и основную мысль текста;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текста, создавать по нему текст и корректировать текст;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6F76" w:rsidRPr="00396DC4" w:rsidRDefault="009C1AFA" w:rsidP="00396DC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толкового словаря.</w:t>
      </w:r>
    </w:p>
    <w:p w:rsidR="00F96F76" w:rsidRPr="00396DC4" w:rsidRDefault="00F96F76" w:rsidP="00396DC4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9C1AFA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7" w:name="block-59307159"/>
      <w:bookmarkEnd w:id="6"/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56AD8" w:rsidRPr="00396DC4" w:rsidRDefault="00056AD8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341"/>
        <w:gridCol w:w="1424"/>
        <w:gridCol w:w="2090"/>
        <w:gridCol w:w="2171"/>
        <w:gridCol w:w="4023"/>
      </w:tblGrid>
      <w:tr w:rsidR="00056AD8" w:rsidRPr="00396DC4" w:rsidTr="00056AD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D8" w:rsidRPr="00396DC4" w:rsidTr="00056AD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Pr="00396DC4" w:rsidRDefault="00056AD8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Pr="00396DC4" w:rsidRDefault="00056AD8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Pr="00396DC4" w:rsidRDefault="00056AD8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 w:history="1"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410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de</w:t>
              </w:r>
              <w:r w:rsidR="00AB6DE8" w:rsidRPr="00582DF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AB6DE8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56AD8" w:rsidRPr="00396DC4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AE64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</w:t>
            </w:r>
            <w:r w:rsidR="00056AD8"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D8" w:rsidRPr="00396DC4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E64C1"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396DC4" w:rsidRDefault="00056AD8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AD8" w:rsidRPr="00396DC4" w:rsidRDefault="00056AD8" w:rsidP="00396DC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96F76" w:rsidRDefault="00056AD8" w:rsidP="00396DC4">
      <w:pPr>
        <w:tabs>
          <w:tab w:val="left" w:pos="7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sz w:val="28"/>
          <w:szCs w:val="28"/>
        </w:rPr>
        <w:tab/>
      </w:r>
    </w:p>
    <w:p w:rsidR="00396DC4" w:rsidRPr="00396DC4" w:rsidRDefault="00396DC4" w:rsidP="00396DC4">
      <w:pPr>
        <w:tabs>
          <w:tab w:val="left" w:pos="705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396DC4" w:rsidRPr="00396DC4" w:rsidSect="00396DC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205C1" w:rsidRPr="00396DC4" w:rsidRDefault="002205C1" w:rsidP="00396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2205C1" w:rsidRPr="00396DC4" w:rsidRDefault="002205C1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702"/>
        <w:gridCol w:w="1046"/>
        <w:gridCol w:w="2090"/>
        <w:gridCol w:w="2171"/>
        <w:gridCol w:w="1603"/>
        <w:gridCol w:w="3587"/>
      </w:tblGrid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gridSpan w:val="3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396DC4" w:rsidRDefault="002205C1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396DC4" w:rsidRDefault="002205C1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396DC4" w:rsidRDefault="002205C1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396DC4" w:rsidRDefault="002205C1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типов текстов: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1C0C74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Входная контрольная работа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8423826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о видах предложений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8428268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слов в предложении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Подлежащее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Подлежащее и 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распространённые и нераспространённые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Однородные члены предложения без союзов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844436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Работаем с толковыми словарями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Прямое и переносное значение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Наблюдаем за значениями слов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Устаревшие слова (наблюдение)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843157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844369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4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84437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плана текста. Составление предложений.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8421468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звуков русского языка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Повторение изученных орфографических </w:t>
            </w:r>
            <w:r w:rsidR="0098726A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842009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8420644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8420842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84209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8423272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5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8421800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6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8421238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8426080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Окончание как изменяемая часть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Нулевое окончание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842163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842163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8426238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текста на основе личных наблюдений или по рисунку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Непроизносимые согласные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Написание текста по заданному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</w:t>
            </w:r>
            <w:r w:rsidR="00EE414E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афия: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EE414E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слов с орфограммами в корне</w:t>
            </w:r>
            <w:r w:rsidR="00EE414E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7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648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Разделительный твёрдый знак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8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8424190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жанром объявления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EE414E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2205C1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овторение правил правописания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17.12.2025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842730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8422494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84228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Ознакомительное чтение: когда оно нужно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750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существительных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8429906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842900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Падеж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086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878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имён существительных по падежам и числам (склонение). </w:t>
            </w:r>
            <w:r w:rsidR="004E0E1D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Наблюдение за правописанием безударных окончаний имён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240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894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974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758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прилагательных по родам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прилагательных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имён прилагательных по падежам.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форма имени прилагательного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Склонение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fbda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Значения имён прилагательных: об</w:t>
            </w:r>
            <w:r w:rsidR="008C7F8E"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общение.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8430332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Местоимение (общее представление)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8431746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изменяются 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843191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Употребление личных местоимений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06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местоимений с предлогами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843233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местоимений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жанром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писать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843260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8432768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глаголов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843303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8433500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Прошедшее время глаголов. Составление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текста-рассуждения по заданной теме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843337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8434072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843422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Частица не, её значение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9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Правописание частицы не с глаголами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0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8434784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1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2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8433924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3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4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8C7F8E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контрольный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Корректирование текста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5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8423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6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cca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 по разделу орфография: отработка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7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8425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2D72A5" w:rsidRPr="00AB6DE8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8"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8434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396D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2D72A5" w:rsidRPr="00396DC4" w:rsidTr="00BC5EDA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4604" w:type="dxa"/>
            <w:gridSpan w:val="2"/>
            <w:tcMar>
              <w:top w:w="50" w:type="dxa"/>
              <w:left w:w="100" w:type="dxa"/>
            </w:tcMar>
            <w:vAlign w:val="center"/>
          </w:tcPr>
          <w:p w:rsidR="002205C1" w:rsidRPr="00396DC4" w:rsidRDefault="002205C1" w:rsidP="00396D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F67" w:rsidRPr="00396DC4" w:rsidRDefault="00DC4F67" w:rsidP="00396DC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C4F67" w:rsidRPr="00396DC4" w:rsidSect="00396DC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DC4F67" w:rsidRPr="00396DC4" w:rsidRDefault="00DC4F67" w:rsidP="00396DC4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C4F67" w:rsidRPr="00396DC4" w:rsidRDefault="00DC4F67" w:rsidP="00396DC4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10307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8065"/>
      </w:tblGrid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Фонетика. Графика. Орфоэпия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е, ё, ю, я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 словах с разделительными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ь, ъ,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словах с непроизносимыми согласными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Выявлять случаи употребления синонимов и антонимов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значение слова в тексте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Уточнять значение слова с помощью толкового словаря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 (морфемика)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имена существительные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имена прилагательные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глаголы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Распознавать личные местоимения (в начальной форме)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предлоги и приставки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C4F67" w:rsidRPr="00396DC4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и, а, но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ключевые слова в тексте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Определять тему текста и основную мысль текста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7.9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C4F67" w:rsidRPr="00AB6DE8" w:rsidTr="00396DC4">
        <w:trPr>
          <w:trHeight w:val="107"/>
        </w:trPr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7.10</w:t>
            </w:r>
          </w:p>
        </w:tc>
        <w:tc>
          <w:tcPr>
            <w:tcW w:w="806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DC4F67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96DC4" w:rsidRPr="00AB6DE8" w:rsidRDefault="00396DC4" w:rsidP="00396DC4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4F67" w:rsidRPr="00396DC4" w:rsidRDefault="00DC4F67" w:rsidP="00396DC4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ЭЛЕМЕНТЫ СОДЕРЖАНИЯ </w:t>
      </w:r>
    </w:p>
    <w:p w:rsidR="00DC4F67" w:rsidRPr="00396DC4" w:rsidRDefault="00DC4F67" w:rsidP="00396DC4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10307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8832"/>
      </w:tblGrid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Фонетика. Графика. Орфоэпия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ь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ъ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ь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ъ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 словах с непроизносимыми согласными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Повторение: лексическое значение слова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Прямое и переносное значение слова (ознакомление)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Устаревшие слова (ознакомление)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 (морфемика)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Однокоренные слова и формы одного и того же слова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Корень, приставка, суффикс – значимые части слова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Нулевое окончание (ознакомление)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Зависимость формы имени прилагательного от формы имени существительного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-ий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-ов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-ин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 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Склонение имён прилагательных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Местоимение (общее представление)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Личные местоимения, их употребление в речи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Глагол: общее значение, вопросы, употребление в речи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Неопределённая форма глагола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Настоящее, будущее, прошедшее время глаголов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глаголов по временам, числам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 глаголов в прошедшем времени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Частица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не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её значение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Главные члены предложения – подлежащее и сказуемое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распространённые и нераспространённые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Наблюдение за однородными членами предложения с союзами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а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но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без союзов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Разделительный твёрдый знак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Непроизносимые согласные в корне слова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Раздельное написание частицы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не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глаголами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а</w:t>
            </w: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396D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но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слова в тексте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7.9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7.10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 письма, объявления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7.11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C4F67" w:rsidRPr="00396DC4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Изучающее чтение</w:t>
            </w:r>
          </w:p>
        </w:tc>
      </w:tr>
      <w:tr w:rsidR="00DC4F67" w:rsidRPr="00AB6DE8" w:rsidTr="00396DC4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7.13</w:t>
            </w:r>
          </w:p>
        </w:tc>
        <w:tc>
          <w:tcPr>
            <w:tcW w:w="8832" w:type="dxa"/>
            <w:tcMar>
              <w:top w:w="50" w:type="dxa"/>
              <w:left w:w="100" w:type="dxa"/>
            </w:tcMar>
            <w:vAlign w:val="center"/>
          </w:tcPr>
          <w:p w:rsidR="00DC4F67" w:rsidRPr="00396DC4" w:rsidRDefault="00DC4F67" w:rsidP="00396DC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Поурочные разработки по русскому языку к УМК В.П. Канакиной, В.Г. Горецкого («Школа России»)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Единая коллекция цифровых образовательных ресурсов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collection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Федеральный центр информационно-образовательных ресурсов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fcior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материалов для начальной школы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nachalka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com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biblioteka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Российский образовательный портал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Федеральный портал "Российское образование"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396DC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C4F67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96D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2205C1" w:rsidRPr="00396DC4" w:rsidRDefault="00DC4F67" w:rsidP="00396DC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2205C1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платформа: Российская электронная школа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resh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Московской электронной школы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uchebnik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mos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catalogue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Видеоуроки на сайте "Инфоурок"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iu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video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lessons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видеоуроков по школьной программе на сайте "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Internet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урок"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interneturok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Онлайн-школа "Знайка"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znaika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Образовательная платформа: 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uchi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teachers</w:t>
      </w:r>
      <w:r w:rsidRPr="00396DC4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6DC4">
        <w:rPr>
          <w:rFonts w:ascii="Times New Roman" w:hAnsi="Times New Roman" w:cs="Times New Roman"/>
          <w:color w:val="000000"/>
          <w:sz w:val="28"/>
          <w:szCs w:val="28"/>
        </w:rPr>
        <w:t>lk</w:t>
      </w: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F96F76" w:rsidP="00396DC4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F96F76" w:rsidP="00396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8" w:name="block-59307161"/>
      <w:bookmarkEnd w:id="7"/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F96F76" w:rsidP="00396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9" w:name="block-59307156"/>
      <w:bookmarkEnd w:id="8"/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6F76" w:rsidRPr="00396DC4" w:rsidRDefault="00F96F76" w:rsidP="00396DC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F96F76" w:rsidRPr="00396DC4" w:rsidSect="00396DC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0" w:name="block-59307163"/>
      <w:bookmarkEnd w:id="9"/>
    </w:p>
    <w:bookmarkEnd w:id="10"/>
    <w:p w:rsidR="009C1AFA" w:rsidRPr="00396DC4" w:rsidRDefault="009C1AFA" w:rsidP="00396DC4">
      <w:pPr>
        <w:tabs>
          <w:tab w:val="left" w:pos="195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C1AFA" w:rsidRPr="00396DC4" w:rsidSect="00396DC4">
      <w:type w:val="continuous"/>
      <w:pgSz w:w="11906" w:h="16383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58" w:rsidRDefault="00E12A58" w:rsidP="002205C1">
      <w:pPr>
        <w:spacing w:after="0" w:line="240" w:lineRule="auto"/>
      </w:pPr>
      <w:r>
        <w:separator/>
      </w:r>
    </w:p>
  </w:endnote>
  <w:endnote w:type="continuationSeparator" w:id="0">
    <w:p w:rsidR="00E12A58" w:rsidRDefault="00E12A58" w:rsidP="002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58" w:rsidRDefault="00E12A58" w:rsidP="002205C1">
      <w:pPr>
        <w:spacing w:after="0" w:line="240" w:lineRule="auto"/>
      </w:pPr>
      <w:r>
        <w:separator/>
      </w:r>
    </w:p>
  </w:footnote>
  <w:footnote w:type="continuationSeparator" w:id="0">
    <w:p w:rsidR="00E12A58" w:rsidRDefault="00E12A58" w:rsidP="0022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774"/>
    <w:multiLevelType w:val="multilevel"/>
    <w:tmpl w:val="8DBAB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97DCF"/>
    <w:multiLevelType w:val="multilevel"/>
    <w:tmpl w:val="84FAE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06E16"/>
    <w:multiLevelType w:val="multilevel"/>
    <w:tmpl w:val="46C090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F3D75"/>
    <w:multiLevelType w:val="multilevel"/>
    <w:tmpl w:val="CEFACB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016E4"/>
    <w:multiLevelType w:val="multilevel"/>
    <w:tmpl w:val="CFFA3E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A230B"/>
    <w:multiLevelType w:val="multilevel"/>
    <w:tmpl w:val="21FC08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305A4"/>
    <w:multiLevelType w:val="multilevel"/>
    <w:tmpl w:val="08A878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A295B"/>
    <w:multiLevelType w:val="multilevel"/>
    <w:tmpl w:val="96B407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01472"/>
    <w:multiLevelType w:val="multilevel"/>
    <w:tmpl w:val="010C93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A55DAB"/>
    <w:multiLevelType w:val="multilevel"/>
    <w:tmpl w:val="4DA899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36CA3"/>
    <w:multiLevelType w:val="multilevel"/>
    <w:tmpl w:val="E034C2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ED38F0"/>
    <w:multiLevelType w:val="multilevel"/>
    <w:tmpl w:val="FD6A75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6A002B"/>
    <w:multiLevelType w:val="multilevel"/>
    <w:tmpl w:val="4998BA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5C3EB3"/>
    <w:multiLevelType w:val="multilevel"/>
    <w:tmpl w:val="2CFAFD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67F19"/>
    <w:multiLevelType w:val="multilevel"/>
    <w:tmpl w:val="814CB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696761"/>
    <w:multiLevelType w:val="multilevel"/>
    <w:tmpl w:val="920089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3184C"/>
    <w:multiLevelType w:val="multilevel"/>
    <w:tmpl w:val="9F18E1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47705"/>
    <w:multiLevelType w:val="multilevel"/>
    <w:tmpl w:val="7A6AB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02E44"/>
    <w:multiLevelType w:val="multilevel"/>
    <w:tmpl w:val="5F9655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46763"/>
    <w:multiLevelType w:val="multilevel"/>
    <w:tmpl w:val="3D3A5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112C4B"/>
    <w:multiLevelType w:val="multilevel"/>
    <w:tmpl w:val="C840D1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0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11"/>
  </w:num>
  <w:num w:numId="18">
    <w:abstractNumId w:val="12"/>
  </w:num>
  <w:num w:numId="19">
    <w:abstractNumId w:val="1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6"/>
    <w:rsid w:val="00056AD8"/>
    <w:rsid w:val="000A7B27"/>
    <w:rsid w:val="00115185"/>
    <w:rsid w:val="001C0C74"/>
    <w:rsid w:val="002146C6"/>
    <w:rsid w:val="002205C1"/>
    <w:rsid w:val="0024213E"/>
    <w:rsid w:val="002A0C3F"/>
    <w:rsid w:val="002D72A5"/>
    <w:rsid w:val="00322E8D"/>
    <w:rsid w:val="003773F5"/>
    <w:rsid w:val="00396DC4"/>
    <w:rsid w:val="004A22DA"/>
    <w:rsid w:val="004D637A"/>
    <w:rsid w:val="004E0E1D"/>
    <w:rsid w:val="00630DDF"/>
    <w:rsid w:val="00646E31"/>
    <w:rsid w:val="006C6368"/>
    <w:rsid w:val="006F6265"/>
    <w:rsid w:val="008731CE"/>
    <w:rsid w:val="008C7F8E"/>
    <w:rsid w:val="009359F8"/>
    <w:rsid w:val="0098726A"/>
    <w:rsid w:val="009C1AFA"/>
    <w:rsid w:val="009F74AA"/>
    <w:rsid w:val="00A80A2B"/>
    <w:rsid w:val="00AB2CE3"/>
    <w:rsid w:val="00AB6DE8"/>
    <w:rsid w:val="00AC4E58"/>
    <w:rsid w:val="00AE64C1"/>
    <w:rsid w:val="00BC5EDA"/>
    <w:rsid w:val="00C47CD5"/>
    <w:rsid w:val="00DC2898"/>
    <w:rsid w:val="00DC4F67"/>
    <w:rsid w:val="00DE1CB3"/>
    <w:rsid w:val="00E12A58"/>
    <w:rsid w:val="00EE414E"/>
    <w:rsid w:val="00F30EC4"/>
    <w:rsid w:val="00F96F76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410E4-718D-497E-B947-CA1F811F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05C1"/>
  </w:style>
  <w:style w:type="paragraph" w:styleId="af0">
    <w:name w:val="Balloon Text"/>
    <w:basedOn w:val="a"/>
    <w:link w:val="af1"/>
    <w:uiPriority w:val="99"/>
    <w:semiHidden/>
    <w:unhideWhenUsed/>
    <w:rsid w:val="00AB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71DC-8A0A-4E4A-8005-B3C6739F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42</Pages>
  <Words>10670</Words>
  <Characters>60820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Учетная запись Майкрософт</cp:lastModifiedBy>
  <cp:revision>18</cp:revision>
  <cp:lastPrinted>2025-08-31T13:59:00Z</cp:lastPrinted>
  <dcterms:created xsi:type="dcterms:W3CDTF">2025-08-28T11:09:00Z</dcterms:created>
  <dcterms:modified xsi:type="dcterms:W3CDTF">2025-08-31T15:17:00Z</dcterms:modified>
</cp:coreProperties>
</file>