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15656">
      <w:pPr>
        <w:jc w:val="center"/>
        <w:outlineLvl w:val="0"/>
      </w:pPr>
      <w:r>
        <w:rPr>
          <w:rFonts w:ascii="Times New Roman" w:hAnsi="Times New Roman" w:eastAsia="Calibri"/>
          <w:b/>
          <w:color w:val="000000"/>
        </w:rPr>
        <w:t>МИНИСТЕРСТВО ПРОСВЕЩЕНИЯ РОССИЙСКОЙ ФЕДЕРАЦИ                                           Министерство образования   Ростовской области                                                                                                                  Управление образования Администрации  Зерноградского района                                                         МБОУ Мечетинская СОШ</w:t>
      </w:r>
    </w:p>
    <w:p w14:paraId="26A47FD8">
      <w:pPr>
        <w:spacing w:after="0" w:line="271" w:lineRule="auto"/>
      </w:pPr>
      <w:r>
        <w:t xml:space="preserve"> </w:t>
      </w:r>
    </w:p>
    <w:p w14:paraId="29BB0556">
      <w:pPr>
        <w:spacing w:after="0" w:line="271" w:lineRule="auto"/>
      </w:pPr>
      <w:r>
        <w:t xml:space="preserve"> </w:t>
      </w:r>
    </w:p>
    <w:tbl>
      <w:tblPr>
        <w:tblStyle w:val="3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68"/>
        <w:gridCol w:w="2919"/>
        <w:gridCol w:w="3297"/>
      </w:tblGrid>
      <w:tr w14:paraId="20E078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14:paraId="3AA80DE6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РАССМОТРЕНО</w:t>
            </w:r>
          </w:p>
          <w:p w14:paraId="7B60B98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Руководитель ШМО педагогов дополнительного образования</w:t>
            </w:r>
          </w:p>
          <w:p w14:paraId="5183EDA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14:paraId="048CA7EB">
            <w:pPr>
              <w:autoSpaceDE w:val="0"/>
              <w:autoSpaceDN w:val="0"/>
              <w:spacing w:after="0" w:line="271" w:lineRule="auto"/>
              <w:jc w:val="center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            Е.В. Гурдесова</w:t>
            </w:r>
          </w:p>
          <w:p w14:paraId="3391C2E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Протокол № 05</w:t>
            </w:r>
          </w:p>
          <w:p w14:paraId="2AD338E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</w:t>
            </w:r>
            <w:r>
              <w:rPr>
                <w:rFonts w:ascii="Times New Roman" w:hAnsi="Times New Roman"/>
                <w:lang w:eastAsia="en-US"/>
              </w:rPr>
              <w:t>26»</w:t>
            </w:r>
            <w:r>
              <w:rPr>
                <w:rFonts w:ascii="Times New Roman" w:hAnsi="Times New Roman"/>
                <w:color w:val="000000"/>
                <w:lang w:eastAsia="en-US"/>
              </w:rPr>
              <w:t xml:space="preserve"> августа   2026 г.</w:t>
            </w:r>
          </w:p>
          <w:p w14:paraId="4A5E50B9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</w:tcPr>
          <w:p w14:paraId="50D3BF81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СОГЛАСОВАНО</w:t>
            </w:r>
          </w:p>
          <w:p w14:paraId="7FCCFA58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Заместитель директора по УВР</w:t>
            </w:r>
          </w:p>
          <w:p w14:paraId="691F8240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14:paraId="6BFFCED1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Т.Е. Аксененко </w:t>
            </w:r>
          </w:p>
          <w:p w14:paraId="3D59977D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 от «</w:t>
            </w:r>
            <w:r>
              <w:rPr>
                <w:rFonts w:ascii="Times New Roman" w:hAnsi="Times New Roman"/>
                <w:lang w:eastAsia="en-US"/>
              </w:rPr>
              <w:t>27</w:t>
            </w:r>
            <w:r>
              <w:rPr>
                <w:rFonts w:ascii="Times New Roman" w:hAnsi="Times New Roman"/>
                <w:color w:val="000000"/>
                <w:lang w:eastAsia="en-US"/>
              </w:rPr>
              <w:t>» августа   2026 г.</w:t>
            </w:r>
          </w:p>
          <w:p w14:paraId="5E00CD69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  <w:p w14:paraId="5CA3DF9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5D23712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3DA8C28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65CE1057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46259F3F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09C2C8DC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07D73347">
            <w:pPr>
              <w:shd w:val="clear" w:color="auto" w:fill="FFFFFF"/>
              <w:tabs>
                <w:tab w:val="left" w:pos="571"/>
              </w:tabs>
              <w:spacing w:after="0" w:line="240" w:lineRule="auto"/>
              <w:ind w:right="-25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 xml:space="preserve">РАБОЧАЯ ПРОГРАММА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По внеурочной              деятельности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«Оригинальный жанр на эстраде»                 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основного общего  образования                                      </w:t>
            </w:r>
            <w:r>
              <w:rPr>
                <w:rFonts w:ascii="Times New Roman" w:hAnsi="Times New Roman"/>
                <w:color w:val="000000"/>
                <w:shd w:val="clear" w:color="auto" w:fill="FFFFFF"/>
                <w:lang w:eastAsia="en-US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color w:val="000000"/>
                <w:shd w:val="clear" w:color="auto" w:fill="FFFFFF"/>
                <w:lang w:eastAsia="en-US"/>
              </w:rPr>
              <w:t xml:space="preserve">6 </w:t>
            </w:r>
            <w:r>
              <w:rPr>
                <w:rFonts w:ascii="Times New Roman" w:hAnsi="Times New Roman"/>
                <w:b/>
                <w:lang w:eastAsia="en-US"/>
              </w:rPr>
              <w:t xml:space="preserve">«А»  класса                                          на 2026-2027учебный год </w:t>
            </w:r>
            <w:r>
              <w:rPr>
                <w:rFonts w:ascii="Times New Roman" w:hAnsi="Times New Roman"/>
                <w:lang w:eastAsia="en-US"/>
              </w:rPr>
              <w:t xml:space="preserve">педагог дополнительного образования                                        </w:t>
            </w:r>
            <w:r>
              <w:rPr>
                <w:rFonts w:ascii="Times New Roman" w:hAnsi="Times New Roman"/>
                <w:b/>
                <w:lang w:eastAsia="en-US"/>
              </w:rPr>
              <w:t>Батанкин  Василий       Алексеевич</w:t>
            </w:r>
          </w:p>
          <w:p w14:paraId="5B93CC99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2F346D2C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b/>
                <w:shd w:val="clear" w:color="auto" w:fill="FFFFFF"/>
                <w:lang w:eastAsia="en-US"/>
              </w:rPr>
            </w:pPr>
          </w:p>
          <w:p w14:paraId="742A96EF">
            <w:pPr>
              <w:shd w:val="clear" w:color="auto" w:fill="FFFFFF"/>
              <w:tabs>
                <w:tab w:val="left" w:pos="0"/>
                <w:tab w:val="left" w:pos="315"/>
                <w:tab w:val="left" w:pos="23760"/>
              </w:tabs>
              <w:spacing w:after="0" w:line="271" w:lineRule="auto"/>
              <w:jc w:val="center"/>
              <w:rPr>
                <w:shd w:val="clear" w:color="auto" w:fill="FFFFFF"/>
                <w:lang w:eastAsia="en-US"/>
              </w:rPr>
            </w:pPr>
          </w:p>
          <w:p w14:paraId="0EDD4143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00A1868F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4CDF8E3F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3C14348D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7BFEF80D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17D1AF95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67BAAD8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49175DAE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1085B5E5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162B6272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</w:p>
          <w:p w14:paraId="26B1366C">
            <w:pPr>
              <w:keepNext/>
              <w:keepLines/>
              <w:widowControl w:val="0"/>
              <w:shd w:val="clear" w:color="auto" w:fill="FFFFFF"/>
              <w:tabs>
                <w:tab w:val="left" w:pos="0"/>
                <w:tab w:val="left" w:pos="5250"/>
                <w:tab w:val="left" w:pos="23760"/>
                <w:tab w:val="left" w:pos="31680"/>
              </w:tabs>
              <w:spacing w:after="0"/>
              <w:jc w:val="both"/>
              <w:outlineLvl w:val="0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ст. Мечетинская 2026 год</w:t>
            </w:r>
          </w:p>
          <w:p w14:paraId="7E41A218">
            <w:pPr>
              <w:tabs>
                <w:tab w:val="left" w:pos="0"/>
                <w:tab w:val="left" w:pos="1110"/>
                <w:tab w:val="left" w:pos="31680"/>
              </w:tabs>
              <w:spacing w:after="0" w:line="271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ab/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</w:tcPr>
          <w:p w14:paraId="455D8F3C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УТВЕРЖДЕНО</w:t>
            </w:r>
          </w:p>
          <w:p w14:paraId="256DBC0A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Директор </w:t>
            </w:r>
          </w:p>
          <w:p w14:paraId="10C21FBE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МБОУ Мечетинской СОШ</w:t>
            </w:r>
          </w:p>
          <w:p w14:paraId="22C96684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________________________ </w:t>
            </w:r>
          </w:p>
          <w:p w14:paraId="153A5FAD">
            <w:pPr>
              <w:autoSpaceDE w:val="0"/>
              <w:autoSpaceDN w:val="0"/>
              <w:spacing w:after="0" w:line="271" w:lineRule="auto"/>
              <w:jc w:val="right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Недоведеева Л.В.</w:t>
            </w:r>
          </w:p>
          <w:p w14:paraId="293F349B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 xml:space="preserve">Приказ № 520 </w:t>
            </w:r>
          </w:p>
          <w:p w14:paraId="129A5DD6">
            <w:pPr>
              <w:autoSpaceDE w:val="0"/>
              <w:autoSpaceDN w:val="0"/>
              <w:spacing w:after="0" w:line="271" w:lineRule="auto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от «</w:t>
            </w:r>
            <w:r>
              <w:rPr>
                <w:rFonts w:ascii="Times New Roman" w:hAnsi="Times New Roman"/>
                <w:lang w:eastAsia="en-US"/>
              </w:rPr>
              <w:t>28»</w:t>
            </w:r>
            <w:r>
              <w:rPr>
                <w:rFonts w:ascii="Times New Roman" w:hAnsi="Times New Roman"/>
                <w:color w:val="000000"/>
                <w:lang w:eastAsia="en-US"/>
              </w:rPr>
              <w:t xml:space="preserve"> августа   2026 г.</w:t>
            </w:r>
          </w:p>
          <w:p w14:paraId="45BA898D">
            <w:pPr>
              <w:autoSpaceDE w:val="0"/>
              <w:autoSpaceDN w:val="0"/>
              <w:spacing w:after="0" w:line="271" w:lineRule="auto"/>
              <w:jc w:val="both"/>
              <w:rPr>
                <w:rFonts w:ascii="Times New Roman" w:hAnsi="Times New Roman"/>
                <w:color w:val="000000"/>
                <w:lang w:eastAsia="en-US"/>
              </w:rPr>
            </w:pPr>
          </w:p>
        </w:tc>
      </w:tr>
    </w:tbl>
    <w:p w14:paraId="52FDBD14">
      <w:pPr>
        <w:outlineLvl w:val="0"/>
        <w:rPr>
          <w:rFonts w:ascii="Times New Roman" w:hAnsi="Times New Roman"/>
          <w:b/>
          <w:sz w:val="24"/>
          <w:szCs w:val="24"/>
        </w:rPr>
      </w:pPr>
    </w:p>
    <w:p w14:paraId="456A5977">
      <w:pPr>
        <w:ind w:firstLine="1561" w:firstLineChars="650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</w:p>
    <w:p w14:paraId="0F0771B9">
      <w:pPr>
        <w:ind w:firstLine="1561" w:firstLineChars="650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Планируемые результаты подготовки обучающихся.</w:t>
      </w:r>
    </w:p>
    <w:tbl>
      <w:tblPr>
        <w:tblStyle w:val="11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5"/>
        <w:gridCol w:w="3544"/>
        <w:gridCol w:w="3021"/>
      </w:tblGrid>
      <w:tr w14:paraId="72E04E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</w:tcPr>
          <w:p w14:paraId="5DD2BCC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Личностные</w:t>
            </w:r>
          </w:p>
        </w:tc>
        <w:tc>
          <w:tcPr>
            <w:tcW w:w="3544" w:type="dxa"/>
          </w:tcPr>
          <w:p w14:paraId="072D8A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</w:p>
          <w:p w14:paraId="3F704C2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21" w:type="dxa"/>
          </w:tcPr>
          <w:p w14:paraId="6204345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  <w:p w14:paraId="5E1E9D9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14:paraId="496F5E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6" w:type="dxa"/>
          </w:tcPr>
          <w:p w14:paraId="0DDD2E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развитие самостоятельности и личной ответственности за свои поступки;</w:t>
            </w:r>
          </w:p>
          <w:p w14:paraId="285587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-развитие этических чувств;</w:t>
            </w:r>
          </w:p>
          <w:p w14:paraId="2B80C0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-воспитание доброжелательности и эмоционально – нравственной отзывчивости;</w:t>
            </w:r>
          </w:p>
          <w:p w14:paraId="1B33CA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-развитие навыков сотрудничества и сверстниками;</w:t>
            </w:r>
          </w:p>
          <w:p w14:paraId="5F307F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-наличие мотивации к труду, работа на результат. Бережному отношению к материальным и духовным ценностям.</w:t>
            </w:r>
          </w:p>
          <w:p w14:paraId="102DC8AA">
            <w:pPr>
              <w:pStyle w:val="10"/>
              <w:shd w:val="clear" w:color="auto" w:fill="FFFFFF"/>
              <w:ind w:firstLine="225"/>
              <w:jc w:val="center"/>
              <w:rPr>
                <w:rFonts w:ascii="Tahoma" w:hAnsi="Tahoma" w:cs="Tahoma"/>
                <w:color w:val="000000"/>
              </w:rPr>
            </w:pPr>
          </w:p>
        </w:tc>
        <w:tc>
          <w:tcPr>
            <w:tcW w:w="3544" w:type="dxa"/>
          </w:tcPr>
          <w:p w14:paraId="3E1632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-формировать умение планировать,  контролировать и оценивать учебные действия;</w:t>
            </w:r>
          </w:p>
          <w:p w14:paraId="409FBF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-овладевать навыками оригинального жанра.</w:t>
            </w:r>
          </w:p>
          <w:p w14:paraId="119671C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8CEDFF8">
            <w:pPr>
              <w:pStyle w:val="10"/>
            </w:pPr>
          </w:p>
        </w:tc>
        <w:tc>
          <w:tcPr>
            <w:tcW w:w="3021" w:type="dxa"/>
          </w:tcPr>
          <w:p w14:paraId="248865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-знание, понимание и принятие ценностей: Нравственности, милосердия, миролюбие;</w:t>
            </w:r>
          </w:p>
          <w:p w14:paraId="529D2E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-знакомства с основами оригинального жанра;</w:t>
            </w:r>
          </w:p>
          <w:p w14:paraId="539C93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-формирование первоначальных навыков в постановке номера оригинального жанра.</w:t>
            </w:r>
          </w:p>
          <w:p w14:paraId="05E815FA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14:paraId="68FDD691">
            <w:pPr>
              <w:pStyle w:val="10"/>
              <w:jc w:val="center"/>
            </w:pPr>
          </w:p>
        </w:tc>
      </w:tr>
    </w:tbl>
    <w:p w14:paraId="4EE62503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14:paraId="5A06D37E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14:paraId="394D91EC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14:paraId="7AF67D9E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14:paraId="2D8D4EA0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14:paraId="6769A594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14:paraId="3C4ED86A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14:paraId="70C617CE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14:paraId="4C1A0415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14:paraId="6950A0CB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14:paraId="03A11BC7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14:paraId="0CC8024C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14:paraId="764C85E9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14:paraId="2356C157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14:paraId="0A741997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14:paraId="3806F79E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14:paraId="631B8E2C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Содержательные линии курса «</w:t>
      </w:r>
      <w:r>
        <w:rPr>
          <w:rFonts w:ascii="Times New Roman" w:hAnsi="Times New Roman"/>
          <w:b/>
          <w:color w:val="000000"/>
          <w:sz w:val="24"/>
          <w:szCs w:val="24"/>
        </w:rPr>
        <w:t>Оригинальный жанр на эстраде</w:t>
      </w:r>
      <w:r>
        <w:rPr>
          <w:rFonts w:ascii="Times New Roman" w:hAnsi="Times New Roman"/>
          <w:b/>
          <w:sz w:val="24"/>
          <w:szCs w:val="24"/>
        </w:rPr>
        <w:t>»</w:t>
      </w:r>
    </w:p>
    <w:p w14:paraId="4742CCA3">
      <w:pPr>
        <w:pStyle w:val="12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Введение. </w:t>
      </w:r>
      <w:r>
        <w:rPr>
          <w:rFonts w:ascii="Times New Roman" w:hAnsi="Times New Roman"/>
          <w:sz w:val="24"/>
          <w:szCs w:val="24"/>
        </w:rPr>
        <w:t>Оригинальный жанр на эстраде</w:t>
      </w:r>
      <w:r>
        <w:rPr>
          <w:rFonts w:ascii="Times New Roman" w:hAnsi="Times New Roman"/>
          <w:bCs/>
          <w:sz w:val="24"/>
          <w:szCs w:val="24"/>
        </w:rPr>
        <w:t xml:space="preserve"> -1</w:t>
      </w:r>
    </w:p>
    <w:p w14:paraId="2468C603">
      <w:pPr>
        <w:pStyle w:val="12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Клоун на эстраде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- </w:t>
      </w:r>
      <w:r>
        <w:rPr>
          <w:rFonts w:ascii="Times New Roman" w:hAnsi="Times New Roman"/>
          <w:bCs/>
          <w:sz w:val="24"/>
          <w:szCs w:val="24"/>
        </w:rPr>
        <w:t>6</w:t>
      </w:r>
    </w:p>
    <w:p w14:paraId="779813B9">
      <w:pPr>
        <w:pStyle w:val="12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Пародия на эстраде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en-US"/>
        </w:rPr>
        <w:t>-</w:t>
      </w:r>
      <w:r>
        <w:rPr>
          <w:rFonts w:ascii="Times New Roman" w:hAnsi="Times New Roman"/>
          <w:sz w:val="24"/>
          <w:szCs w:val="24"/>
        </w:rPr>
        <w:t>6</w:t>
      </w:r>
    </w:p>
    <w:p w14:paraId="7AA37890">
      <w:pPr>
        <w:pStyle w:val="12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Фокусы на эстраде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-</w:t>
      </w:r>
      <w:r>
        <w:rPr>
          <w:rFonts w:ascii="Times New Roman" w:hAnsi="Times New Roman"/>
          <w:bCs/>
          <w:sz w:val="24"/>
          <w:szCs w:val="24"/>
        </w:rPr>
        <w:t>21</w:t>
      </w:r>
    </w:p>
    <w:p w14:paraId="26C5E1F3">
      <w:pPr>
        <w:pStyle w:val="12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           </w:t>
      </w:r>
      <w:r>
        <w:rPr>
          <w:rFonts w:ascii="Times New Roman" w:hAnsi="Times New Roman"/>
          <w:b/>
          <w:sz w:val="24"/>
          <w:szCs w:val="24"/>
        </w:rPr>
        <w:t>Итого за год – 34 часов</w:t>
      </w:r>
    </w:p>
    <w:p w14:paraId="46DF02C7">
      <w:pPr>
        <w:rPr>
          <w:sz w:val="24"/>
          <w:szCs w:val="24"/>
        </w:rPr>
      </w:pPr>
    </w:p>
    <w:p w14:paraId="471995C1">
      <w:pPr>
        <w:rPr>
          <w:sz w:val="24"/>
          <w:szCs w:val="24"/>
        </w:rPr>
      </w:pPr>
    </w:p>
    <w:p w14:paraId="0A3A2FE6">
      <w:pPr>
        <w:rPr>
          <w:sz w:val="24"/>
          <w:szCs w:val="24"/>
        </w:rPr>
      </w:pPr>
    </w:p>
    <w:p w14:paraId="38C43C36">
      <w:pPr>
        <w:rPr>
          <w:sz w:val="24"/>
          <w:szCs w:val="24"/>
        </w:rPr>
      </w:pPr>
    </w:p>
    <w:p w14:paraId="146B953C">
      <w:pPr>
        <w:rPr>
          <w:sz w:val="24"/>
          <w:szCs w:val="24"/>
        </w:rPr>
      </w:pPr>
    </w:p>
    <w:p w14:paraId="32413C28">
      <w:pPr>
        <w:rPr>
          <w:sz w:val="24"/>
          <w:szCs w:val="24"/>
        </w:rPr>
      </w:pPr>
    </w:p>
    <w:p w14:paraId="3A1D5BE9">
      <w:pPr>
        <w:rPr>
          <w:sz w:val="24"/>
          <w:szCs w:val="24"/>
        </w:rPr>
      </w:pPr>
    </w:p>
    <w:p w14:paraId="5D5B6BF8">
      <w:pPr>
        <w:rPr>
          <w:sz w:val="24"/>
          <w:szCs w:val="24"/>
        </w:rPr>
      </w:pPr>
    </w:p>
    <w:p w14:paraId="4EF79305">
      <w:pPr>
        <w:rPr>
          <w:sz w:val="24"/>
          <w:szCs w:val="24"/>
        </w:rPr>
      </w:pPr>
    </w:p>
    <w:p w14:paraId="47A9D439">
      <w:pPr>
        <w:rPr>
          <w:sz w:val="24"/>
          <w:szCs w:val="24"/>
        </w:rPr>
      </w:pPr>
    </w:p>
    <w:p w14:paraId="32325F37">
      <w:pPr>
        <w:rPr>
          <w:sz w:val="24"/>
          <w:szCs w:val="24"/>
        </w:rPr>
      </w:pPr>
    </w:p>
    <w:p w14:paraId="123A1CB7">
      <w:pPr>
        <w:rPr>
          <w:sz w:val="24"/>
          <w:szCs w:val="24"/>
        </w:rPr>
      </w:pPr>
    </w:p>
    <w:p w14:paraId="5390CF0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</w:t>
      </w:r>
    </w:p>
    <w:p w14:paraId="2696D716">
      <w:pPr>
        <w:rPr>
          <w:sz w:val="24"/>
          <w:szCs w:val="24"/>
        </w:rPr>
      </w:pPr>
    </w:p>
    <w:p w14:paraId="3D32E83C">
      <w:pPr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</w:p>
    <w:p w14:paraId="7EE9A6CE">
      <w:pPr>
        <w:outlineLvl w:val="0"/>
        <w:rPr>
          <w:rFonts w:ascii="Times New Roman" w:hAnsi="Times New Roman"/>
          <w:b/>
          <w:sz w:val="24"/>
          <w:szCs w:val="24"/>
        </w:rPr>
      </w:pPr>
    </w:p>
    <w:p w14:paraId="01954A1F">
      <w:pPr>
        <w:outlineLvl w:val="0"/>
        <w:rPr>
          <w:rFonts w:ascii="Times New Roman" w:hAnsi="Times New Roman"/>
          <w:b/>
          <w:sz w:val="24"/>
          <w:szCs w:val="24"/>
        </w:rPr>
      </w:pPr>
    </w:p>
    <w:p w14:paraId="183DB0AC">
      <w:pPr>
        <w:outlineLvl w:val="0"/>
        <w:rPr>
          <w:rFonts w:ascii="Times New Roman" w:hAnsi="Times New Roman"/>
          <w:b/>
          <w:sz w:val="24"/>
          <w:szCs w:val="24"/>
        </w:rPr>
      </w:pPr>
    </w:p>
    <w:p w14:paraId="7395A634">
      <w:pPr>
        <w:outlineLvl w:val="0"/>
        <w:rPr>
          <w:rFonts w:ascii="Times New Roman" w:hAnsi="Times New Roman"/>
          <w:b/>
          <w:sz w:val="24"/>
          <w:szCs w:val="24"/>
        </w:rPr>
      </w:pPr>
    </w:p>
    <w:p w14:paraId="7406982E">
      <w:pPr>
        <w:outlineLvl w:val="0"/>
        <w:rPr>
          <w:rFonts w:ascii="Times New Roman" w:hAnsi="Times New Roman"/>
          <w:b/>
          <w:sz w:val="24"/>
          <w:szCs w:val="24"/>
        </w:rPr>
      </w:pPr>
    </w:p>
    <w:p w14:paraId="62CA3CAC">
      <w:pPr>
        <w:outlineLvl w:val="0"/>
        <w:rPr>
          <w:rFonts w:ascii="Times New Roman" w:hAnsi="Times New Roman"/>
          <w:b/>
          <w:sz w:val="24"/>
          <w:szCs w:val="24"/>
        </w:rPr>
      </w:pPr>
    </w:p>
    <w:p w14:paraId="320EAF6F">
      <w:pPr>
        <w:outlineLvl w:val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</w:p>
    <w:p w14:paraId="438C7BC0">
      <w:pPr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</w:t>
      </w:r>
    </w:p>
    <w:p w14:paraId="77C9DEDA">
      <w:pPr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</w:t>
      </w:r>
      <w:bookmarkStart w:id="0" w:name="_GoBack"/>
      <w:r>
        <w:rPr>
          <w:rFonts w:ascii="Times New Roman" w:hAnsi="Times New Roman"/>
          <w:b/>
          <w:sz w:val="24"/>
          <w:szCs w:val="24"/>
        </w:rPr>
        <w:t xml:space="preserve">    Тематическое планирование.                                                                                   </w:t>
      </w:r>
    </w:p>
    <w:tbl>
      <w:tblPr>
        <w:tblStyle w:val="11"/>
        <w:tblW w:w="957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902"/>
        <w:gridCol w:w="68"/>
        <w:gridCol w:w="442"/>
        <w:gridCol w:w="6"/>
        <w:gridCol w:w="3572"/>
        <w:gridCol w:w="539"/>
        <w:gridCol w:w="141"/>
        <w:gridCol w:w="3229"/>
      </w:tblGrid>
      <w:tr w14:paraId="108288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vMerge w:val="restart"/>
            <w:tcBorders>
              <w:right w:val="single" w:color="auto" w:sz="4" w:space="0"/>
            </w:tcBorders>
          </w:tcPr>
          <w:p w14:paraId="5B8927AE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970" w:type="dxa"/>
            <w:gridSpan w:val="2"/>
            <w:tcBorders>
              <w:left w:val="single" w:color="auto" w:sz="4" w:space="0"/>
            </w:tcBorders>
          </w:tcPr>
          <w:p w14:paraId="1990BB6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448" w:type="dxa"/>
            <w:gridSpan w:val="2"/>
            <w:vMerge w:val="restart"/>
            <w:tcBorders>
              <w:right w:val="single" w:color="auto" w:sz="4" w:space="0"/>
            </w:tcBorders>
          </w:tcPr>
          <w:p w14:paraId="0CAF9A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3572" w:type="dxa"/>
            <w:vMerge w:val="restart"/>
            <w:tcBorders>
              <w:left w:val="single" w:color="auto" w:sz="4" w:space="0"/>
            </w:tcBorders>
          </w:tcPr>
          <w:p w14:paraId="254873B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3909" w:type="dxa"/>
            <w:gridSpan w:val="3"/>
            <w:vMerge w:val="restart"/>
          </w:tcPr>
          <w:p w14:paraId="4A596F5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Практические навыки</w:t>
            </w:r>
          </w:p>
        </w:tc>
      </w:tr>
      <w:tr w14:paraId="67CDE8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vMerge w:val="continue"/>
            <w:tcBorders>
              <w:right w:val="single" w:color="auto" w:sz="4" w:space="0"/>
            </w:tcBorders>
          </w:tcPr>
          <w:p w14:paraId="78D08AA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70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14:paraId="59479E3D">
            <w:pPr>
              <w:spacing w:after="0" w:line="480" w:lineRule="auto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6 «а»</w:t>
            </w:r>
            <w:r>
              <w:rPr>
                <w:b/>
                <w:sz w:val="24"/>
                <w:szCs w:val="24"/>
              </w:rPr>
              <w:t xml:space="preserve">      Вт.</w:t>
            </w:r>
          </w:p>
        </w:tc>
        <w:tc>
          <w:tcPr>
            <w:tcW w:w="44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5DA53D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572" w:type="dxa"/>
            <w:vMerge w:val="continue"/>
            <w:tcBorders>
              <w:left w:val="single" w:color="auto" w:sz="4" w:space="0"/>
            </w:tcBorders>
          </w:tcPr>
          <w:p w14:paraId="454E3310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909" w:type="dxa"/>
            <w:gridSpan w:val="3"/>
            <w:vMerge w:val="continue"/>
          </w:tcPr>
          <w:p w14:paraId="2B66610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14:paraId="306A8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</w:trPr>
        <w:tc>
          <w:tcPr>
            <w:tcW w:w="9574" w:type="dxa"/>
            <w:gridSpan w:val="9"/>
          </w:tcPr>
          <w:p w14:paraId="72587377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</w:tr>
      <w:tr w14:paraId="6305E9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75" w:type="dxa"/>
            <w:tcBorders>
              <w:right w:val="single" w:color="auto" w:sz="4" w:space="0"/>
            </w:tcBorders>
          </w:tcPr>
          <w:p w14:paraId="43E429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902" w:type="dxa"/>
            <w:tcBorders>
              <w:right w:val="single" w:color="auto" w:sz="4" w:space="0"/>
            </w:tcBorders>
          </w:tcPr>
          <w:p w14:paraId="7A72CDF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01.09</w:t>
            </w:r>
          </w:p>
        </w:tc>
        <w:tc>
          <w:tcPr>
            <w:tcW w:w="516" w:type="dxa"/>
            <w:gridSpan w:val="3"/>
            <w:tcBorders>
              <w:right w:val="single" w:color="auto" w:sz="4" w:space="0"/>
            </w:tcBorders>
          </w:tcPr>
          <w:p w14:paraId="1FADD1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2" w:type="dxa"/>
            <w:gridSpan w:val="3"/>
            <w:tcBorders>
              <w:right w:val="single" w:color="auto" w:sz="4" w:space="0"/>
            </w:tcBorders>
          </w:tcPr>
          <w:p w14:paraId="6562F7C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Введение.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Оригинальный жанр на эстраде.</w:t>
            </w:r>
          </w:p>
        </w:tc>
        <w:tc>
          <w:tcPr>
            <w:tcW w:w="3229" w:type="dxa"/>
            <w:vMerge w:val="restart"/>
            <w:tcBorders>
              <w:left w:val="single" w:color="auto" w:sz="4" w:space="0"/>
            </w:tcBorders>
          </w:tcPr>
          <w:p w14:paraId="51037A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Дать понятия что такое: Эстрада, оригинальный жанр. Виды Оригинального жанра.</w:t>
            </w:r>
          </w:p>
          <w:p w14:paraId="394B48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обучающих с историей развития клоунады.</w:t>
            </w:r>
          </w:p>
          <w:p w14:paraId="7193F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Маска клоуна(образ).</w:t>
            </w:r>
          </w:p>
          <w:p w14:paraId="208B69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клоунады: Реприза; интермедия; скетч; клоунада.                                         Познакомить обучающих с творчеством великих клоунов.                                                     Отработка номеров.</w:t>
            </w:r>
          </w:p>
        </w:tc>
      </w:tr>
      <w:tr w14:paraId="1BC2D7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77" w:type="dxa"/>
            <w:gridSpan w:val="2"/>
            <w:tcBorders>
              <w:right w:val="single" w:color="auto" w:sz="4" w:space="0"/>
            </w:tcBorders>
          </w:tcPr>
          <w:p w14:paraId="3FD1A4B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6" w:type="dxa"/>
            <w:gridSpan w:val="3"/>
            <w:tcBorders>
              <w:left w:val="single" w:color="auto" w:sz="4" w:space="0"/>
              <w:right w:val="single" w:color="auto" w:sz="4" w:space="0"/>
            </w:tcBorders>
          </w:tcPr>
          <w:p w14:paraId="627AA86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252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EE30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Клоун на эстраде.</w:t>
            </w:r>
          </w:p>
        </w:tc>
        <w:tc>
          <w:tcPr>
            <w:tcW w:w="3229" w:type="dxa"/>
            <w:vMerge w:val="continue"/>
            <w:tcBorders>
              <w:left w:val="single" w:color="auto" w:sz="4" w:space="0"/>
            </w:tcBorders>
          </w:tcPr>
          <w:p w14:paraId="352945F8">
            <w:pPr>
              <w:pStyle w:val="18"/>
              <w:spacing w:after="0"/>
              <w:jc w:val="both"/>
            </w:pPr>
          </w:p>
        </w:tc>
      </w:tr>
      <w:tr w14:paraId="54EA14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75" w:type="dxa"/>
            <w:tcBorders>
              <w:right w:val="single" w:color="auto" w:sz="4" w:space="0"/>
            </w:tcBorders>
          </w:tcPr>
          <w:p w14:paraId="1F0AD65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2" w:type="dxa"/>
            <w:tcBorders>
              <w:right w:val="single" w:color="auto" w:sz="4" w:space="0"/>
            </w:tcBorders>
          </w:tcPr>
          <w:p w14:paraId="5FAB023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</w:t>
            </w:r>
          </w:p>
        </w:tc>
        <w:tc>
          <w:tcPr>
            <w:tcW w:w="516" w:type="dxa"/>
            <w:gridSpan w:val="3"/>
            <w:tcBorders>
              <w:right w:val="single" w:color="auto" w:sz="4" w:space="0"/>
            </w:tcBorders>
          </w:tcPr>
          <w:p w14:paraId="4D4AAC9C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252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8F868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Построение клоунады «Стакан воды».</w:t>
            </w:r>
          </w:p>
        </w:tc>
        <w:tc>
          <w:tcPr>
            <w:tcW w:w="3229" w:type="dxa"/>
            <w:vMerge w:val="continue"/>
            <w:tcBorders>
              <w:left w:val="single" w:color="auto" w:sz="4" w:space="0"/>
            </w:tcBorders>
          </w:tcPr>
          <w:p w14:paraId="521A4340">
            <w:pPr>
              <w:pStyle w:val="18"/>
              <w:spacing w:after="0"/>
              <w:jc w:val="both"/>
            </w:pPr>
          </w:p>
        </w:tc>
      </w:tr>
      <w:tr w14:paraId="5B87BF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75" w:type="dxa"/>
            <w:tcBorders>
              <w:bottom w:val="single" w:color="auto" w:sz="4" w:space="0"/>
              <w:right w:val="single" w:color="auto" w:sz="4" w:space="0"/>
            </w:tcBorders>
          </w:tcPr>
          <w:p w14:paraId="72C9578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BFC3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</w:t>
            </w:r>
          </w:p>
        </w:tc>
        <w:tc>
          <w:tcPr>
            <w:tcW w:w="516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1D3EF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2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F1E837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Репетиция клоунады по мизансценам.</w:t>
            </w:r>
          </w:p>
        </w:tc>
        <w:tc>
          <w:tcPr>
            <w:tcW w:w="3229" w:type="dxa"/>
            <w:vMerge w:val="continue"/>
            <w:tcBorders>
              <w:left w:val="single" w:color="auto" w:sz="4" w:space="0"/>
            </w:tcBorders>
          </w:tcPr>
          <w:p w14:paraId="47BA2D85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764127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A1F9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1903A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22.09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0B5F71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155B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Репетиция клоунады:</w:t>
            </w:r>
          </w:p>
          <w:p w14:paraId="0858CC98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«Стакан воды» под музыку.</w:t>
            </w:r>
          </w:p>
        </w:tc>
        <w:tc>
          <w:tcPr>
            <w:tcW w:w="3229" w:type="dxa"/>
            <w:vMerge w:val="continue"/>
            <w:tcBorders>
              <w:left w:val="single" w:color="auto" w:sz="4" w:space="0"/>
            </w:tcBorders>
          </w:tcPr>
          <w:p w14:paraId="6506BC1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759231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A58AC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970E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0E2C7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88AEBD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Построение клоунады «Силачи».</w:t>
            </w:r>
          </w:p>
        </w:tc>
        <w:tc>
          <w:tcPr>
            <w:tcW w:w="3229" w:type="dxa"/>
            <w:vMerge w:val="continue"/>
            <w:tcBorders>
              <w:left w:val="single" w:color="auto" w:sz="4" w:space="0"/>
            </w:tcBorders>
          </w:tcPr>
          <w:p w14:paraId="4A79811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0B5563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7857B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BC1A2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E27A5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968A24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Репетиция клоунады: «Силачи» по мизансценам.</w:t>
            </w:r>
          </w:p>
        </w:tc>
        <w:tc>
          <w:tcPr>
            <w:tcW w:w="3229" w:type="dxa"/>
            <w:vMerge w:val="continue"/>
            <w:tcBorders>
              <w:left w:val="single" w:color="auto" w:sz="4" w:space="0"/>
            </w:tcBorders>
          </w:tcPr>
          <w:p w14:paraId="0B772EC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14:paraId="7C536D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0AB1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0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A785D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6BCE3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88ED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Репетиция клоунады:</w:t>
            </w:r>
          </w:p>
          <w:p w14:paraId="1598BB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«Силачи» под музыку.</w:t>
            </w:r>
          </w:p>
        </w:tc>
        <w:tc>
          <w:tcPr>
            <w:tcW w:w="3229" w:type="dxa"/>
            <w:vMerge w:val="continue"/>
            <w:tcBorders>
              <w:left w:val="single" w:color="auto" w:sz="4" w:space="0"/>
              <w:bottom w:val="single" w:color="auto" w:sz="4" w:space="0"/>
            </w:tcBorders>
          </w:tcPr>
          <w:p w14:paraId="5F7291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65439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328D9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F05EE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8C25B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74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B83ECE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Пародия на эстраде.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</w:tr>
      <w:tr w14:paraId="04C77F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7110A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B18A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99CB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F3D1D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Пародия на художественные штампы.</w:t>
            </w:r>
          </w:p>
        </w:tc>
        <w:tc>
          <w:tcPr>
            <w:tcW w:w="3229" w:type="dxa"/>
            <w:vMerge w:val="restart"/>
            <w:tcBorders>
              <w:top w:val="single" w:color="auto" w:sz="4" w:space="0"/>
              <w:left w:val="single" w:color="auto" w:sz="4" w:space="0"/>
            </w:tcBorders>
          </w:tcPr>
          <w:p w14:paraId="3E22F6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Дать понятие пародия.  </w:t>
            </w:r>
          </w:p>
          <w:p w14:paraId="6B6A26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обучающих с видами пародий на эстраде.</w:t>
            </w:r>
          </w:p>
          <w:p w14:paraId="684769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Познакомить обучающихся с актёрами пародийного жанра. </w:t>
            </w:r>
          </w:p>
          <w:p w14:paraId="18BD6011">
            <w:pPr>
              <w:spacing w:after="0" w:line="240" w:lineRule="auto"/>
              <w:rPr>
                <w:rStyle w:val="19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номеров.</w:t>
            </w:r>
          </w:p>
        </w:tc>
      </w:tr>
      <w:tr w14:paraId="0F7DC8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1D0FBC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F2337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1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A9AF3D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258" w:type="dxa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102DE7">
            <w:pPr>
              <w:spacing w:after="0" w:line="240" w:lineRule="auto"/>
              <w:ind w:left="132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3229" w:type="dxa"/>
            <w:vMerge w:val="continue"/>
            <w:tcBorders>
              <w:left w:val="single" w:color="auto" w:sz="4" w:space="0"/>
            </w:tcBorders>
          </w:tcPr>
          <w:p w14:paraId="1C3864CA">
            <w:pPr>
              <w:spacing w:after="0" w:line="240" w:lineRule="auto"/>
              <w:rPr>
                <w:rStyle w:val="19"/>
                <w:color w:val="000000"/>
                <w:sz w:val="24"/>
                <w:szCs w:val="24"/>
              </w:rPr>
            </w:pPr>
          </w:p>
        </w:tc>
      </w:tr>
      <w:tr w14:paraId="7D32E4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A0F67C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9</w:t>
            </w:r>
          </w:p>
        </w:tc>
        <w:tc>
          <w:tcPr>
            <w:tcW w:w="90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6DC66F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10.11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F0EC8A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1</w:t>
            </w:r>
          </w:p>
        </w:tc>
        <w:tc>
          <w:tcPr>
            <w:tcW w:w="4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406E64">
            <w:pPr>
              <w:spacing w:after="0" w:line="240" w:lineRule="auto"/>
              <w:rPr>
                <w:rFonts w:ascii="Georgia" w:hAnsi="Georgia"/>
                <w:bCs/>
                <w:color w:val="333333"/>
                <w:sz w:val="24"/>
                <w:szCs w:val="24"/>
              </w:rPr>
            </w:pPr>
            <w:r>
              <w:rPr>
                <w:rFonts w:ascii="Georgia" w:hAnsi="Georgia"/>
                <w:bCs/>
                <w:color w:val="333333"/>
                <w:sz w:val="24"/>
                <w:szCs w:val="24"/>
              </w:rPr>
              <w:t>Построение пародии на индийское кино.</w:t>
            </w:r>
          </w:p>
        </w:tc>
        <w:tc>
          <w:tcPr>
            <w:tcW w:w="3229" w:type="dxa"/>
            <w:vMerge w:val="continue"/>
            <w:tcBorders>
              <w:left w:val="single" w:color="auto" w:sz="4" w:space="0"/>
            </w:tcBorders>
          </w:tcPr>
          <w:p w14:paraId="290AD42C">
            <w:pPr>
              <w:spacing w:after="0" w:line="240" w:lineRule="auto"/>
              <w:rPr>
                <w:rStyle w:val="19"/>
                <w:color w:val="000000"/>
                <w:sz w:val="24"/>
                <w:szCs w:val="24"/>
              </w:rPr>
            </w:pPr>
          </w:p>
        </w:tc>
      </w:tr>
      <w:tr w14:paraId="407938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AA96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0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9B74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17.11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C749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470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Распределения ролей в пародии.</w:t>
            </w:r>
          </w:p>
        </w:tc>
        <w:tc>
          <w:tcPr>
            <w:tcW w:w="3229" w:type="dxa"/>
            <w:vMerge w:val="continue"/>
            <w:tcBorders>
              <w:left w:val="single" w:color="auto" w:sz="4" w:space="0"/>
            </w:tcBorders>
          </w:tcPr>
          <w:p w14:paraId="6BBB802C">
            <w:pPr>
              <w:spacing w:after="0" w:line="240" w:lineRule="auto"/>
              <w:rPr>
                <w:rStyle w:val="19"/>
                <w:color w:val="000000"/>
                <w:sz w:val="24"/>
                <w:szCs w:val="24"/>
              </w:rPr>
            </w:pPr>
          </w:p>
        </w:tc>
      </w:tr>
      <w:tr w14:paraId="3B0675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4C771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0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1090D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24.11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56EC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01E69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над образами каждого героя. </w:t>
            </w:r>
          </w:p>
        </w:tc>
        <w:tc>
          <w:tcPr>
            <w:tcW w:w="3229" w:type="dxa"/>
            <w:vMerge w:val="continue"/>
            <w:tcBorders>
              <w:left w:val="single" w:color="auto" w:sz="4" w:space="0"/>
            </w:tcBorders>
          </w:tcPr>
          <w:p w14:paraId="10181986">
            <w:pPr>
              <w:spacing w:after="0" w:line="240" w:lineRule="auto"/>
              <w:rPr>
                <w:rStyle w:val="19"/>
                <w:color w:val="000000"/>
                <w:sz w:val="24"/>
                <w:szCs w:val="24"/>
              </w:rPr>
            </w:pPr>
          </w:p>
        </w:tc>
      </w:tr>
      <w:tr w14:paraId="34AB5B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D8640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0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DF65A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01.12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90D89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2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E763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Репетиция пародии по мизансценам. </w:t>
            </w:r>
          </w:p>
        </w:tc>
        <w:tc>
          <w:tcPr>
            <w:tcW w:w="3229" w:type="dxa"/>
            <w:vMerge w:val="continue"/>
            <w:tcBorders>
              <w:left w:val="single" w:color="auto" w:sz="4" w:space="0"/>
            </w:tcBorders>
          </w:tcPr>
          <w:p w14:paraId="19CEFB5B">
            <w:pPr>
              <w:spacing w:after="0" w:line="240" w:lineRule="auto"/>
              <w:rPr>
                <w:rStyle w:val="19"/>
                <w:color w:val="000000"/>
                <w:sz w:val="24"/>
                <w:szCs w:val="24"/>
              </w:rPr>
            </w:pPr>
          </w:p>
        </w:tc>
      </w:tr>
      <w:tr w14:paraId="668A18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E6ACE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7603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08.12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1353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7B7B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Репетиция всей пародии.</w:t>
            </w:r>
          </w:p>
        </w:tc>
        <w:tc>
          <w:tcPr>
            <w:tcW w:w="3229" w:type="dxa"/>
            <w:vMerge w:val="continue"/>
            <w:tcBorders>
              <w:left w:val="single" w:color="auto" w:sz="4" w:space="0"/>
              <w:bottom w:val="single" w:color="auto" w:sz="4" w:space="0"/>
            </w:tcBorders>
          </w:tcPr>
          <w:p w14:paraId="4C347E8F">
            <w:pPr>
              <w:spacing w:after="0" w:line="240" w:lineRule="auto"/>
              <w:rPr>
                <w:rStyle w:val="19"/>
                <w:color w:val="000000"/>
                <w:sz w:val="24"/>
                <w:szCs w:val="24"/>
              </w:rPr>
            </w:pPr>
          </w:p>
        </w:tc>
      </w:tr>
      <w:tr w14:paraId="419E3A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5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0CC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AEC1F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74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A4747ED">
            <w:pPr>
              <w:spacing w:after="0" w:line="240" w:lineRule="auto"/>
              <w:rPr>
                <w:rStyle w:val="19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Фокусы на эстраде.</w:t>
            </w:r>
          </w:p>
        </w:tc>
      </w:tr>
      <w:tr w14:paraId="7AB1A1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C8B5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5562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15.12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554E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92A8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Манипуляция с теннисными шариками. </w:t>
            </w:r>
          </w:p>
        </w:tc>
        <w:tc>
          <w:tcPr>
            <w:tcW w:w="337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</w:tcBorders>
          </w:tcPr>
          <w:p w14:paraId="03BFCB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Ввести понятия: иллюзия, фокус.</w:t>
            </w:r>
          </w:p>
          <w:p w14:paraId="11E701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История развития иллюзионного жанра.</w:t>
            </w:r>
          </w:p>
          <w:p w14:paraId="7FD2CF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обучающихся с деятелями иллюзионного искусства.</w:t>
            </w:r>
          </w:p>
          <w:p w14:paraId="0A17D9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Ввести понятия классификация фокусов: оптические фокусы; логические фокусы; мнемотехнические  иллюзии; психологические иллюзии; иллюзии осязания; звуковые иллюзии; пластические иллюзии; костюмные иллюзии.</w:t>
            </w:r>
          </w:p>
          <w:p w14:paraId="696E3D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Ввести понятие манипуляция.  Виды манипуляции: палмирование, шанжировка, пассировка.</w:t>
            </w:r>
          </w:p>
          <w:p w14:paraId="70B85D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Приобретения навыков  палмирования с теннисным шариком.</w:t>
            </w:r>
          </w:p>
          <w:p w14:paraId="27DD6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Приобретения навыков  пассировки с теннисным шариком.</w:t>
            </w:r>
          </w:p>
          <w:p w14:paraId="104F3C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Приобретения навыков шанжировки с теннисным шариком.</w:t>
            </w:r>
          </w:p>
          <w:p w14:paraId="5856C78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«Разбивка» номера на:</w:t>
            </w:r>
          </w:p>
          <w:p w14:paraId="67D6A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 предварительную фазу;</w:t>
            </w:r>
          </w:p>
          <w:p w14:paraId="65CAC3A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 рабочую фазу;</w:t>
            </w:r>
          </w:p>
          <w:p w14:paraId="324857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3) особую фазу;</w:t>
            </w:r>
          </w:p>
          <w:p w14:paraId="4C7979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4) Кульминационную фазу.</w:t>
            </w:r>
          </w:p>
          <w:p w14:paraId="172B80F3">
            <w:pPr>
              <w:spacing w:after="0" w:line="240" w:lineRule="auto"/>
              <w:rPr>
                <w:rStyle w:val="19"/>
                <w:color w:val="000000"/>
                <w:sz w:val="24"/>
                <w:szCs w:val="24"/>
              </w:rPr>
            </w:pPr>
            <w:r>
              <w:rPr>
                <w:rStyle w:val="19"/>
                <w:color w:val="000000"/>
                <w:sz w:val="24"/>
                <w:szCs w:val="24"/>
              </w:rPr>
              <w:t>Приобрести навыки делить номер по этапно.</w:t>
            </w:r>
          </w:p>
          <w:p w14:paraId="080D7DEC">
            <w:pPr>
              <w:spacing w:after="0" w:line="240" w:lineRule="auto"/>
              <w:rPr>
                <w:rStyle w:val="19"/>
                <w:color w:val="000000"/>
                <w:sz w:val="24"/>
                <w:szCs w:val="24"/>
              </w:rPr>
            </w:pPr>
            <w:r>
              <w:rPr>
                <w:rStyle w:val="19"/>
                <w:color w:val="000000"/>
                <w:sz w:val="24"/>
                <w:szCs w:val="24"/>
              </w:rPr>
              <w:t xml:space="preserve">Музыкальное оформление номера. </w:t>
            </w:r>
          </w:p>
        </w:tc>
      </w:tr>
      <w:tr w14:paraId="79670F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3454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CE95E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C9CEE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4C8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Построение номера «Шарик не откуда»</w:t>
            </w:r>
          </w:p>
        </w:tc>
        <w:tc>
          <w:tcPr>
            <w:tcW w:w="3370" w:type="dxa"/>
            <w:gridSpan w:val="2"/>
            <w:vMerge w:val="continue"/>
            <w:tcBorders>
              <w:left w:val="single" w:color="auto" w:sz="4" w:space="0"/>
            </w:tcBorders>
          </w:tcPr>
          <w:p w14:paraId="6CFEF06B">
            <w:pPr>
              <w:spacing w:after="0" w:line="240" w:lineRule="auto"/>
              <w:rPr>
                <w:rStyle w:val="19"/>
                <w:color w:val="000000"/>
                <w:sz w:val="24"/>
                <w:szCs w:val="24"/>
              </w:rPr>
            </w:pPr>
          </w:p>
        </w:tc>
      </w:tr>
      <w:tr w14:paraId="3AB366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2E41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886A4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8CCF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1081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трюковой части номера.</w:t>
            </w:r>
          </w:p>
        </w:tc>
        <w:tc>
          <w:tcPr>
            <w:tcW w:w="3370" w:type="dxa"/>
            <w:gridSpan w:val="2"/>
            <w:vMerge w:val="continue"/>
            <w:tcBorders>
              <w:left w:val="single" w:color="auto" w:sz="4" w:space="0"/>
            </w:tcBorders>
          </w:tcPr>
          <w:p w14:paraId="10318C8F">
            <w:pPr>
              <w:spacing w:after="0" w:line="240" w:lineRule="auto"/>
              <w:rPr>
                <w:rStyle w:val="19"/>
                <w:color w:val="000000"/>
                <w:sz w:val="24"/>
                <w:szCs w:val="24"/>
              </w:rPr>
            </w:pPr>
          </w:p>
        </w:tc>
      </w:tr>
      <w:tr w14:paraId="59AC04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18456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C5ED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C1EB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BE76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четверть</w:t>
            </w:r>
          </w:p>
        </w:tc>
        <w:tc>
          <w:tcPr>
            <w:tcW w:w="3370" w:type="dxa"/>
            <w:gridSpan w:val="2"/>
            <w:vMerge w:val="continue"/>
            <w:tcBorders>
              <w:left w:val="single" w:color="auto" w:sz="4" w:space="0"/>
            </w:tcBorders>
          </w:tcPr>
          <w:p w14:paraId="1CB4A95C">
            <w:pPr>
              <w:spacing w:after="0" w:line="240" w:lineRule="auto"/>
              <w:rPr>
                <w:rStyle w:val="19"/>
                <w:color w:val="000000"/>
                <w:sz w:val="24"/>
                <w:szCs w:val="24"/>
              </w:rPr>
            </w:pPr>
          </w:p>
        </w:tc>
      </w:tr>
      <w:tr w14:paraId="4341F4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B637E6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rFonts w:hint="default"/>
                <w:sz w:val="24"/>
                <w:szCs w:val="24"/>
                <w:lang w:val="ru-RU"/>
              </w:rPr>
              <w:t>7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72C93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6F18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AD2B1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Темпо ритм номера.</w:t>
            </w:r>
          </w:p>
        </w:tc>
        <w:tc>
          <w:tcPr>
            <w:tcW w:w="3370" w:type="dxa"/>
            <w:gridSpan w:val="2"/>
            <w:vMerge w:val="continue"/>
            <w:tcBorders>
              <w:left w:val="single" w:color="auto" w:sz="4" w:space="0"/>
            </w:tcBorders>
          </w:tcPr>
          <w:p w14:paraId="0344092A">
            <w:pPr>
              <w:spacing w:after="0" w:line="240" w:lineRule="auto"/>
              <w:rPr>
                <w:rStyle w:val="19"/>
                <w:color w:val="000000"/>
                <w:sz w:val="24"/>
                <w:szCs w:val="24"/>
              </w:rPr>
            </w:pPr>
          </w:p>
        </w:tc>
      </w:tr>
      <w:tr w14:paraId="2EDF0B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CB40C7">
            <w:pPr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90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4E8A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/>
                <w:sz w:val="24"/>
                <w:szCs w:val="24"/>
                <w:lang w:val="ru-RU"/>
              </w:rPr>
              <w:t>19</w:t>
            </w:r>
            <w:r>
              <w:rPr>
                <w:sz w:val="24"/>
                <w:szCs w:val="24"/>
              </w:rPr>
              <w:t>.01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5252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BDC53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номера по этапом.</w:t>
            </w:r>
          </w:p>
        </w:tc>
        <w:tc>
          <w:tcPr>
            <w:tcW w:w="3370" w:type="dxa"/>
            <w:gridSpan w:val="2"/>
            <w:vMerge w:val="continue"/>
            <w:tcBorders>
              <w:left w:val="single" w:color="auto" w:sz="4" w:space="0"/>
            </w:tcBorders>
          </w:tcPr>
          <w:p w14:paraId="52FB96CF">
            <w:pPr>
              <w:spacing w:after="0" w:line="240" w:lineRule="auto"/>
              <w:rPr>
                <w:rStyle w:val="19"/>
                <w:color w:val="000000"/>
                <w:sz w:val="24"/>
                <w:szCs w:val="24"/>
              </w:rPr>
            </w:pPr>
          </w:p>
        </w:tc>
      </w:tr>
      <w:tr w14:paraId="258500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3D9A25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rFonts w:hint="default"/>
                <w:sz w:val="24"/>
                <w:szCs w:val="24"/>
                <w:lang w:val="ru-RU"/>
              </w:rPr>
              <w:t>9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EDDFD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rFonts w:hint="default"/>
                <w:sz w:val="24"/>
                <w:szCs w:val="24"/>
                <w:lang w:val="ru-RU"/>
              </w:rPr>
              <w:t>6</w:t>
            </w:r>
            <w:r>
              <w:rPr>
                <w:sz w:val="24"/>
                <w:szCs w:val="24"/>
              </w:rPr>
              <w:t>.01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0EFC9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CFD50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номера</w:t>
            </w:r>
          </w:p>
          <w:p w14:paraId="2E2A093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 музыкальным сопровождением.</w:t>
            </w:r>
          </w:p>
        </w:tc>
        <w:tc>
          <w:tcPr>
            <w:tcW w:w="3370" w:type="dxa"/>
            <w:gridSpan w:val="2"/>
            <w:vMerge w:val="continue"/>
            <w:tcBorders>
              <w:left w:val="single" w:color="auto" w:sz="4" w:space="0"/>
            </w:tcBorders>
          </w:tcPr>
          <w:p w14:paraId="2E05F566">
            <w:pPr>
              <w:spacing w:after="0" w:line="240" w:lineRule="auto"/>
              <w:rPr>
                <w:rStyle w:val="19"/>
                <w:color w:val="000000"/>
                <w:sz w:val="24"/>
                <w:szCs w:val="24"/>
              </w:rPr>
            </w:pPr>
          </w:p>
        </w:tc>
      </w:tr>
      <w:tr w14:paraId="22A9A6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AC2ABD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20</w:t>
            </w:r>
          </w:p>
        </w:tc>
        <w:tc>
          <w:tcPr>
            <w:tcW w:w="90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3C576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rFonts w:hint="default"/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</w:rPr>
              <w:t>.02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C4A4E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6B834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номера на сцене.</w:t>
            </w:r>
          </w:p>
        </w:tc>
        <w:tc>
          <w:tcPr>
            <w:tcW w:w="3370" w:type="dxa"/>
            <w:gridSpan w:val="2"/>
            <w:vMerge w:val="continue"/>
            <w:tcBorders>
              <w:left w:val="single" w:color="auto" w:sz="4" w:space="0"/>
            </w:tcBorders>
          </w:tcPr>
          <w:p w14:paraId="23393D73">
            <w:pPr>
              <w:spacing w:after="0" w:line="240" w:lineRule="auto"/>
              <w:rPr>
                <w:rStyle w:val="19"/>
                <w:color w:val="000000"/>
                <w:sz w:val="24"/>
                <w:szCs w:val="24"/>
              </w:rPr>
            </w:pPr>
          </w:p>
        </w:tc>
      </w:tr>
      <w:tr w14:paraId="588989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F3FB6A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rFonts w:hint="default"/>
                <w:sz w:val="24"/>
                <w:szCs w:val="24"/>
                <w:lang w:val="ru-RU"/>
              </w:rPr>
              <w:t>1</w:t>
            </w:r>
          </w:p>
        </w:tc>
        <w:tc>
          <w:tcPr>
            <w:tcW w:w="90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DEC6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09</w:t>
            </w:r>
            <w:r>
              <w:rPr>
                <w:sz w:val="24"/>
                <w:szCs w:val="24"/>
              </w:rPr>
              <w:t>.02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19E38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0132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Построение номера «Лента в фунтике»</w:t>
            </w:r>
          </w:p>
        </w:tc>
        <w:tc>
          <w:tcPr>
            <w:tcW w:w="3370" w:type="dxa"/>
            <w:gridSpan w:val="2"/>
            <w:vMerge w:val="continue"/>
            <w:tcBorders>
              <w:left w:val="single" w:color="auto" w:sz="4" w:space="0"/>
            </w:tcBorders>
          </w:tcPr>
          <w:p w14:paraId="461F348F">
            <w:pPr>
              <w:spacing w:after="0" w:line="240" w:lineRule="auto"/>
              <w:rPr>
                <w:rStyle w:val="19"/>
                <w:color w:val="000000"/>
                <w:sz w:val="24"/>
                <w:szCs w:val="24"/>
              </w:rPr>
            </w:pPr>
          </w:p>
        </w:tc>
      </w:tr>
      <w:tr w14:paraId="19D304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ED1C2A">
            <w:pPr>
              <w:spacing w:after="0" w:line="0" w:lineRule="atLeast"/>
              <w:jc w:val="center"/>
              <w:rPr>
                <w:rFonts w:hint="default"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>
              <w:rPr>
                <w:rFonts w:hint="default"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5619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rFonts w:hint="default"/>
                <w:sz w:val="24"/>
                <w:szCs w:val="24"/>
                <w:lang w:val="ru-RU"/>
              </w:rPr>
              <w:t>6</w:t>
            </w:r>
            <w:r>
              <w:rPr>
                <w:sz w:val="24"/>
                <w:szCs w:val="24"/>
              </w:rPr>
              <w:t>.02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D1757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AC23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трюковой части номера.</w:t>
            </w:r>
          </w:p>
        </w:tc>
        <w:tc>
          <w:tcPr>
            <w:tcW w:w="3370" w:type="dxa"/>
            <w:gridSpan w:val="2"/>
            <w:vMerge w:val="continue"/>
            <w:tcBorders>
              <w:left w:val="single" w:color="auto" w:sz="4" w:space="0"/>
            </w:tcBorders>
          </w:tcPr>
          <w:p w14:paraId="4B7F305D">
            <w:pPr>
              <w:spacing w:after="0" w:line="240" w:lineRule="auto"/>
              <w:rPr>
                <w:rStyle w:val="19"/>
                <w:color w:val="000000"/>
                <w:sz w:val="24"/>
                <w:szCs w:val="24"/>
              </w:rPr>
            </w:pPr>
          </w:p>
        </w:tc>
      </w:tr>
      <w:tr w14:paraId="3B2EB0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D4FE1E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rFonts w:hint="default"/>
                <w:sz w:val="24"/>
                <w:szCs w:val="24"/>
                <w:lang w:val="ru-RU"/>
              </w:rPr>
              <w:t>3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8F65AE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02</w:t>
            </w:r>
            <w:r>
              <w:rPr>
                <w:sz w:val="24"/>
                <w:szCs w:val="24"/>
              </w:rPr>
              <w:t>.0</w:t>
            </w:r>
            <w:r>
              <w:rPr>
                <w:rFonts w:hint="default"/>
                <w:sz w:val="24"/>
                <w:szCs w:val="24"/>
                <w:lang w:val="ru-RU"/>
              </w:rPr>
              <w:t>3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A0CBC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FE224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Темпо ритм номера.</w:t>
            </w:r>
          </w:p>
        </w:tc>
        <w:tc>
          <w:tcPr>
            <w:tcW w:w="3370" w:type="dxa"/>
            <w:gridSpan w:val="2"/>
            <w:vMerge w:val="continue"/>
            <w:tcBorders>
              <w:left w:val="single" w:color="auto" w:sz="4" w:space="0"/>
            </w:tcBorders>
          </w:tcPr>
          <w:p w14:paraId="30260590">
            <w:pPr>
              <w:spacing w:after="0" w:line="240" w:lineRule="auto"/>
              <w:rPr>
                <w:rStyle w:val="19"/>
                <w:color w:val="000000"/>
                <w:sz w:val="24"/>
                <w:szCs w:val="24"/>
              </w:rPr>
            </w:pPr>
          </w:p>
        </w:tc>
      </w:tr>
      <w:tr w14:paraId="5380BD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1F1EE2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rFonts w:hint="default"/>
                <w:sz w:val="24"/>
                <w:szCs w:val="24"/>
                <w:lang w:val="ru-RU"/>
              </w:rPr>
              <w:t>4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E6627C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</w:t>
            </w:r>
            <w:r>
              <w:rPr>
                <w:rFonts w:hint="default"/>
                <w:sz w:val="24"/>
                <w:szCs w:val="24"/>
                <w:lang w:val="ru-RU"/>
              </w:rPr>
              <w:t>9</w:t>
            </w:r>
            <w:r>
              <w:rPr>
                <w:sz w:val="24"/>
                <w:szCs w:val="24"/>
              </w:rPr>
              <w:t>.03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2AB1E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1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7493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номера по этапам.</w:t>
            </w:r>
          </w:p>
        </w:tc>
        <w:tc>
          <w:tcPr>
            <w:tcW w:w="3370" w:type="dxa"/>
            <w:gridSpan w:val="2"/>
            <w:vMerge w:val="continue"/>
            <w:tcBorders>
              <w:left w:val="single" w:color="auto" w:sz="4" w:space="0"/>
            </w:tcBorders>
          </w:tcPr>
          <w:p w14:paraId="63AB318C">
            <w:pPr>
              <w:spacing w:after="0" w:line="240" w:lineRule="auto"/>
              <w:rPr>
                <w:rStyle w:val="19"/>
                <w:color w:val="000000"/>
                <w:sz w:val="24"/>
                <w:szCs w:val="24"/>
              </w:rPr>
            </w:pPr>
          </w:p>
        </w:tc>
      </w:tr>
      <w:tr w14:paraId="7A1C81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675" w:type="dxa"/>
            <w:tcBorders>
              <w:top w:val="single" w:color="auto" w:sz="4" w:space="0"/>
              <w:right w:val="single" w:color="auto" w:sz="4" w:space="0"/>
            </w:tcBorders>
          </w:tcPr>
          <w:p w14:paraId="4931B083">
            <w:pPr>
              <w:spacing w:after="0" w:line="240" w:lineRule="auto"/>
              <w:jc w:val="center"/>
              <w:rPr>
                <w:rFonts w:hint="default"/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rFonts w:hint="default"/>
                <w:sz w:val="24"/>
                <w:szCs w:val="24"/>
                <w:lang w:val="ru-RU"/>
              </w:rPr>
              <w:t>5</w:t>
            </w:r>
          </w:p>
        </w:tc>
        <w:tc>
          <w:tcPr>
            <w:tcW w:w="902" w:type="dxa"/>
            <w:tcBorders>
              <w:top w:val="single" w:color="auto" w:sz="4" w:space="0"/>
              <w:right w:val="single" w:color="auto" w:sz="4" w:space="0"/>
            </w:tcBorders>
          </w:tcPr>
          <w:p w14:paraId="4D6863D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rFonts w:hint="default"/>
                <w:sz w:val="24"/>
                <w:szCs w:val="24"/>
                <w:lang w:val="ru-RU"/>
              </w:rPr>
              <w:t>6</w:t>
            </w:r>
            <w:r>
              <w:rPr>
                <w:sz w:val="24"/>
                <w:szCs w:val="24"/>
              </w:rPr>
              <w:t>.03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right w:val="single" w:color="auto" w:sz="4" w:space="0"/>
            </w:tcBorders>
          </w:tcPr>
          <w:p w14:paraId="590A297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right w:val="single" w:color="auto" w:sz="4" w:space="0"/>
            </w:tcBorders>
          </w:tcPr>
          <w:p w14:paraId="4B1FF8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номера с музыкальным сопровождением.</w:t>
            </w:r>
          </w:p>
        </w:tc>
        <w:tc>
          <w:tcPr>
            <w:tcW w:w="3370" w:type="dxa"/>
            <w:gridSpan w:val="2"/>
            <w:vMerge w:val="continue"/>
            <w:tcBorders>
              <w:left w:val="single" w:color="auto" w:sz="4" w:space="0"/>
            </w:tcBorders>
          </w:tcPr>
          <w:p w14:paraId="72CDEA61">
            <w:pPr>
              <w:spacing w:after="0" w:line="240" w:lineRule="auto"/>
              <w:rPr>
                <w:rStyle w:val="19"/>
                <w:color w:val="000000"/>
                <w:sz w:val="24"/>
                <w:szCs w:val="24"/>
              </w:rPr>
            </w:pPr>
          </w:p>
        </w:tc>
      </w:tr>
      <w:tr w14:paraId="29B5B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7291B6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rFonts w:hint="default"/>
                <w:sz w:val="24"/>
                <w:szCs w:val="24"/>
                <w:lang w:val="ru-RU"/>
              </w:rPr>
              <w:t>6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EB03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23</w:t>
            </w:r>
            <w:r>
              <w:rPr>
                <w:sz w:val="24"/>
                <w:szCs w:val="24"/>
              </w:rPr>
              <w:t>.03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6405C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7D6B4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номера на сцене.</w:t>
            </w:r>
          </w:p>
        </w:tc>
        <w:tc>
          <w:tcPr>
            <w:tcW w:w="3370" w:type="dxa"/>
            <w:gridSpan w:val="2"/>
            <w:vMerge w:val="continue"/>
            <w:tcBorders>
              <w:left w:val="single" w:color="auto" w:sz="4" w:space="0"/>
            </w:tcBorders>
          </w:tcPr>
          <w:p w14:paraId="487253CE">
            <w:pPr>
              <w:spacing w:after="0" w:line="240" w:lineRule="auto"/>
              <w:rPr>
                <w:rStyle w:val="19"/>
                <w:color w:val="000000"/>
                <w:sz w:val="24"/>
                <w:szCs w:val="24"/>
              </w:rPr>
            </w:pPr>
          </w:p>
        </w:tc>
      </w:tr>
      <w:tr w14:paraId="5BBE8F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03F33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3ADB3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FB8475">
            <w:pPr>
              <w:shd w:val="clear" w:color="auto" w:fill="FFFFFF"/>
              <w:spacing w:after="0" w:line="361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16B19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 четверть</w:t>
            </w:r>
            <w:r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370" w:type="dxa"/>
            <w:gridSpan w:val="2"/>
            <w:vMerge w:val="continue"/>
            <w:tcBorders>
              <w:left w:val="single" w:color="auto" w:sz="4" w:space="0"/>
            </w:tcBorders>
          </w:tcPr>
          <w:p w14:paraId="1FFDA24E">
            <w:pPr>
              <w:spacing w:after="0" w:line="240" w:lineRule="auto"/>
              <w:rPr>
                <w:rStyle w:val="19"/>
                <w:color w:val="000000"/>
                <w:sz w:val="24"/>
                <w:szCs w:val="24"/>
              </w:rPr>
            </w:pPr>
          </w:p>
        </w:tc>
      </w:tr>
      <w:tr w14:paraId="3DCE7D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4E5A0F">
            <w:pPr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27</w:t>
            </w:r>
          </w:p>
        </w:tc>
        <w:tc>
          <w:tcPr>
            <w:tcW w:w="90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DA15F6">
            <w:pPr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81AE2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1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BE3AC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Построение номера «Бутылка и фужер».</w:t>
            </w:r>
          </w:p>
        </w:tc>
        <w:tc>
          <w:tcPr>
            <w:tcW w:w="3370" w:type="dxa"/>
            <w:gridSpan w:val="2"/>
            <w:vMerge w:val="continue"/>
            <w:tcBorders>
              <w:left w:val="single" w:color="auto" w:sz="4" w:space="0"/>
            </w:tcBorders>
          </w:tcPr>
          <w:p w14:paraId="6CE33F19">
            <w:pPr>
              <w:spacing w:after="0" w:line="240" w:lineRule="auto"/>
              <w:rPr>
                <w:rStyle w:val="19"/>
                <w:color w:val="000000"/>
                <w:sz w:val="24"/>
                <w:szCs w:val="24"/>
              </w:rPr>
            </w:pPr>
          </w:p>
        </w:tc>
      </w:tr>
      <w:tr w14:paraId="04F4E1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09B088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rFonts w:hint="default"/>
                <w:sz w:val="24"/>
                <w:szCs w:val="24"/>
                <w:lang w:val="ru-RU"/>
              </w:rPr>
              <w:t>8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7AF4D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13</w:t>
            </w:r>
            <w:r>
              <w:rPr>
                <w:sz w:val="24"/>
                <w:szCs w:val="24"/>
              </w:rPr>
              <w:t>.04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FAB10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01F0E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номера.</w:t>
            </w:r>
          </w:p>
        </w:tc>
        <w:tc>
          <w:tcPr>
            <w:tcW w:w="3370" w:type="dxa"/>
            <w:gridSpan w:val="2"/>
            <w:vMerge w:val="continue"/>
            <w:tcBorders>
              <w:left w:val="single" w:color="auto" w:sz="4" w:space="0"/>
            </w:tcBorders>
          </w:tcPr>
          <w:p w14:paraId="13908EE6">
            <w:pPr>
              <w:spacing w:after="0" w:line="240" w:lineRule="auto"/>
              <w:rPr>
                <w:rStyle w:val="19"/>
                <w:color w:val="000000"/>
                <w:sz w:val="24"/>
                <w:szCs w:val="24"/>
              </w:rPr>
            </w:pPr>
          </w:p>
        </w:tc>
      </w:tr>
      <w:tr w14:paraId="74CDB4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449B29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rFonts w:hint="default"/>
                <w:sz w:val="24"/>
                <w:szCs w:val="24"/>
                <w:lang w:val="ru-RU"/>
              </w:rPr>
              <w:t>9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EBDC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20</w:t>
            </w:r>
            <w:r>
              <w:rPr>
                <w:sz w:val="24"/>
                <w:szCs w:val="24"/>
              </w:rPr>
              <w:t>.04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58A36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811B0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трюковой части номера.</w:t>
            </w:r>
          </w:p>
        </w:tc>
        <w:tc>
          <w:tcPr>
            <w:tcW w:w="3370" w:type="dxa"/>
            <w:gridSpan w:val="2"/>
            <w:vMerge w:val="continue"/>
            <w:tcBorders>
              <w:left w:val="single" w:color="auto" w:sz="4" w:space="0"/>
            </w:tcBorders>
          </w:tcPr>
          <w:p w14:paraId="29017D0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14:paraId="395C59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5728BF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30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B6146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rFonts w:hint="default"/>
                <w:sz w:val="24"/>
                <w:szCs w:val="24"/>
                <w:lang w:val="ru-RU"/>
              </w:rPr>
              <w:t>7</w:t>
            </w:r>
            <w:r>
              <w:rPr>
                <w:sz w:val="24"/>
                <w:szCs w:val="24"/>
              </w:rPr>
              <w:t>.04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5289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86C08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Темпо ритм номера.</w:t>
            </w:r>
          </w:p>
        </w:tc>
        <w:tc>
          <w:tcPr>
            <w:tcW w:w="3370" w:type="dxa"/>
            <w:gridSpan w:val="2"/>
            <w:vMerge w:val="continue"/>
            <w:tcBorders>
              <w:left w:val="single" w:color="auto" w:sz="4" w:space="0"/>
            </w:tcBorders>
          </w:tcPr>
          <w:p w14:paraId="516EBAA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14:paraId="51CB62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1330A2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3</w:t>
            </w:r>
            <w:r>
              <w:rPr>
                <w:rFonts w:hint="default"/>
                <w:sz w:val="24"/>
                <w:szCs w:val="24"/>
                <w:lang w:val="ru-RU"/>
              </w:rPr>
              <w:t>1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D120BB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04</w:t>
            </w:r>
            <w:r>
              <w:rPr>
                <w:sz w:val="24"/>
                <w:szCs w:val="24"/>
              </w:rPr>
              <w:t>.0</w:t>
            </w:r>
            <w:r>
              <w:rPr>
                <w:rFonts w:hint="default"/>
                <w:sz w:val="24"/>
                <w:szCs w:val="24"/>
                <w:lang w:val="ru-RU"/>
              </w:rPr>
              <w:t>5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3FFE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6B9E4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Отработка номера по этапом. </w:t>
            </w:r>
          </w:p>
        </w:tc>
        <w:tc>
          <w:tcPr>
            <w:tcW w:w="3370" w:type="dxa"/>
            <w:gridSpan w:val="2"/>
            <w:vMerge w:val="continue"/>
            <w:tcBorders>
              <w:left w:val="single" w:color="auto" w:sz="4" w:space="0"/>
            </w:tcBorders>
          </w:tcPr>
          <w:p w14:paraId="4144B4E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14:paraId="2E3A18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294F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6FA5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11</w:t>
            </w:r>
            <w:r>
              <w:rPr>
                <w:sz w:val="24"/>
                <w:szCs w:val="24"/>
              </w:rPr>
              <w:t>.05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B492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2CF8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Отработка номера с музыкальным сопровождением.</w:t>
            </w:r>
          </w:p>
        </w:tc>
        <w:tc>
          <w:tcPr>
            <w:tcW w:w="3370" w:type="dxa"/>
            <w:gridSpan w:val="2"/>
            <w:vMerge w:val="continue"/>
            <w:tcBorders>
              <w:left w:val="single" w:color="auto" w:sz="4" w:space="0"/>
            </w:tcBorders>
          </w:tcPr>
          <w:p w14:paraId="374A131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14:paraId="0597CA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D4AE8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B9A1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18</w:t>
            </w:r>
            <w:r>
              <w:rPr>
                <w:sz w:val="24"/>
                <w:szCs w:val="24"/>
              </w:rPr>
              <w:t>.05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28367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5507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Отработка номера на сцене.</w:t>
            </w:r>
          </w:p>
        </w:tc>
        <w:tc>
          <w:tcPr>
            <w:tcW w:w="3370" w:type="dxa"/>
            <w:gridSpan w:val="2"/>
            <w:vMerge w:val="continue"/>
            <w:tcBorders>
              <w:left w:val="single" w:color="auto" w:sz="4" w:space="0"/>
            </w:tcBorders>
          </w:tcPr>
          <w:p w14:paraId="79E734E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14:paraId="6CEDFB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7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3502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02AF0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25</w:t>
            </w:r>
            <w:r>
              <w:rPr>
                <w:sz w:val="24"/>
                <w:szCs w:val="24"/>
              </w:rPr>
              <w:t>.05</w:t>
            </w:r>
          </w:p>
        </w:tc>
        <w:tc>
          <w:tcPr>
            <w:tcW w:w="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D5E95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32E7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Показательные выступления. Итоговое занятие.</w:t>
            </w:r>
          </w:p>
        </w:tc>
        <w:tc>
          <w:tcPr>
            <w:tcW w:w="3370" w:type="dxa"/>
            <w:gridSpan w:val="2"/>
            <w:vMerge w:val="continue"/>
            <w:tcBorders>
              <w:left w:val="single" w:color="auto" w:sz="4" w:space="0"/>
            </w:tcBorders>
          </w:tcPr>
          <w:p w14:paraId="337B95F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14:paraId="00813E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</w:trPr>
        <w:tc>
          <w:tcPr>
            <w:tcW w:w="6204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14:paraId="281EB3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0" w:type="dxa"/>
            <w:gridSpan w:val="2"/>
            <w:vMerge w:val="continue"/>
            <w:tcBorders>
              <w:left w:val="single" w:color="auto" w:sz="4" w:space="0"/>
            </w:tcBorders>
          </w:tcPr>
          <w:p w14:paraId="6BB2193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tbl>
      <w:tblPr>
        <w:tblStyle w:val="20"/>
        <w:tblW w:w="95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2"/>
        <w:gridCol w:w="3918"/>
      </w:tblGrid>
      <w:tr w14:paraId="79732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52" w:type="dxa"/>
            <w:tcBorders>
              <w:top w:val="nil"/>
              <w:left w:val="nil"/>
              <w:bottom w:val="nil"/>
              <w:right w:val="nil"/>
            </w:tcBorders>
          </w:tcPr>
          <w:p w14:paraId="5828FD4A">
            <w:pPr>
              <w:spacing w:after="0" w:line="240" w:lineRule="auto"/>
              <w:rPr>
                <w:rFonts w:ascii="Georgia" w:hAnsi="Georgia"/>
                <w:color w:val="FF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nil"/>
              <w:left w:val="nil"/>
              <w:bottom w:val="nil"/>
              <w:right w:val="nil"/>
            </w:tcBorders>
          </w:tcPr>
          <w:p w14:paraId="04D260DB">
            <w:pPr>
              <w:spacing w:after="0" w:line="240" w:lineRule="auto"/>
              <w:rPr>
                <w:b/>
                <w:color w:val="FF0000"/>
                <w:sz w:val="24"/>
                <w:szCs w:val="24"/>
              </w:rPr>
            </w:pPr>
          </w:p>
        </w:tc>
      </w:tr>
    </w:tbl>
    <w:p w14:paraId="2EE513A8">
      <w:pPr>
        <w:spacing w:after="0"/>
        <w:rPr>
          <w:rFonts w:ascii="Times New Roman" w:hAnsi="Times New Roman"/>
          <w:sz w:val="24"/>
          <w:szCs w:val="24"/>
        </w:rPr>
      </w:pPr>
    </w:p>
    <w:bookmarkEnd w:id="0"/>
    <w:sectPr>
      <w:pgSz w:w="11906" w:h="16838"/>
      <w:pgMar w:top="1134" w:right="851" w:bottom="1134" w:left="1701" w:header="709" w:footer="709" w:gutter="0"/>
      <w:pgBorders w:display="firstPage"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CC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2442003"/>
    <w:multiLevelType w:val="multilevel"/>
    <w:tmpl w:val="62442003"/>
    <w:lvl w:ilvl="0" w:tentative="0">
      <w:start w:val="1"/>
      <w:numFmt w:val="bullet"/>
      <w:lvlText w:val=""/>
      <w:lvlJc w:val="left"/>
      <w:pPr>
        <w:ind w:left="144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142CE"/>
    <w:rsid w:val="00024E1A"/>
    <w:rsid w:val="00027FF0"/>
    <w:rsid w:val="00050ED3"/>
    <w:rsid w:val="0007722A"/>
    <w:rsid w:val="00084DE3"/>
    <w:rsid w:val="000942CC"/>
    <w:rsid w:val="000A062C"/>
    <w:rsid w:val="000B1045"/>
    <w:rsid w:val="000C1FB6"/>
    <w:rsid w:val="000E5627"/>
    <w:rsid w:val="000E60A9"/>
    <w:rsid w:val="001056EE"/>
    <w:rsid w:val="00121676"/>
    <w:rsid w:val="00133472"/>
    <w:rsid w:val="00175057"/>
    <w:rsid w:val="001976A2"/>
    <w:rsid w:val="001A1B03"/>
    <w:rsid w:val="001A3EAF"/>
    <w:rsid w:val="001B300A"/>
    <w:rsid w:val="001B783D"/>
    <w:rsid w:val="001D0332"/>
    <w:rsid w:val="001E6798"/>
    <w:rsid w:val="001F625A"/>
    <w:rsid w:val="001F78E1"/>
    <w:rsid w:val="00203BB8"/>
    <w:rsid w:val="00223802"/>
    <w:rsid w:val="0025104B"/>
    <w:rsid w:val="00284563"/>
    <w:rsid w:val="002967CC"/>
    <w:rsid w:val="002A7BAF"/>
    <w:rsid w:val="002C379E"/>
    <w:rsid w:val="002E3A7C"/>
    <w:rsid w:val="002F3342"/>
    <w:rsid w:val="002F7366"/>
    <w:rsid w:val="003309EC"/>
    <w:rsid w:val="003A03D5"/>
    <w:rsid w:val="003B11ED"/>
    <w:rsid w:val="004176F3"/>
    <w:rsid w:val="0042618C"/>
    <w:rsid w:val="0044523F"/>
    <w:rsid w:val="00463BCC"/>
    <w:rsid w:val="00464BA3"/>
    <w:rsid w:val="0047104D"/>
    <w:rsid w:val="004802AE"/>
    <w:rsid w:val="004C1774"/>
    <w:rsid w:val="004D6192"/>
    <w:rsid w:val="004E27BD"/>
    <w:rsid w:val="004E3476"/>
    <w:rsid w:val="00500BB2"/>
    <w:rsid w:val="00512DED"/>
    <w:rsid w:val="005455C8"/>
    <w:rsid w:val="00557D5E"/>
    <w:rsid w:val="00577C90"/>
    <w:rsid w:val="005B3932"/>
    <w:rsid w:val="005D5CEB"/>
    <w:rsid w:val="005E4E57"/>
    <w:rsid w:val="00620C29"/>
    <w:rsid w:val="00673E95"/>
    <w:rsid w:val="006804A6"/>
    <w:rsid w:val="00684C21"/>
    <w:rsid w:val="006B6226"/>
    <w:rsid w:val="006E32F4"/>
    <w:rsid w:val="00720467"/>
    <w:rsid w:val="007241B5"/>
    <w:rsid w:val="00726816"/>
    <w:rsid w:val="007408C1"/>
    <w:rsid w:val="00755F5E"/>
    <w:rsid w:val="007C5675"/>
    <w:rsid w:val="00834D0E"/>
    <w:rsid w:val="0087338A"/>
    <w:rsid w:val="00893D4C"/>
    <w:rsid w:val="00896E58"/>
    <w:rsid w:val="008E1325"/>
    <w:rsid w:val="008F73F5"/>
    <w:rsid w:val="00926595"/>
    <w:rsid w:val="00927F93"/>
    <w:rsid w:val="009340BB"/>
    <w:rsid w:val="00994386"/>
    <w:rsid w:val="00A017C7"/>
    <w:rsid w:val="00A336BF"/>
    <w:rsid w:val="00A56F93"/>
    <w:rsid w:val="00A72239"/>
    <w:rsid w:val="00A85A59"/>
    <w:rsid w:val="00A95229"/>
    <w:rsid w:val="00AB1034"/>
    <w:rsid w:val="00AB3417"/>
    <w:rsid w:val="00AB39CE"/>
    <w:rsid w:val="00AC474C"/>
    <w:rsid w:val="00AE5206"/>
    <w:rsid w:val="00B10638"/>
    <w:rsid w:val="00B32083"/>
    <w:rsid w:val="00B36B33"/>
    <w:rsid w:val="00B42093"/>
    <w:rsid w:val="00B679B1"/>
    <w:rsid w:val="00BB3F15"/>
    <w:rsid w:val="00BE44FC"/>
    <w:rsid w:val="00BF0A7F"/>
    <w:rsid w:val="00BF5DF0"/>
    <w:rsid w:val="00C12482"/>
    <w:rsid w:val="00C13123"/>
    <w:rsid w:val="00C343C1"/>
    <w:rsid w:val="00C5496C"/>
    <w:rsid w:val="00C93CB4"/>
    <w:rsid w:val="00CB42E5"/>
    <w:rsid w:val="00CC09F7"/>
    <w:rsid w:val="00CD0A58"/>
    <w:rsid w:val="00CD76B4"/>
    <w:rsid w:val="00CF6FC7"/>
    <w:rsid w:val="00D129CF"/>
    <w:rsid w:val="00D142CE"/>
    <w:rsid w:val="00D20272"/>
    <w:rsid w:val="00D5497F"/>
    <w:rsid w:val="00D5667A"/>
    <w:rsid w:val="00D62E11"/>
    <w:rsid w:val="00DA5621"/>
    <w:rsid w:val="00DD7DE3"/>
    <w:rsid w:val="00E30758"/>
    <w:rsid w:val="00E35C00"/>
    <w:rsid w:val="00E70002"/>
    <w:rsid w:val="00E73D3B"/>
    <w:rsid w:val="00E74D04"/>
    <w:rsid w:val="00ED6BDC"/>
    <w:rsid w:val="00EE1576"/>
    <w:rsid w:val="00F27F03"/>
    <w:rsid w:val="00F30E95"/>
    <w:rsid w:val="00F3353B"/>
    <w:rsid w:val="00F514B9"/>
    <w:rsid w:val="00F52EC5"/>
    <w:rsid w:val="00FA2CDF"/>
    <w:rsid w:val="00FA77CE"/>
    <w:rsid w:val="00FC7CB7"/>
    <w:rsid w:val="00FD003D"/>
    <w:rsid w:val="00FF266C"/>
    <w:rsid w:val="13E92E63"/>
    <w:rsid w:val="1A1B3B88"/>
    <w:rsid w:val="1FFE72B2"/>
    <w:rsid w:val="2C3C2CC7"/>
    <w:rsid w:val="4979425F"/>
    <w:rsid w:val="4CAF2409"/>
    <w:rsid w:val="73CE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line number"/>
    <w:basedOn w:val="2"/>
    <w:semiHidden/>
    <w:unhideWhenUsed/>
    <w:qFormat/>
    <w:uiPriority w:val="99"/>
  </w:style>
  <w:style w:type="character" w:styleId="6">
    <w:name w:val="Strong"/>
    <w:basedOn w:val="2"/>
    <w:qFormat/>
    <w:uiPriority w:val="22"/>
    <w:rPr>
      <w:b/>
      <w:bCs/>
    </w:rPr>
  </w:style>
  <w:style w:type="paragraph" w:styleId="7">
    <w:name w:val="Balloon Text"/>
    <w:basedOn w:val="1"/>
    <w:link w:val="1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">
    <w:name w:val="annotation text"/>
    <w:basedOn w:val="1"/>
    <w:link w:val="15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9">
    <w:name w:val="annotation subject"/>
    <w:basedOn w:val="8"/>
    <w:next w:val="8"/>
    <w:link w:val="16"/>
    <w:semiHidden/>
    <w:unhideWhenUsed/>
    <w:qFormat/>
    <w:uiPriority w:val="99"/>
    <w:rPr>
      <w:b/>
      <w:bCs/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11">
    <w:name w:val="Table Grid"/>
    <w:basedOn w:val="3"/>
    <w:qFormat/>
    <w:uiPriority w:val="59"/>
    <w:rPr>
      <w:rFonts w:ascii="Calibri" w:hAnsi="Calibri" w:eastAsia="Times New Roman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2">
    <w:name w:val="List Paragraph"/>
    <w:basedOn w:val="1"/>
    <w:qFormat/>
    <w:uiPriority w:val="99"/>
    <w:pPr>
      <w:ind w:left="720"/>
      <w:contextualSpacing/>
    </w:pPr>
  </w:style>
  <w:style w:type="paragraph" w:customStyle="1" w:styleId="13">
    <w:name w:val="c2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4">
    <w:name w:val="apple-converted-space"/>
    <w:basedOn w:val="2"/>
    <w:qFormat/>
    <w:uiPriority w:val="0"/>
  </w:style>
  <w:style w:type="character" w:customStyle="1" w:styleId="15">
    <w:name w:val="Текст примечания Знак"/>
    <w:basedOn w:val="2"/>
    <w:link w:val="8"/>
    <w:semiHidden/>
    <w:qFormat/>
    <w:uiPriority w:val="99"/>
    <w:rPr>
      <w:rFonts w:ascii="Calibri" w:hAnsi="Calibri" w:eastAsia="Times New Roman" w:cs="Times New Roman"/>
      <w:sz w:val="20"/>
      <w:szCs w:val="20"/>
      <w:lang w:eastAsia="ru-RU"/>
    </w:rPr>
  </w:style>
  <w:style w:type="character" w:customStyle="1" w:styleId="16">
    <w:name w:val="Тема примечания Знак"/>
    <w:basedOn w:val="15"/>
    <w:link w:val="9"/>
    <w:semiHidden/>
    <w:qFormat/>
    <w:uiPriority w:val="99"/>
    <w:rPr>
      <w:rFonts w:ascii="Calibri" w:hAnsi="Calibri" w:eastAsia="Times New Roman" w:cs="Times New Roman"/>
      <w:b/>
      <w:bCs/>
      <w:sz w:val="20"/>
      <w:szCs w:val="20"/>
      <w:lang w:eastAsia="ru-RU"/>
    </w:rPr>
  </w:style>
  <w:style w:type="character" w:customStyle="1" w:styleId="17">
    <w:name w:val="Текст выноски Знак"/>
    <w:basedOn w:val="2"/>
    <w:link w:val="7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18">
    <w:name w:val="c27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9">
    <w:name w:val="c8"/>
    <w:basedOn w:val="2"/>
    <w:qFormat/>
    <w:uiPriority w:val="0"/>
  </w:style>
  <w:style w:type="table" w:customStyle="1" w:styleId="20">
    <w:name w:val="Сетка таблицы1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19C479-4F19-46FA-8A9F-74EA0BD7AB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185</Words>
  <Characters>1441</Characters>
  <Lines>40</Lines>
  <Paragraphs>11</Paragraphs>
  <TotalTime>27</TotalTime>
  <ScaleCrop>false</ScaleCrop>
  <LinksUpToDate>false</LinksUpToDate>
  <CharactersWithSpaces>2075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2016-09-01T14:35:00Z</dcterms:created>
  <dc:creator>Admin</dc:creator>
  <cp:lastModifiedBy>SMART</cp:lastModifiedBy>
  <cp:lastPrinted>2026-10-06T14:29:46Z</cp:lastPrinted>
  <dcterms:modified xsi:type="dcterms:W3CDTF">2026-10-06T14:37:05Z</dcterms:modified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A3B7ACE2FDE7489B9801AE3402959113_12</vt:lpwstr>
  </property>
  <property fmtid="{D5CDD505-2E9C-101B-9397-08002B2CF9AE}" pid="4" name="KSOTemplateDocerSaveRecord">
    <vt:lpwstr>eyJoZGlkIjoiMjkwODk3NDljZDhhZmM4MzhhNzE4MjQyMDlmNjUwZjgifQ==</vt:lpwstr>
  </property>
</Properties>
</file>