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C64" w:rsidRPr="001C7C64" w:rsidRDefault="001C7C64" w:rsidP="001C7C64">
      <w:pPr>
        <w:spacing w:after="316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1C7C64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Памятка столкнувшимся с жестоким обращением с детьми.</w:t>
      </w:r>
    </w:p>
    <w:p w:rsidR="001C7C64" w:rsidRPr="001C7C64" w:rsidRDefault="001C7C64" w:rsidP="001C7C6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1292E"/>
          <w:sz w:val="28"/>
          <w:szCs w:val="28"/>
          <w:u w:val="single"/>
        </w:rPr>
      </w:pPr>
      <w:r w:rsidRPr="001C7C64">
        <w:rPr>
          <w:rFonts w:ascii="Times New Roman" w:eastAsia="Times New Roman" w:hAnsi="Times New Roman" w:cs="Times New Roman"/>
          <w:b/>
          <w:bCs/>
          <w:color w:val="01292E"/>
          <w:sz w:val="28"/>
          <w:szCs w:val="28"/>
          <w:u w:val="single"/>
        </w:rPr>
        <w:t>Что понимают под жестоким обращением?</w:t>
      </w:r>
    </w:p>
    <w:p w:rsidR="001C7C64" w:rsidRPr="001C7C64" w:rsidRDefault="001C7C64" w:rsidP="001C7C64">
      <w:pPr>
        <w:spacing w:after="316" w:line="240" w:lineRule="auto"/>
        <w:jc w:val="both"/>
        <w:textAlignment w:val="baseline"/>
        <w:rPr>
          <w:rFonts w:ascii="Times New Roman" w:eastAsia="Times New Roman" w:hAnsi="Times New Roman" w:cs="Times New Roman"/>
          <w:color w:val="01292E"/>
          <w:sz w:val="28"/>
          <w:szCs w:val="28"/>
        </w:rPr>
      </w:pPr>
      <w:r w:rsidRPr="001C7C64">
        <w:rPr>
          <w:rFonts w:ascii="Times New Roman" w:eastAsia="Times New Roman" w:hAnsi="Times New Roman" w:cs="Times New Roman"/>
          <w:color w:val="01292E"/>
          <w:sz w:val="28"/>
          <w:szCs w:val="28"/>
        </w:rPr>
        <w:t>Жестокое обращение с детьми — это действия родителей, педагогов и других лиц, наносящее ущерб физическому или психическому здоровью ребенка, а также бездействие указанных лиц в случаях, когда ребенку необходима помощь.</w:t>
      </w:r>
    </w:p>
    <w:p w:rsidR="001C7C64" w:rsidRPr="001C7C64" w:rsidRDefault="001C7C64" w:rsidP="001C7C6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1292E"/>
          <w:sz w:val="28"/>
          <w:szCs w:val="28"/>
          <w:u w:val="single"/>
        </w:rPr>
      </w:pPr>
      <w:r w:rsidRPr="001C7C64">
        <w:rPr>
          <w:rFonts w:ascii="Times New Roman" w:eastAsia="Times New Roman" w:hAnsi="Times New Roman" w:cs="Times New Roman"/>
          <w:b/>
          <w:bCs/>
          <w:color w:val="01292E"/>
          <w:sz w:val="28"/>
          <w:szCs w:val="28"/>
          <w:u w:val="single"/>
        </w:rPr>
        <w:t>Формы жестокого обращения.</w:t>
      </w:r>
    </w:p>
    <w:p w:rsidR="001C7C64" w:rsidRPr="001C7C64" w:rsidRDefault="001C7C64" w:rsidP="001C7C6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1292E"/>
          <w:sz w:val="28"/>
          <w:szCs w:val="28"/>
        </w:rPr>
      </w:pPr>
      <w:r w:rsidRPr="001C7C64">
        <w:rPr>
          <w:rFonts w:ascii="Times New Roman" w:eastAsia="Times New Roman" w:hAnsi="Times New Roman" w:cs="Times New Roman"/>
          <w:b/>
          <w:bCs/>
          <w:i/>
          <w:iCs/>
          <w:color w:val="01292E"/>
          <w:sz w:val="28"/>
          <w:szCs w:val="28"/>
          <w:u w:val="single"/>
        </w:rPr>
        <w:t>Физическое насилие</w:t>
      </w:r>
      <w:r w:rsidRPr="001C7C64">
        <w:rPr>
          <w:rFonts w:ascii="Times New Roman" w:eastAsia="Times New Roman" w:hAnsi="Times New Roman" w:cs="Times New Roman"/>
          <w:color w:val="01292E"/>
          <w:sz w:val="28"/>
          <w:szCs w:val="28"/>
        </w:rPr>
        <w:t> — действия (бездействие) со стороны родителей или других взрослых, в результате которых физическое и умственное здоровье ребенка нарушается или находится под угрозой нарушения (избиение, отсутствие возможности удовлетворять физиологические потребности (пища, сон, свобода передвижения), насильственные действия в отношении ребенка (например, тушение окурков о тело ребенка, нанесение порезов и т.д.).</w:t>
      </w:r>
      <w:r w:rsidRPr="001C7C64">
        <w:rPr>
          <w:rFonts w:ascii="Times New Roman" w:eastAsia="Times New Roman" w:hAnsi="Times New Roman" w:cs="Times New Roman"/>
          <w:color w:val="01292E"/>
          <w:sz w:val="28"/>
          <w:szCs w:val="28"/>
        </w:rPr>
        <w:br/>
      </w:r>
      <w:r w:rsidRPr="001C7C64">
        <w:rPr>
          <w:rFonts w:ascii="Times New Roman" w:eastAsia="Times New Roman" w:hAnsi="Times New Roman" w:cs="Times New Roman"/>
          <w:color w:val="01292E"/>
          <w:sz w:val="28"/>
          <w:szCs w:val="28"/>
        </w:rPr>
        <w:br/>
      </w:r>
      <w:r w:rsidRPr="001C7C64">
        <w:rPr>
          <w:rFonts w:ascii="Times New Roman" w:eastAsia="Times New Roman" w:hAnsi="Times New Roman" w:cs="Times New Roman"/>
          <w:b/>
          <w:bCs/>
          <w:i/>
          <w:iCs/>
          <w:color w:val="01292E"/>
          <w:sz w:val="28"/>
          <w:szCs w:val="28"/>
          <w:u w:val="single"/>
        </w:rPr>
        <w:t>Психологическое (эмоциональное) насилие</w:t>
      </w:r>
      <w:r w:rsidRPr="001C7C64">
        <w:rPr>
          <w:rFonts w:ascii="Times New Roman" w:eastAsia="Times New Roman" w:hAnsi="Times New Roman" w:cs="Times New Roman"/>
          <w:color w:val="01292E"/>
          <w:sz w:val="28"/>
          <w:szCs w:val="28"/>
        </w:rPr>
        <w:t> — это поведение, вызывающее у детей страх, психологическое давление в унизительных формах (унижение, оскорбление), обвинения в адрес ребенка (брань, крики), принижение его успехов, отвержение ребенка, совершение в присутствии ребенка насилия по отношению к супругу или другим детям и т.п.</w:t>
      </w:r>
      <w:r w:rsidRPr="001C7C64">
        <w:rPr>
          <w:rFonts w:ascii="Times New Roman" w:eastAsia="Times New Roman" w:hAnsi="Times New Roman" w:cs="Times New Roman"/>
          <w:color w:val="01292E"/>
          <w:sz w:val="28"/>
          <w:szCs w:val="28"/>
        </w:rPr>
        <w:br/>
      </w:r>
      <w:r w:rsidRPr="001C7C64">
        <w:rPr>
          <w:rFonts w:ascii="Times New Roman" w:eastAsia="Times New Roman" w:hAnsi="Times New Roman" w:cs="Times New Roman"/>
          <w:color w:val="01292E"/>
          <w:sz w:val="28"/>
          <w:szCs w:val="28"/>
        </w:rPr>
        <w:br/>
      </w:r>
      <w:r w:rsidRPr="001C7C64">
        <w:rPr>
          <w:rFonts w:ascii="Times New Roman" w:eastAsia="Times New Roman" w:hAnsi="Times New Roman" w:cs="Times New Roman"/>
          <w:b/>
          <w:bCs/>
          <w:i/>
          <w:iCs/>
          <w:color w:val="01292E"/>
          <w:sz w:val="28"/>
          <w:szCs w:val="28"/>
          <w:u w:val="single"/>
        </w:rPr>
        <w:t>Сексуальное насилие над детьми</w:t>
      </w:r>
      <w:r w:rsidRPr="001C7C64">
        <w:rPr>
          <w:rFonts w:ascii="Times New Roman" w:eastAsia="Times New Roman" w:hAnsi="Times New Roman" w:cs="Times New Roman"/>
          <w:color w:val="01292E"/>
          <w:sz w:val="28"/>
          <w:szCs w:val="28"/>
          <w:u w:val="single"/>
        </w:rPr>
        <w:t> </w:t>
      </w:r>
      <w:r w:rsidRPr="001C7C64">
        <w:rPr>
          <w:rFonts w:ascii="Times New Roman" w:eastAsia="Times New Roman" w:hAnsi="Times New Roman" w:cs="Times New Roman"/>
          <w:color w:val="01292E"/>
          <w:sz w:val="28"/>
          <w:szCs w:val="28"/>
        </w:rPr>
        <w:t>— любой контакт или взаимодействие, в котором ребенок сексуально стимулируется или используется для сексуальной стимуляции.</w:t>
      </w:r>
      <w:r w:rsidRPr="001C7C64">
        <w:rPr>
          <w:rFonts w:ascii="Times New Roman" w:eastAsia="Times New Roman" w:hAnsi="Times New Roman" w:cs="Times New Roman"/>
          <w:color w:val="01292E"/>
          <w:sz w:val="28"/>
          <w:szCs w:val="28"/>
        </w:rPr>
        <w:br/>
      </w:r>
      <w:r w:rsidRPr="001C7C64">
        <w:rPr>
          <w:rFonts w:ascii="Times New Roman" w:eastAsia="Times New Roman" w:hAnsi="Times New Roman" w:cs="Times New Roman"/>
          <w:color w:val="01292E"/>
          <w:sz w:val="28"/>
          <w:szCs w:val="28"/>
        </w:rPr>
        <w:br/>
      </w:r>
      <w:r w:rsidRPr="001C7C64">
        <w:rPr>
          <w:rFonts w:ascii="Times New Roman" w:eastAsia="Times New Roman" w:hAnsi="Times New Roman" w:cs="Times New Roman"/>
          <w:b/>
          <w:bCs/>
          <w:i/>
          <w:iCs/>
          <w:color w:val="01292E"/>
          <w:sz w:val="28"/>
          <w:szCs w:val="28"/>
          <w:u w:val="single"/>
        </w:rPr>
        <w:t>Пренебрежение основными потребностями ребенка</w:t>
      </w:r>
      <w:r w:rsidRPr="001C7C64">
        <w:rPr>
          <w:rFonts w:ascii="Times New Roman" w:eastAsia="Times New Roman" w:hAnsi="Times New Roman" w:cs="Times New Roman"/>
          <w:color w:val="01292E"/>
          <w:sz w:val="28"/>
          <w:szCs w:val="28"/>
        </w:rPr>
        <w:t> — невнимание к основным нуждам ребенка в пище, одежде, медицинском обслуживании, присмотре.</w:t>
      </w:r>
      <w:r w:rsidRPr="001C7C64">
        <w:rPr>
          <w:rFonts w:ascii="Times New Roman" w:eastAsia="Times New Roman" w:hAnsi="Times New Roman" w:cs="Times New Roman"/>
          <w:color w:val="01292E"/>
          <w:sz w:val="28"/>
          <w:szCs w:val="28"/>
        </w:rPr>
        <w:br/>
      </w:r>
    </w:p>
    <w:p w:rsidR="001C7C64" w:rsidRPr="001C7C64" w:rsidRDefault="001C7C64" w:rsidP="001C7C6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1292E"/>
          <w:sz w:val="28"/>
          <w:szCs w:val="28"/>
          <w:u w:val="single"/>
        </w:rPr>
      </w:pPr>
      <w:r w:rsidRPr="001C7C64">
        <w:rPr>
          <w:rFonts w:ascii="Times New Roman" w:eastAsia="Times New Roman" w:hAnsi="Times New Roman" w:cs="Times New Roman"/>
          <w:b/>
          <w:bCs/>
          <w:color w:val="01292E"/>
          <w:sz w:val="28"/>
          <w:szCs w:val="28"/>
          <w:u w:val="single"/>
        </w:rPr>
        <w:t>Признаки жестокого обращения с детьми.</w:t>
      </w:r>
    </w:p>
    <w:p w:rsidR="001C7C64" w:rsidRPr="001C7C64" w:rsidRDefault="001C7C64" w:rsidP="001C7C64">
      <w:pPr>
        <w:spacing w:after="316" w:line="240" w:lineRule="auto"/>
        <w:jc w:val="both"/>
        <w:textAlignment w:val="baseline"/>
        <w:rPr>
          <w:rFonts w:ascii="Times New Roman" w:eastAsia="Times New Roman" w:hAnsi="Times New Roman" w:cs="Times New Roman"/>
          <w:color w:val="01292E"/>
          <w:sz w:val="28"/>
          <w:szCs w:val="28"/>
        </w:rPr>
      </w:pPr>
      <w:r w:rsidRPr="001C7C64">
        <w:rPr>
          <w:rFonts w:ascii="Times New Roman" w:eastAsia="Times New Roman" w:hAnsi="Times New Roman" w:cs="Times New Roman"/>
          <w:color w:val="01292E"/>
          <w:sz w:val="28"/>
          <w:szCs w:val="28"/>
        </w:rPr>
        <w:t>Можно выделить несколько явных признаков жестокого обращения с детьми, при наличии которых необходимо незамедлительно проинформировать правоохранительные органы:</w:t>
      </w:r>
      <w:r w:rsidRPr="001C7C64">
        <w:rPr>
          <w:rFonts w:ascii="Times New Roman" w:eastAsia="Times New Roman" w:hAnsi="Times New Roman" w:cs="Times New Roman"/>
          <w:color w:val="01292E"/>
          <w:sz w:val="28"/>
          <w:szCs w:val="28"/>
        </w:rPr>
        <w:br/>
        <w:t>- следы побоев, истязаний, другого физического воздействия (глава 16 УК РФ «Преступления против жизни и здоровья»), следы сексуального насилия (глава 18 УК РФ «Преступления против половой неприкосновенности и половой свободы личности»);</w:t>
      </w:r>
    </w:p>
    <w:p w:rsidR="001C7C64" w:rsidRPr="001C7C64" w:rsidRDefault="001C7C64" w:rsidP="001C7C64">
      <w:pPr>
        <w:spacing w:after="316" w:line="240" w:lineRule="auto"/>
        <w:jc w:val="both"/>
        <w:textAlignment w:val="baseline"/>
        <w:rPr>
          <w:rFonts w:ascii="Times New Roman" w:eastAsia="Times New Roman" w:hAnsi="Times New Roman" w:cs="Times New Roman"/>
          <w:color w:val="01292E"/>
          <w:sz w:val="28"/>
          <w:szCs w:val="28"/>
        </w:rPr>
      </w:pPr>
      <w:r w:rsidRPr="001C7C64">
        <w:rPr>
          <w:rFonts w:ascii="Times New Roman" w:eastAsia="Times New Roman" w:hAnsi="Times New Roman" w:cs="Times New Roman"/>
          <w:color w:val="01292E"/>
          <w:sz w:val="28"/>
          <w:szCs w:val="28"/>
        </w:rPr>
        <w:t>-запущенное состояние детей (педикулез, дистрофия и т.д.);</w:t>
      </w:r>
    </w:p>
    <w:p w:rsidR="001C7C64" w:rsidRPr="001C7C64" w:rsidRDefault="001C7C64" w:rsidP="001C7C64">
      <w:pPr>
        <w:spacing w:after="316" w:line="240" w:lineRule="auto"/>
        <w:jc w:val="both"/>
        <w:textAlignment w:val="baseline"/>
        <w:rPr>
          <w:rFonts w:ascii="Times New Roman" w:eastAsia="Times New Roman" w:hAnsi="Times New Roman" w:cs="Times New Roman"/>
          <w:color w:val="01292E"/>
          <w:sz w:val="28"/>
          <w:szCs w:val="28"/>
        </w:rPr>
      </w:pPr>
      <w:r w:rsidRPr="001C7C64">
        <w:rPr>
          <w:rFonts w:ascii="Times New Roman" w:eastAsia="Times New Roman" w:hAnsi="Times New Roman" w:cs="Times New Roman"/>
          <w:color w:val="01292E"/>
          <w:sz w:val="28"/>
          <w:szCs w:val="28"/>
        </w:rPr>
        <w:t xml:space="preserve">- отсутствие нормальных условий существования ребенка: антисанитарное состояние жилья, несоблюдение элементарных правил гигиены, отсутствие в доме спальных мест, постельных принадлежностей, одежды, пищи и иных предметов, соответствующих возрастным потребностям детей и </w:t>
      </w:r>
      <w:r w:rsidRPr="001C7C64">
        <w:rPr>
          <w:rFonts w:ascii="Times New Roman" w:eastAsia="Times New Roman" w:hAnsi="Times New Roman" w:cs="Times New Roman"/>
          <w:color w:val="01292E"/>
          <w:sz w:val="28"/>
          <w:szCs w:val="28"/>
        </w:rPr>
        <w:lastRenderedPageBreak/>
        <w:t>необходимых для ухода за ними (см. ст. 156 УК РФ «Неисполнение обязанностей по воспитанию несовершеннолетнего»);</w:t>
      </w:r>
    </w:p>
    <w:p w:rsidR="001C7C64" w:rsidRPr="001C7C64" w:rsidRDefault="001C7C64" w:rsidP="001C7C64">
      <w:pPr>
        <w:spacing w:after="316" w:line="240" w:lineRule="auto"/>
        <w:jc w:val="both"/>
        <w:textAlignment w:val="baseline"/>
        <w:rPr>
          <w:rFonts w:ascii="Times New Roman" w:eastAsia="Times New Roman" w:hAnsi="Times New Roman" w:cs="Times New Roman"/>
          <w:color w:val="01292E"/>
          <w:sz w:val="28"/>
          <w:szCs w:val="28"/>
        </w:rPr>
      </w:pPr>
      <w:r w:rsidRPr="001C7C64">
        <w:rPr>
          <w:rFonts w:ascii="Times New Roman" w:eastAsia="Times New Roman" w:hAnsi="Times New Roman" w:cs="Times New Roman"/>
          <w:color w:val="01292E"/>
          <w:sz w:val="28"/>
          <w:szCs w:val="28"/>
        </w:rPr>
        <w:t>- систематическое пьянство родителей, драки в присутствии ребенка, лишение его сна, ребенка выгоняют из дома и др.</w:t>
      </w:r>
    </w:p>
    <w:p w:rsidR="001C7C64" w:rsidRPr="001C7C64" w:rsidRDefault="001C7C64" w:rsidP="001C7C64">
      <w:pPr>
        <w:spacing w:after="316" w:line="240" w:lineRule="auto"/>
        <w:jc w:val="center"/>
        <w:textAlignment w:val="baseline"/>
        <w:rPr>
          <w:rFonts w:ascii="Times New Roman" w:eastAsia="Times New Roman" w:hAnsi="Times New Roman" w:cs="Times New Roman"/>
          <w:color w:val="01292E"/>
          <w:sz w:val="28"/>
          <w:szCs w:val="28"/>
          <w:u w:val="single"/>
        </w:rPr>
      </w:pPr>
      <w:r w:rsidRPr="001C7C64">
        <w:rPr>
          <w:rFonts w:ascii="Times New Roman" w:eastAsia="Times New Roman" w:hAnsi="Times New Roman" w:cs="Times New Roman"/>
          <w:b/>
          <w:bCs/>
          <w:color w:val="01292E"/>
          <w:sz w:val="28"/>
          <w:szCs w:val="28"/>
          <w:u w:val="single"/>
        </w:rPr>
        <w:t>Ответственность за жестокое обращение с детьми</w:t>
      </w:r>
    </w:p>
    <w:p w:rsidR="001C7C64" w:rsidRPr="001C7C64" w:rsidRDefault="001C7C64" w:rsidP="001C7C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1292E"/>
          <w:sz w:val="28"/>
          <w:szCs w:val="28"/>
        </w:rPr>
      </w:pPr>
      <w:r w:rsidRPr="001C7C64">
        <w:rPr>
          <w:rFonts w:ascii="Times New Roman" w:eastAsia="Times New Roman" w:hAnsi="Times New Roman" w:cs="Times New Roman"/>
          <w:b/>
          <w:bCs/>
          <w:i/>
          <w:iCs/>
          <w:color w:val="01292E"/>
          <w:sz w:val="28"/>
          <w:szCs w:val="28"/>
          <w:u w:val="single"/>
        </w:rPr>
        <w:t>Административная ответственность</w:t>
      </w:r>
      <w:r w:rsidRPr="001C7C64">
        <w:rPr>
          <w:rFonts w:ascii="Times New Roman" w:eastAsia="Times New Roman" w:hAnsi="Times New Roman" w:cs="Times New Roman"/>
          <w:color w:val="01292E"/>
          <w:sz w:val="28"/>
          <w:szCs w:val="28"/>
        </w:rPr>
        <w:t>. Кодексом РФ об административных правонарушениях предусмотрена ответственность за неисполнение или ненадлежащее исполнение обязанностей по содержанию, воспитанию, обучению, защите прав и интересов несовершеннолетних (ст. 5.35 КоАП РФ).</w:t>
      </w:r>
      <w:r w:rsidRPr="001C7C64">
        <w:rPr>
          <w:rFonts w:ascii="Times New Roman" w:eastAsia="Times New Roman" w:hAnsi="Times New Roman" w:cs="Times New Roman"/>
          <w:color w:val="01292E"/>
          <w:sz w:val="28"/>
          <w:szCs w:val="28"/>
        </w:rPr>
        <w:br/>
      </w:r>
      <w:r w:rsidRPr="001C7C64">
        <w:rPr>
          <w:rFonts w:ascii="Times New Roman" w:eastAsia="Times New Roman" w:hAnsi="Times New Roman" w:cs="Times New Roman"/>
          <w:color w:val="01292E"/>
          <w:sz w:val="28"/>
          <w:szCs w:val="28"/>
        </w:rPr>
        <w:br/>
      </w:r>
      <w:r w:rsidRPr="001C7C64">
        <w:rPr>
          <w:rFonts w:ascii="Times New Roman" w:eastAsia="Times New Roman" w:hAnsi="Times New Roman" w:cs="Times New Roman"/>
          <w:b/>
          <w:bCs/>
          <w:i/>
          <w:iCs/>
          <w:color w:val="01292E"/>
          <w:sz w:val="28"/>
          <w:szCs w:val="28"/>
          <w:u w:val="single"/>
        </w:rPr>
        <w:t>Уголовная ответственность</w:t>
      </w:r>
      <w:r w:rsidRPr="001C7C64">
        <w:rPr>
          <w:rFonts w:ascii="Times New Roman" w:eastAsia="Times New Roman" w:hAnsi="Times New Roman" w:cs="Times New Roman"/>
          <w:color w:val="01292E"/>
          <w:sz w:val="28"/>
          <w:szCs w:val="28"/>
        </w:rPr>
        <w:t>. Российское уголовное законодательство предусматривает ответственность за невыполнение или ненадлежащее выполнение обязанностей по воспитанию ребенка, совершенное как путем действия, так и путем бездействия, которое по своему характеру и причиняемым последствиям носит жестокий характер, а также за все виды физического и сексуального насилия над детьми, а по ряду статей — за психическое насилие и за пренебрежение основными потребностями детей, отсутствие заботы о них.</w:t>
      </w:r>
      <w:r w:rsidRPr="001C7C64">
        <w:rPr>
          <w:rFonts w:ascii="Times New Roman" w:eastAsia="Times New Roman" w:hAnsi="Times New Roman" w:cs="Times New Roman"/>
          <w:color w:val="01292E"/>
          <w:sz w:val="28"/>
          <w:szCs w:val="28"/>
        </w:rPr>
        <w:br/>
      </w:r>
      <w:r w:rsidRPr="001C7C64">
        <w:rPr>
          <w:rFonts w:ascii="Times New Roman" w:eastAsia="Times New Roman" w:hAnsi="Times New Roman" w:cs="Times New Roman"/>
          <w:color w:val="01292E"/>
          <w:sz w:val="28"/>
          <w:szCs w:val="28"/>
        </w:rPr>
        <w:br/>
      </w:r>
      <w:r w:rsidRPr="001C7C64">
        <w:rPr>
          <w:rFonts w:ascii="Times New Roman" w:eastAsia="Times New Roman" w:hAnsi="Times New Roman" w:cs="Times New Roman"/>
          <w:b/>
          <w:bCs/>
          <w:i/>
          <w:iCs/>
          <w:color w:val="01292E"/>
          <w:sz w:val="28"/>
          <w:szCs w:val="28"/>
          <w:u w:val="single"/>
        </w:rPr>
        <w:t>Гражданско-правовая ответственност</w:t>
      </w:r>
      <w:r w:rsidRPr="001C7C64">
        <w:rPr>
          <w:rFonts w:ascii="Times New Roman" w:eastAsia="Times New Roman" w:hAnsi="Times New Roman" w:cs="Times New Roman"/>
          <w:color w:val="01292E"/>
          <w:sz w:val="28"/>
          <w:szCs w:val="28"/>
          <w:u w:val="single"/>
        </w:rPr>
        <w:t>ь</w:t>
      </w:r>
      <w:r w:rsidRPr="001C7C64">
        <w:rPr>
          <w:rFonts w:ascii="Times New Roman" w:eastAsia="Times New Roman" w:hAnsi="Times New Roman" w:cs="Times New Roman"/>
          <w:color w:val="01292E"/>
          <w:sz w:val="28"/>
          <w:szCs w:val="28"/>
        </w:rPr>
        <w:t>. Жестокое обращение с ребенком может послужить основанием для привлечения родителей (лиц, их заменяющих) к ответственности в соответствии с семейным законодательством.</w:t>
      </w:r>
      <w:r w:rsidRPr="001C7C64">
        <w:rPr>
          <w:rFonts w:ascii="Times New Roman" w:eastAsia="Times New Roman" w:hAnsi="Times New Roman" w:cs="Times New Roman"/>
          <w:color w:val="01292E"/>
          <w:sz w:val="28"/>
          <w:szCs w:val="28"/>
        </w:rPr>
        <w:br/>
      </w:r>
    </w:p>
    <w:p w:rsidR="001C7C64" w:rsidRPr="001C7C64" w:rsidRDefault="001C7C64" w:rsidP="001C7C6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1292E"/>
          <w:sz w:val="28"/>
          <w:szCs w:val="28"/>
          <w:u w:val="single"/>
        </w:rPr>
      </w:pPr>
      <w:r w:rsidRPr="001C7C64">
        <w:rPr>
          <w:rFonts w:ascii="Times New Roman" w:eastAsia="Times New Roman" w:hAnsi="Times New Roman" w:cs="Times New Roman"/>
          <w:b/>
          <w:bCs/>
          <w:color w:val="01292E"/>
          <w:sz w:val="28"/>
          <w:szCs w:val="28"/>
          <w:u w:val="single"/>
        </w:rPr>
        <w:t>Куда обращаться</w:t>
      </w:r>
    </w:p>
    <w:p w:rsidR="00C20A97" w:rsidRDefault="001C7C64" w:rsidP="001C7C64">
      <w:pPr>
        <w:spacing w:after="316" w:line="240" w:lineRule="auto"/>
        <w:jc w:val="both"/>
        <w:textAlignment w:val="baseline"/>
        <w:rPr>
          <w:rFonts w:ascii="Times New Roman" w:eastAsia="Times New Roman" w:hAnsi="Times New Roman" w:cs="Times New Roman"/>
          <w:color w:val="01292E"/>
          <w:sz w:val="28"/>
          <w:szCs w:val="28"/>
        </w:rPr>
      </w:pPr>
      <w:r w:rsidRPr="001C7C64">
        <w:rPr>
          <w:rFonts w:ascii="Times New Roman" w:eastAsia="Times New Roman" w:hAnsi="Times New Roman" w:cs="Times New Roman"/>
          <w:color w:val="01292E"/>
          <w:sz w:val="28"/>
          <w:szCs w:val="28"/>
        </w:rPr>
        <w:t>Если вы стали свидетелем жестокого обращения с детьми, вы можете обратиться:</w:t>
      </w:r>
    </w:p>
    <w:p w:rsidR="00C20A97" w:rsidRDefault="00C20A97" w:rsidP="00C20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1292E"/>
          <w:sz w:val="28"/>
          <w:szCs w:val="28"/>
        </w:rPr>
      </w:pPr>
      <w:r>
        <w:rPr>
          <w:rFonts w:ascii="Times New Roman" w:eastAsia="Times New Roman" w:hAnsi="Times New Roman" w:cs="Times New Roman"/>
          <w:color w:val="01292E"/>
          <w:sz w:val="28"/>
          <w:szCs w:val="28"/>
        </w:rPr>
        <w:t>- на «Горячую линию» МБОУ Мечетинской СОШ (т. 8 951 823 89 59);</w:t>
      </w:r>
    </w:p>
    <w:p w:rsidR="00C20A97" w:rsidRDefault="00C20A97" w:rsidP="00C20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1292E"/>
          <w:sz w:val="28"/>
          <w:szCs w:val="28"/>
        </w:rPr>
      </w:pPr>
    </w:p>
    <w:p w:rsidR="001C7C64" w:rsidRPr="001C7C64" w:rsidRDefault="001C7C64" w:rsidP="00C20A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1292E"/>
          <w:sz w:val="28"/>
          <w:szCs w:val="28"/>
        </w:rPr>
      </w:pPr>
      <w:r w:rsidRPr="001C7C64">
        <w:rPr>
          <w:rFonts w:ascii="Times New Roman" w:eastAsia="Times New Roman" w:hAnsi="Times New Roman" w:cs="Times New Roman"/>
          <w:color w:val="01292E"/>
          <w:sz w:val="28"/>
          <w:szCs w:val="28"/>
        </w:rPr>
        <w:t>- в Комиссию по делам несовершеннолетних и защите их прав при Администрации Зерноградского района (</w:t>
      </w:r>
      <w:r w:rsidR="00C20A97">
        <w:rPr>
          <w:rFonts w:ascii="Times New Roman" w:eastAsia="Times New Roman" w:hAnsi="Times New Roman" w:cs="Times New Roman"/>
          <w:color w:val="01292E"/>
          <w:sz w:val="28"/>
          <w:szCs w:val="28"/>
        </w:rPr>
        <w:t>Матвеева Анжела Николаевна</w:t>
      </w:r>
      <w:r w:rsidRPr="001C7C64">
        <w:rPr>
          <w:rFonts w:ascii="Times New Roman" w:eastAsia="Times New Roman" w:hAnsi="Times New Roman" w:cs="Times New Roman"/>
          <w:color w:val="01292E"/>
          <w:sz w:val="28"/>
          <w:szCs w:val="28"/>
        </w:rPr>
        <w:t xml:space="preserve"> - ответственный секретарь комиссии, г. Зерноград ул. Мира д.16); </w:t>
      </w:r>
    </w:p>
    <w:p w:rsidR="001C7C64" w:rsidRPr="001C7C64" w:rsidRDefault="001C7C64" w:rsidP="001C7C64">
      <w:pPr>
        <w:spacing w:after="316" w:line="240" w:lineRule="auto"/>
        <w:jc w:val="both"/>
        <w:textAlignment w:val="baseline"/>
        <w:rPr>
          <w:rFonts w:ascii="Times New Roman" w:eastAsia="Times New Roman" w:hAnsi="Times New Roman" w:cs="Times New Roman"/>
          <w:color w:val="01292E"/>
          <w:sz w:val="28"/>
          <w:szCs w:val="28"/>
        </w:rPr>
      </w:pPr>
      <w:r w:rsidRPr="001C7C64">
        <w:rPr>
          <w:rFonts w:ascii="Times New Roman" w:eastAsia="Times New Roman" w:hAnsi="Times New Roman" w:cs="Times New Roman"/>
          <w:color w:val="01292E"/>
          <w:sz w:val="28"/>
          <w:szCs w:val="28"/>
        </w:rPr>
        <w:t xml:space="preserve">- в государственное бюджетное учреждение социального обслуживания населения Ростовской </w:t>
      </w:r>
      <w:r w:rsidR="00C20A97" w:rsidRPr="001C7C64">
        <w:rPr>
          <w:rFonts w:ascii="Times New Roman" w:eastAsia="Times New Roman" w:hAnsi="Times New Roman" w:cs="Times New Roman"/>
          <w:color w:val="01292E"/>
          <w:sz w:val="28"/>
          <w:szCs w:val="28"/>
        </w:rPr>
        <w:t>области «</w:t>
      </w:r>
      <w:r w:rsidRPr="001C7C64">
        <w:rPr>
          <w:rFonts w:ascii="Times New Roman" w:eastAsia="Times New Roman" w:hAnsi="Times New Roman" w:cs="Times New Roman"/>
          <w:color w:val="01292E"/>
          <w:sz w:val="28"/>
          <w:szCs w:val="28"/>
        </w:rPr>
        <w:t xml:space="preserve">Социально-реабилитационный центр </w:t>
      </w:r>
      <w:proofErr w:type="gramStart"/>
      <w:r w:rsidRPr="001C7C64">
        <w:rPr>
          <w:rFonts w:ascii="Times New Roman" w:eastAsia="Times New Roman" w:hAnsi="Times New Roman" w:cs="Times New Roman"/>
          <w:color w:val="01292E"/>
          <w:sz w:val="28"/>
          <w:szCs w:val="28"/>
        </w:rPr>
        <w:t>для несовершеннолетних Зерноградского района</w:t>
      </w:r>
      <w:proofErr w:type="gramEnd"/>
      <w:r w:rsidRPr="001C7C64">
        <w:rPr>
          <w:rFonts w:ascii="Times New Roman" w:eastAsia="Times New Roman" w:hAnsi="Times New Roman" w:cs="Times New Roman"/>
          <w:color w:val="01292E"/>
          <w:sz w:val="28"/>
          <w:szCs w:val="28"/>
        </w:rPr>
        <w:t>» (адрес: г. Зерноград ул. Советская д. 20а, тел.: 8(86359) 42-3-49);</w:t>
      </w:r>
    </w:p>
    <w:p w:rsidR="001C7C64" w:rsidRPr="001C7C64" w:rsidRDefault="001C7C64" w:rsidP="001C7C6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1292E"/>
          <w:sz w:val="28"/>
          <w:szCs w:val="28"/>
        </w:rPr>
      </w:pPr>
      <w:r w:rsidRPr="001C7C64">
        <w:rPr>
          <w:rFonts w:ascii="Times New Roman" w:eastAsia="Times New Roman" w:hAnsi="Times New Roman" w:cs="Times New Roman"/>
          <w:b/>
          <w:bCs/>
          <w:color w:val="01292E"/>
          <w:sz w:val="28"/>
          <w:szCs w:val="28"/>
        </w:rPr>
        <w:t xml:space="preserve">- </w:t>
      </w:r>
      <w:r w:rsidRPr="001C7C64">
        <w:rPr>
          <w:rFonts w:ascii="Times New Roman" w:eastAsia="Times New Roman" w:hAnsi="Times New Roman" w:cs="Times New Roman"/>
          <w:bCs/>
          <w:color w:val="01292E"/>
          <w:sz w:val="28"/>
          <w:szCs w:val="28"/>
        </w:rPr>
        <w:t>На единый общероссийский номер детского телефона доверия – 8 800 2000-122</w:t>
      </w:r>
      <w:r w:rsidRPr="001C7C64">
        <w:rPr>
          <w:rFonts w:ascii="Times New Roman" w:eastAsia="Times New Roman" w:hAnsi="Times New Roman" w:cs="Times New Roman"/>
          <w:color w:val="01292E"/>
          <w:sz w:val="28"/>
          <w:szCs w:val="28"/>
        </w:rPr>
        <w:t>, который был организован Фондом поддержки детей, находящихся в трудной жизненной ситуации;</w:t>
      </w:r>
    </w:p>
    <w:p w:rsidR="001C7C64" w:rsidRPr="001C7C64" w:rsidRDefault="001C7C64" w:rsidP="001C7C64">
      <w:pPr>
        <w:spacing w:after="316" w:line="240" w:lineRule="auto"/>
        <w:jc w:val="both"/>
        <w:textAlignment w:val="baseline"/>
        <w:rPr>
          <w:rFonts w:ascii="Times New Roman" w:eastAsia="Times New Roman" w:hAnsi="Times New Roman" w:cs="Times New Roman"/>
          <w:color w:val="01292E"/>
          <w:sz w:val="28"/>
          <w:szCs w:val="28"/>
        </w:rPr>
      </w:pPr>
      <w:r w:rsidRPr="001C7C64">
        <w:rPr>
          <w:rFonts w:ascii="Times New Roman" w:eastAsia="Times New Roman" w:hAnsi="Times New Roman" w:cs="Times New Roman"/>
          <w:color w:val="01292E"/>
          <w:sz w:val="28"/>
          <w:szCs w:val="28"/>
        </w:rPr>
        <w:lastRenderedPageBreak/>
        <w:t> -</w:t>
      </w:r>
      <w:bookmarkStart w:id="0" w:name="_GoBack"/>
      <w:bookmarkEnd w:id="0"/>
      <w:r w:rsidRPr="001C7C64">
        <w:rPr>
          <w:rFonts w:ascii="Times New Roman" w:eastAsia="Times New Roman" w:hAnsi="Times New Roman" w:cs="Times New Roman"/>
          <w:color w:val="01292E"/>
          <w:sz w:val="28"/>
          <w:szCs w:val="28"/>
        </w:rPr>
        <w:t xml:space="preserve"> в органы внутренних дел – о выявлении родителей несовершеннолетних  или иных их законных представителей и иных лиц, жестоко обращающихся  с несовершеннолетними и (или) вовлекающих их в совершение антиобщественных действий или совершающих</w:t>
      </w:r>
      <w:r w:rsidRPr="001C7C64">
        <w:rPr>
          <w:rFonts w:ascii="Times New Roman" w:eastAsia="Times New Roman" w:hAnsi="Times New Roman" w:cs="Times New Roman"/>
          <w:color w:val="01292E"/>
          <w:sz w:val="28"/>
          <w:szCs w:val="28"/>
        </w:rPr>
        <w:br/>
        <w:t>по отношению к ним другие противоправные деяния;</w:t>
      </w:r>
    </w:p>
    <w:p w:rsidR="001C7C64" w:rsidRPr="001C7C64" w:rsidRDefault="001C7C64" w:rsidP="001C7C6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1292E"/>
          <w:sz w:val="28"/>
          <w:szCs w:val="28"/>
        </w:rPr>
      </w:pPr>
      <w:r>
        <w:rPr>
          <w:rFonts w:ascii="Times New Roman" w:eastAsia="Times New Roman" w:hAnsi="Times New Roman" w:cs="Times New Roman"/>
          <w:color w:val="01292E"/>
          <w:sz w:val="28"/>
          <w:szCs w:val="28"/>
        </w:rPr>
        <w:t>- к</w:t>
      </w:r>
      <w:r w:rsidRPr="001C7C64">
        <w:rPr>
          <w:rFonts w:ascii="Times New Roman" w:eastAsia="Times New Roman" w:hAnsi="Times New Roman" w:cs="Times New Roman"/>
          <w:color w:val="01292E"/>
          <w:sz w:val="28"/>
          <w:szCs w:val="28"/>
        </w:rPr>
        <w:t xml:space="preserve"> уполномоченному по правам ребенка в Ростовской области (Черкасова Ирина </w:t>
      </w:r>
      <w:proofErr w:type="gramStart"/>
      <w:r w:rsidRPr="001C7C64">
        <w:rPr>
          <w:rFonts w:ascii="Times New Roman" w:eastAsia="Times New Roman" w:hAnsi="Times New Roman" w:cs="Times New Roman"/>
          <w:color w:val="01292E"/>
          <w:sz w:val="28"/>
          <w:szCs w:val="28"/>
        </w:rPr>
        <w:t>Александровна ,</w:t>
      </w:r>
      <w:proofErr w:type="gramEnd"/>
      <w:r w:rsidRPr="001C7C64">
        <w:rPr>
          <w:rFonts w:ascii="Times New Roman" w:eastAsia="Times New Roman" w:hAnsi="Times New Roman" w:cs="Times New Roman"/>
          <w:color w:val="01292E"/>
          <w:sz w:val="28"/>
          <w:szCs w:val="28"/>
        </w:rPr>
        <w:t xml:space="preserve"> адрес: г. Ростов-на-Дону, пр. Нагибина, 31 Б</w:t>
      </w:r>
      <w:r w:rsidRPr="001C7C64">
        <w:rPr>
          <w:rFonts w:ascii="Times New Roman" w:eastAsia="Times New Roman" w:hAnsi="Times New Roman" w:cs="Times New Roman"/>
          <w:b/>
          <w:bCs/>
          <w:color w:val="01292E"/>
          <w:sz w:val="28"/>
          <w:szCs w:val="28"/>
        </w:rPr>
        <w:t>, тел:</w:t>
      </w:r>
      <w:r w:rsidRPr="001C7C64">
        <w:rPr>
          <w:rFonts w:ascii="Times New Roman" w:eastAsia="Times New Roman" w:hAnsi="Times New Roman" w:cs="Times New Roman"/>
          <w:color w:val="01292E"/>
          <w:sz w:val="28"/>
          <w:szCs w:val="28"/>
        </w:rPr>
        <w:t>(863) 2800-603; 2800604; 2800-608;2800-609).</w:t>
      </w:r>
    </w:p>
    <w:p w:rsidR="001C7C64" w:rsidRPr="001C7C64" w:rsidRDefault="001C7C64" w:rsidP="001C7C64">
      <w:pPr>
        <w:spacing w:after="316" w:line="240" w:lineRule="auto"/>
        <w:jc w:val="both"/>
        <w:textAlignment w:val="baseline"/>
        <w:rPr>
          <w:rFonts w:ascii="Times New Roman" w:eastAsia="Times New Roman" w:hAnsi="Times New Roman" w:cs="Times New Roman"/>
          <w:color w:val="01292E"/>
          <w:sz w:val="28"/>
          <w:szCs w:val="28"/>
        </w:rPr>
      </w:pPr>
      <w:r w:rsidRPr="001C7C64">
        <w:rPr>
          <w:rFonts w:ascii="Times New Roman" w:eastAsia="Times New Roman" w:hAnsi="Times New Roman" w:cs="Times New Roman"/>
          <w:color w:val="01292E"/>
          <w:sz w:val="28"/>
          <w:szCs w:val="28"/>
        </w:rPr>
        <w:br/>
        <w:t>Не бойтесь перепутать государственные ведомства или специальные службы. Ваше обращение в любом случае будет зафиксировано и перенаправлено в соответствующее подразделение.</w:t>
      </w:r>
    </w:p>
    <w:p w:rsidR="001B762B" w:rsidRPr="001C7C64" w:rsidRDefault="001B762B" w:rsidP="001C7C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B762B" w:rsidRPr="001C7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C7C64"/>
    <w:rsid w:val="001B762B"/>
    <w:rsid w:val="001C7C64"/>
    <w:rsid w:val="00C2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59E17"/>
  <w15:docId w15:val="{449D9D3F-2548-48C2-AA6E-8EAAD82E8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C7C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C7C6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1C7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C7C64"/>
    <w:rPr>
      <w:b/>
      <w:bCs/>
    </w:rPr>
  </w:style>
  <w:style w:type="character" w:styleId="a5">
    <w:name w:val="Emphasis"/>
    <w:basedOn w:val="a0"/>
    <w:uiPriority w:val="20"/>
    <w:qFormat/>
    <w:rsid w:val="001C7C64"/>
    <w:rPr>
      <w:i/>
      <w:iCs/>
    </w:rPr>
  </w:style>
  <w:style w:type="character" w:customStyle="1" w:styleId="apple-converted-space">
    <w:name w:val="apple-converted-space"/>
    <w:basedOn w:val="a0"/>
    <w:rsid w:val="001C7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717</Words>
  <Characters>4093</Characters>
  <Application>Microsoft Office Word</Application>
  <DocSecurity>0</DocSecurity>
  <Lines>34</Lines>
  <Paragraphs>9</Paragraphs>
  <ScaleCrop>false</ScaleCrop>
  <Company>GUROSRC</Company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Сотрудник</cp:lastModifiedBy>
  <cp:revision>5</cp:revision>
  <dcterms:created xsi:type="dcterms:W3CDTF">2021-06-15T06:23:00Z</dcterms:created>
  <dcterms:modified xsi:type="dcterms:W3CDTF">2022-09-29T07:12:00Z</dcterms:modified>
</cp:coreProperties>
</file>