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C0A" w:rsidRPr="00B24450" w:rsidRDefault="00A95B79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МИНИСТЕРСТВО ПРОСВЕЩЕНИЯ РОССИЙСКОЙ ФЕДЕРАЦИИ</w:t>
      </w:r>
    </w:p>
    <w:p w:rsidR="008A5C0A" w:rsidRPr="00B24450" w:rsidRDefault="00A95B79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  <w:bookmarkStart w:id="0" w:name="4a322752-fcaf-4427-b9e0-cccde52766b4"/>
      <w:r w:rsidRPr="00B24450">
        <w:rPr>
          <w:rFonts w:ascii="Times New Roman" w:hAnsi="Times New Roman" w:cs="Times New Roman"/>
          <w:b/>
          <w:color w:val="000000"/>
          <w:lang w:val="ru-RU"/>
        </w:rPr>
        <w:t xml:space="preserve">МИНИСТЕРСТВО ОБРАЗОВАНИЯ РОСТОВСКОЙ ОБЛАСТИ </w:t>
      </w:r>
      <w:bookmarkEnd w:id="0"/>
    </w:p>
    <w:p w:rsidR="008A5C0A" w:rsidRPr="00B24450" w:rsidRDefault="00A95B79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  <w:bookmarkStart w:id="1" w:name="822f47c8-4479-4ad4-bf35-6b6cd8b824a8"/>
      <w:r w:rsidRPr="00B24450">
        <w:rPr>
          <w:rFonts w:ascii="Times New Roman" w:hAnsi="Times New Roman" w:cs="Times New Roman"/>
          <w:b/>
          <w:color w:val="000000"/>
          <w:lang w:val="ru-RU"/>
        </w:rPr>
        <w:t>УПРАВЛЕНИЕ ОБРАЗОВАНИЯАДМИНИСТРАЦИИ ЗЕРНОГРАДСКОГО РАЙОНА</w:t>
      </w:r>
      <w:bookmarkEnd w:id="1"/>
    </w:p>
    <w:p w:rsidR="008A5C0A" w:rsidRPr="00B24450" w:rsidRDefault="00A95B79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МБОУ Мечетинская СОШ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95B79" w:rsidRPr="00B24450" w:rsidTr="00A95B79">
        <w:tc>
          <w:tcPr>
            <w:tcW w:w="3114" w:type="dxa"/>
          </w:tcPr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РАССМОТРЕНА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Руководитель ШМО учителей естественно-математического цикла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________________________ 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Гурдесов</w:t>
            </w:r>
            <w:proofErr w:type="spellEnd"/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Ю.В.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Протокол №5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от «26» августа   2026 г.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СОГЛАСОВАНА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Заместитель директора по УВР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________________________ 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Мых</w:t>
            </w:r>
            <w:proofErr w:type="spellEnd"/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М.К.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 «27» августа   2026 г.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УТВЕРЖДЕНА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Директор МБОУ </w:t>
            </w:r>
            <w:proofErr w:type="spellStart"/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мечетинской</w:t>
            </w:r>
            <w:proofErr w:type="spellEnd"/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СОШ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________________________ 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Недоведеева</w:t>
            </w:r>
            <w:proofErr w:type="spellEnd"/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Л.В.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Приказ №520 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244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 «28» августа   2026 г.</w:t>
            </w:r>
          </w:p>
          <w:p w:rsidR="00A95B79" w:rsidRPr="00B24450" w:rsidRDefault="00A95B79" w:rsidP="00B24450">
            <w:pPr>
              <w:autoSpaceDE w:val="0"/>
              <w:autoSpaceDN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</w:tr>
    </w:tbl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B24450" w:rsidRPr="00B24450" w:rsidRDefault="00B24450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РАБОЧАЯ ПРОГРАММА</w:t>
      </w:r>
    </w:p>
    <w:p w:rsidR="008A5C0A" w:rsidRPr="00B24450" w:rsidRDefault="00A95B79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(</w:t>
      </w:r>
      <w:r w:rsidRPr="00B24450">
        <w:rPr>
          <w:rFonts w:ascii="Times New Roman" w:hAnsi="Times New Roman" w:cs="Times New Roman"/>
          <w:color w:val="000000"/>
        </w:rPr>
        <w:t>ID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11758937)</w:t>
      </w:r>
    </w:p>
    <w:p w:rsidR="008A5C0A" w:rsidRPr="00B24450" w:rsidRDefault="008A5C0A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учебного предмета «Биология. Базовый уровень»</w:t>
      </w:r>
    </w:p>
    <w:p w:rsidR="008A5C0A" w:rsidRPr="00B24450" w:rsidRDefault="00A95B79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для обучающихся 10 класса </w:t>
      </w:r>
    </w:p>
    <w:p w:rsidR="008A5C0A" w:rsidRPr="00B24450" w:rsidRDefault="008A5C0A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8A5C0A" w:rsidRDefault="008A5C0A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8A5C0A" w:rsidRDefault="008A5C0A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</w:p>
    <w:p w:rsidR="00B24450" w:rsidRPr="00B24450" w:rsidRDefault="00B24450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  <w:bookmarkStart w:id="2" w:name="_GoBack"/>
      <w:bookmarkEnd w:id="2"/>
    </w:p>
    <w:p w:rsidR="008A5C0A" w:rsidRPr="00B24450" w:rsidRDefault="00A95B79" w:rsidP="00B24450">
      <w:pPr>
        <w:spacing w:after="0" w:line="240" w:lineRule="atLeast"/>
        <w:ind w:left="120"/>
        <w:jc w:val="center"/>
        <w:rPr>
          <w:rFonts w:ascii="Times New Roman" w:hAnsi="Times New Roman" w:cs="Times New Roman"/>
          <w:lang w:val="ru-RU"/>
        </w:rPr>
      </w:pPr>
      <w:bookmarkStart w:id="3" w:name="83ace5c0-f913-49d8-975d-9ddb35d71a16"/>
      <w:r w:rsidRPr="00B24450">
        <w:rPr>
          <w:rFonts w:ascii="Times New Roman" w:hAnsi="Times New Roman" w:cs="Times New Roman"/>
          <w:b/>
          <w:color w:val="000000"/>
          <w:lang w:val="ru-RU"/>
        </w:rPr>
        <w:t>ст. Мечетинская</w:t>
      </w:r>
      <w:bookmarkEnd w:id="3"/>
      <w:r w:rsidRPr="00B24450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bookmarkStart w:id="4" w:name="42db4f7f-2e59-42a2-8842-975d7f5699d1"/>
      <w:r w:rsidRPr="00B24450">
        <w:rPr>
          <w:rFonts w:ascii="Times New Roman" w:hAnsi="Times New Roman" w:cs="Times New Roman"/>
          <w:b/>
          <w:color w:val="000000"/>
          <w:lang w:val="ru-RU"/>
        </w:rPr>
        <w:t>2026</w:t>
      </w:r>
      <w:bookmarkEnd w:id="4"/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  <w:lang w:val="ru-RU"/>
        </w:rPr>
        <w:sectPr w:rsidR="008A5C0A" w:rsidRPr="00B2445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8301911"/>
    </w:p>
    <w:p w:rsidR="008A5C0A" w:rsidRPr="00B24450" w:rsidRDefault="00A95B79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  <w:bookmarkStart w:id="6" w:name="block-98301917"/>
      <w:bookmarkEnd w:id="5"/>
      <w:r w:rsidRPr="00B24450">
        <w:rPr>
          <w:rFonts w:ascii="Times New Roman" w:hAnsi="Times New Roman" w:cs="Times New Roman"/>
          <w:b/>
          <w:color w:val="000000"/>
          <w:lang w:val="ru-RU"/>
        </w:rPr>
        <w:lastRenderedPageBreak/>
        <w:t>ПОЯСНИТЕЛЬНАЯ ЗАПИСКА</w:t>
      </w:r>
    </w:p>
    <w:p w:rsidR="008A5C0A" w:rsidRPr="00B24450" w:rsidRDefault="008A5C0A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При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Программа по биологии даёт представление о целях, об общей стратегии обучения, </w:t>
      </w:r>
      <w:proofErr w:type="gramStart"/>
      <w:r w:rsidRPr="00B24450">
        <w:rPr>
          <w:rFonts w:ascii="Times New Roman" w:hAnsi="Times New Roman" w:cs="Times New Roman"/>
          <w:color w:val="000000"/>
          <w:lang w:val="ru-RU"/>
        </w:rPr>
        <w:t>воспитания и развития</w:t>
      </w:r>
      <w:proofErr w:type="gramEnd"/>
      <w:r w:rsidRPr="00B24450">
        <w:rPr>
          <w:rFonts w:ascii="Times New Roman" w:hAnsi="Times New Roman" w:cs="Times New Roman"/>
          <w:color w:val="000000"/>
          <w:lang w:val="ru-RU"/>
        </w:rPr>
        <w:t xml:space="preserve"> обучающихся средствами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межпредметных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внутрипредметных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связей, логики образовательного процесса, возрастных особенностей обучающихся.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В программе по биологии также учитываются требования к планируемым личностным,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метапредметным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 предметным результатам обучения в формировании основных видов учебно-познавательной деятельности/</w:t>
      </w:r>
      <w:proofErr w:type="gramStart"/>
      <w:r w:rsidRPr="00B24450">
        <w:rPr>
          <w:rFonts w:ascii="Times New Roman" w:hAnsi="Times New Roman" w:cs="Times New Roman"/>
          <w:color w:val="000000"/>
          <w:lang w:val="ru-RU"/>
        </w:rPr>
        <w:t>учебных действий</w:t>
      </w:r>
      <w:proofErr w:type="gramEnd"/>
      <w:r w:rsidRPr="00B24450">
        <w:rPr>
          <w:rFonts w:ascii="Times New Roman" w:hAnsi="Times New Roman" w:cs="Times New Roman"/>
          <w:color w:val="000000"/>
          <w:lang w:val="ru-RU"/>
        </w:rPr>
        <w:t xml:space="preserve"> обучающихся по освоению содержания биологического образования.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 программе по биологии (10 класс, базовый уровень) реализован принцип преемственности в изучении биологии, благодаря чему в ней просматривается направленность на развитие знаний, связанных с формированием естественно-научного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Поэтому наряду 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анализа влияния хозяйственной деятельности человека на состояние природных и искусственных экосистем. Усиление внимания к прикладной направленности учебного предмета «Биология» продиктовано необходимостью обеспечения условий для решения одной из актуальных задач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Биология на уровне среднего общего образования занимает важное место. Она обеспечивает формирование у обучающихся представлений о научной картине мира, расширяет и обобщает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жизни, экологического мышления, ценностного отношения к живой природе и человеку.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Большое значение биология имеет также для решения воспитательных и развивающих задач среднего общего образования, социализации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частности, физики, химии и географии. Названные положения о предназначении учебного предмета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Отбор содержания учебного предмета «Биология» на базовом уровне осуществлён с позиций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культуросообразного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подхода, 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служат основой для формирования представлений о современной естественно-научной </w:t>
      </w:r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 xml:space="preserve">картине мира и ценностных ориентациях личности, способствующих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гуманизации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биологического образования.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«Биология» выделены следующие содержательные линии: «Биология как наука. Методы научного познания», «Клетка как биологическая система», «Организм как биологическая система», «Система и многообразие органического мира», «Эволюция живой природы», «Экосистемы и присущие им закономерности».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Достижение цели изучения учебного предмета «Биология» на базовом уровне обеспечивается решением следующих задач: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освоение обучающимися системы знаний о биологических теориях, учениях,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уровня организации;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агробиотехнологий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9369FC" w:rsidRPr="00B24450" w:rsidRDefault="00A95B79" w:rsidP="00B24450">
      <w:pPr>
        <w:spacing w:after="0" w:line="240" w:lineRule="atLeast"/>
        <w:ind w:right="-1" w:firstLine="567"/>
        <w:contextualSpacing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 системе среднего общего образования учебный предмет «Биология», изучаемый на базовом уровне, является обязательным учебным предметом.</w:t>
      </w:r>
      <w:r w:rsidR="009C2DA0" w:rsidRPr="00B24450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9369FC" w:rsidRPr="00B24450">
        <w:rPr>
          <w:rFonts w:ascii="Times New Roman" w:hAnsi="Times New Roman" w:cs="Times New Roman"/>
          <w:b/>
          <w:bCs/>
          <w:lang w:val="ru-RU"/>
        </w:rPr>
        <w:t xml:space="preserve">В программе включены темы </w:t>
      </w:r>
      <w:proofErr w:type="spellStart"/>
      <w:r w:rsidR="009369FC" w:rsidRPr="00B24450">
        <w:rPr>
          <w:rFonts w:ascii="Times New Roman" w:hAnsi="Times New Roman" w:cs="Times New Roman"/>
          <w:lang w:val="ru-RU"/>
        </w:rPr>
        <w:t>направленые</w:t>
      </w:r>
      <w:proofErr w:type="spellEnd"/>
      <w:r w:rsidR="009369FC" w:rsidRPr="00B24450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="009369FC" w:rsidRPr="00B24450">
        <w:rPr>
          <w:rFonts w:ascii="Times New Roman" w:hAnsi="Times New Roman" w:cs="Times New Roman"/>
          <w:lang w:val="ru-RU"/>
        </w:rPr>
        <w:t>предпрофильную</w:t>
      </w:r>
      <w:proofErr w:type="spellEnd"/>
      <w:r w:rsidR="009369FC" w:rsidRPr="00B24450">
        <w:rPr>
          <w:rFonts w:ascii="Times New Roman" w:hAnsi="Times New Roman" w:cs="Times New Roman"/>
          <w:lang w:val="ru-RU"/>
        </w:rPr>
        <w:t xml:space="preserve"> подготовку в области агрономии. Программа включает в себя изучение методов биологических исследований и биотехнологии, биологических особенностей растений, с требованиями к их выращиванию, подкормки удобрениями, а также предоставляет возможность познакомиться со значением растений и животных в жизни человека, использования продукции растениеводства и животноводства, для удовлетворения человеком своих жизненно важных потребностей, основ экологии.</w:t>
      </w:r>
    </w:p>
    <w:p w:rsidR="009C2DA0" w:rsidRPr="00B24450" w:rsidRDefault="009369FC" w:rsidP="00B24450">
      <w:pPr>
        <w:spacing w:after="0" w:line="240" w:lineRule="atLeast"/>
        <w:ind w:right="-1" w:firstLine="567"/>
        <w:contextualSpacing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lang w:val="ru-RU"/>
        </w:rPr>
        <w:t>Ф</w:t>
      </w:r>
      <w:r w:rsidR="009C2DA0" w:rsidRPr="00B24450">
        <w:rPr>
          <w:rFonts w:ascii="Times New Roman" w:hAnsi="Times New Roman" w:cs="Times New Roman"/>
          <w:lang w:val="ru-RU"/>
        </w:rPr>
        <w:t>ормирование агрономических компетенций и экол</w:t>
      </w:r>
      <w:r w:rsidRPr="00B24450">
        <w:rPr>
          <w:rFonts w:ascii="Times New Roman" w:hAnsi="Times New Roman" w:cs="Times New Roman"/>
          <w:lang w:val="ru-RU"/>
        </w:rPr>
        <w:t>огических знаний у обучающихся.</w:t>
      </w:r>
    </w:p>
    <w:p w:rsidR="008A5C0A" w:rsidRPr="00B24450" w:rsidRDefault="00A95B79" w:rsidP="00B24450">
      <w:pPr>
        <w:spacing w:after="0" w:line="240" w:lineRule="atLeast"/>
        <w:ind w:firstLine="12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Для изучения биологии на базовом уровне</w:t>
      </w:r>
      <w:r w:rsidR="00BA562A" w:rsidRPr="00B24450">
        <w:rPr>
          <w:rFonts w:ascii="Times New Roman" w:hAnsi="Times New Roman" w:cs="Times New Roman"/>
          <w:color w:val="000000"/>
          <w:lang w:val="ru-RU"/>
        </w:rPr>
        <w:t xml:space="preserve"> в </w:t>
      </w:r>
      <w:proofErr w:type="spellStart"/>
      <w:proofErr w:type="gramStart"/>
      <w:r w:rsidR="00BA562A" w:rsidRPr="00B24450">
        <w:rPr>
          <w:rFonts w:ascii="Times New Roman" w:hAnsi="Times New Roman" w:cs="Times New Roman"/>
          <w:color w:val="000000"/>
          <w:lang w:val="ru-RU"/>
        </w:rPr>
        <w:t>агроклассе</w:t>
      </w:r>
      <w:proofErr w:type="spellEnd"/>
      <w:r w:rsidR="00BA562A"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среднего</w:t>
      </w:r>
      <w:proofErr w:type="gramEnd"/>
      <w:r w:rsidRPr="00B24450">
        <w:rPr>
          <w:rFonts w:ascii="Times New Roman" w:hAnsi="Times New Roman" w:cs="Times New Roman"/>
          <w:color w:val="000000"/>
          <w:lang w:val="ru-RU"/>
        </w:rPr>
        <w:t xml:space="preserve"> общего образования отво</w:t>
      </w:r>
      <w:r w:rsidR="00BA562A" w:rsidRPr="00B24450">
        <w:rPr>
          <w:rFonts w:ascii="Times New Roman" w:hAnsi="Times New Roman" w:cs="Times New Roman"/>
          <w:color w:val="000000"/>
          <w:lang w:val="ru-RU"/>
        </w:rPr>
        <w:t>дится 68 часов: в 10 классе – 2 час в неделю</w:t>
      </w:r>
      <w:r w:rsidR="00B24450" w:rsidRPr="00B24450">
        <w:rPr>
          <w:rFonts w:ascii="Times New Roman" w:hAnsi="Times New Roman" w:cs="Times New Roman"/>
          <w:color w:val="000000"/>
          <w:lang w:val="ru-RU"/>
        </w:rPr>
        <w:t>.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  <w:lang w:val="ru-RU"/>
        </w:rPr>
        <w:sectPr w:rsidR="008A5C0A" w:rsidRPr="00B24450">
          <w:pgSz w:w="11906" w:h="16383"/>
          <w:pgMar w:top="1134" w:right="850" w:bottom="1134" w:left="1701" w:header="720" w:footer="720" w:gutter="0"/>
          <w:cols w:space="720"/>
        </w:sectPr>
      </w:pPr>
    </w:p>
    <w:p w:rsidR="008A5C0A" w:rsidRPr="00B24450" w:rsidRDefault="00A95B79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  <w:bookmarkStart w:id="7" w:name="block-98301913"/>
      <w:bookmarkEnd w:id="6"/>
      <w:r w:rsidRPr="00B24450">
        <w:rPr>
          <w:rFonts w:ascii="Times New Roman" w:hAnsi="Times New Roman" w:cs="Times New Roman"/>
          <w:b/>
          <w:color w:val="000000"/>
          <w:lang w:val="ru-RU"/>
        </w:rPr>
        <w:lastRenderedPageBreak/>
        <w:t>СОДЕРЖАНИЕ ОБУЧЕНИЯ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8A5C0A" w:rsidRPr="00B24450" w:rsidRDefault="008A5C0A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10 КЛАСС</w:t>
      </w:r>
    </w:p>
    <w:p w:rsidR="008A5C0A" w:rsidRPr="00B24450" w:rsidRDefault="008A5C0A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Тема 1. Биология как наука.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 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Демонстрации: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Портреты: Ч. Дарвин, Г. Мендель, Н. К. Кольцов, Дж. </w:t>
      </w:r>
      <w:proofErr w:type="spellStart"/>
      <w:r w:rsidRPr="00B24450">
        <w:rPr>
          <w:rFonts w:ascii="Times New Roman" w:hAnsi="Times New Roman" w:cs="Times New Roman"/>
          <w:color w:val="000000"/>
        </w:rPr>
        <w:t>Уотсон</w:t>
      </w:r>
      <w:proofErr w:type="spellEnd"/>
      <w:r w:rsidRPr="00B24450">
        <w:rPr>
          <w:rFonts w:ascii="Times New Roman" w:hAnsi="Times New Roman" w:cs="Times New Roman"/>
          <w:color w:val="000000"/>
        </w:rPr>
        <w:t xml:space="preserve"> и Ф. </w:t>
      </w:r>
      <w:proofErr w:type="spellStart"/>
      <w:r w:rsidRPr="00B24450">
        <w:rPr>
          <w:rFonts w:ascii="Times New Roman" w:hAnsi="Times New Roman" w:cs="Times New Roman"/>
          <w:color w:val="000000"/>
        </w:rPr>
        <w:t>Крик</w:t>
      </w:r>
      <w:proofErr w:type="spellEnd"/>
      <w:r w:rsidRPr="00B24450">
        <w:rPr>
          <w:rFonts w:ascii="Times New Roman" w:hAnsi="Times New Roman" w:cs="Times New Roman"/>
          <w:color w:val="000000"/>
        </w:rPr>
        <w:t>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Таблицы и схемы: «Методы познания живой природы».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Лабораторные и практические работы: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Практическая работа</w:t>
      </w:r>
      <w:r w:rsidRPr="00B24450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color w:val="000000"/>
          <w:lang w:val="ru-RU"/>
        </w:rPr>
        <w:t>№ 1. «Использование различных методов при изучении биологических объектов».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Тема 2. Живые системы и их организация.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Живые системы (биосистемы) как предмет изучения биологии. Отличие живых систем от неорганической природы.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Свойства биосистем и их разнообразие. Уровни организации биосистем: молекулярный, клеточный, тканевый, организменный, популяционно-видовой,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экосистемный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(биогеоценотический), биосферный.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Демонстрации: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Таблицы и схемы: «Основные признаки жизни», «Уровни организации живой природы».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Оборудование: модель молекулы ДНК.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Тема 3. Химический состав и строение клетки.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 Химический состав клетки. Химические элементы: макроэлементы, микроэлементы. Вода и минеральные вещества.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Функции воды и минеральных веществ в клетке. Поддержание осмотического баланса.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Углеводы: моносахариды (глюкоза, рибоза и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дезоксирибоза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), дисахариды (сахароза, лактоза) и полисахариды (крахмал, гликоген, целлюлоза). Биологические функции углеводов.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Липиды: триглицериды, фосфолипиды, стероиды.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Гидрофильно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-гидрофобные свойства. Биологические функции липидов. Сравнение углеводов, белков и липидов как источников энергии.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Цитология – наука о клетке. Клеточная теория – пример взаимодействия идей и фактов в научном познании. Методы изучения клетки.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Типы клеток: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эукариотическая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прокариотическая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. Особенности строения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прокариотической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клетки. Клеточная стенка бактерий. Строение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эукариотической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клетки. Основные отличия растительной, животной и грибной клетки.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Поверхностные структуры клеток – клеточная стенка,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гликокаликс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, их функции. Плазматическая мембрана, её свойства и функции. Цитоплазма и её органоиды.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Одномембранные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органоиды клетки: ЭПС, аппарат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Гольджи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, лизосомы. Полуавтономные органоиды клетки: митохондрии, пластиды. Происхождение митохондрий и пластид. Виды пластид.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Немембранные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органоиды клетки: рибосомы, клеточный центр, центриоли, реснички, жгутики. Функции органоидов клетки. Включения.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>Ядро – регуляторный центр клетки. Строение ядра: ядерная оболочка, кариоплазма, хроматин, ядрышко. Хромосомы.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Транспорт веществ в клетке.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Демонстрации: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Портреты: А. Левенгук, Р. Гук, Т. Шванн, М.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Шлейден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, Р. Вирхов, Дж. Уотсон, Ф. Крик, М.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Уилкинс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, Р. Франклин, К. М. Бэр.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Таблицы и схемы: «Периодическая таблица химических элементов», «Строение молекулы воды», «Биосинтез белка», «Строение молекулы белка», «Строение фермента», «Нуклеиновые кислоты. ДНК», «Строение молекулы АТФ», «Строение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эукариотической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клетки», «Строение животной клетки», «Строение растительной клетки», «Строение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прокариотической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клетки», «Строение ядра клетки», «Углеводы», «Липиды».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Оборудование: световой микроскоп, оборудование для проведения наблюдений, измерений, экспериментов, микропрепараты растительных, животных и бактериальных клеток.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Лабораторные и практические работы: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Лабораторная работа № 1. «Изучение каталитической активности ферментов (на примере амилазы или каталазы)».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Лабораторная работа № 2. «Изучение строения клеток растений, животных и бактерий под микроскопом на готовых микропрепаратах и их описание».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Тема 4. Жизнедеятельность клетки.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Типы обмена веществ: автотрофный и гетеротрофный. Роль ферментов в обмене веществ и превращении энергии в клетке.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Фотосинтез. Световая и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темновая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Хемосинтез.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Хемосинтезирующие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бактерии. Значение хемосинтеза для жизни на Земле.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фосфорилирование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. Эффективность энергетического обмена.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Неклеточные формы жизни – вирусы. История открытия вирусов (Д. И. Ивановский).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– возбудитель СПИДа. Обратная транскрипция, ревертаза и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интеграза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. Профилактика распространения вирусных заболеваний.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Демонстрации: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Портреты: Н. К. Кольцов, Д. И. Ивановский, К. А. Тимирязев.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Таблицы и схемы: «Типы питания», «Метаболизм», «Митохондрия», «Энергетический обмен»,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бактериофага», «Репликация ДНК».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Оборудование: модели-аппликации «Удвоение ДНК и транскрипция», «Биосинтез белка», «Строение клетки», модель структуры ДНК.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Тема 5. Размножение и индивидуальное развитие организмов.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</w:t>
      </w:r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>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Деление клетки – митоз. Стадии митоза. Процессы, происходящие на разных стадиях митоза. Биологический смысл митоза.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Программируемая гибель клетки –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апоптоз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Формы размножения организмов: бесполое и половое. Виды бесполого размножения: деление надвое, почкование одно- и многоклеточных, спорообразование, вегетативное размножение. Искусственное клонирование организмов, его значение для селекции.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Половое размножение, его отличия от бесполого.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Особенности строения яйцеклеток и сперматозоидов. Оплодотворение. Партеногенез.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организмов, факторы, способные вызывать врождённые уродства.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Рост и развитие растений. Онтогенез цветкового растения: строение семени, стадии развития.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Демонстрации: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Таблицы и схемы: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 непрямое развитие», «Гаметогенез у млекопитающих и человека», «Основные стадии онтогенеза». 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модель-аппликация «Деление клетки», модель ДНК, модель метафазной хромосомы.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Лабораторные и практические работы: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Лабораторная работа № 3. «Наблюдение митоза в клетках кончика корешка лука на готовых микропрепаратах».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Лабораторная работа № 4. «Изучение строения половых клеток на готовых микропрепаратах».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Тема 6. Наследственность и изменчивость организмов.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Закономерности наследования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Дигибридное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скрещивание. Закон независимого наследования признаков. Цитогенетические основы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дигибридного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скрещивания. Анализирующее скрещивание. Использование анализирующего скрещивания для определения генотипа особи.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Сцепленное наследование признаков. Работа Т. Моргана по сцепленному наследованию генов. Нарушение сцепления генов в результате кроссинговера.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Хромосомная теория наследственности. Генетические карты.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Генетика пола. Хромосомное определение пола.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Аутосомы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 половые хромосомы.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Гомогаметные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гетерогаметные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организмы. Наследование признаков, сцепленных с полом.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Изменчивость. Виды изменчивости: ненаследственная и наследственная. Роль среды в ненаследственной изменчивости. Характеристика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модификационной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изменчивости. </w:t>
      </w:r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 xml:space="preserve">Вариационный ряд и вариационная кривая. Норма реакции признака. Количественные и качественные признаки и их норма реакции. Свойства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модификационной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изменчивости.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Частота и причины мутаций. Мутагенные факторы. Закон гомологических рядов в наследственной изменчивости Н. И. Вавилова.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Внеядерная наследственность и изменчивость.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полногеномное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секвенирование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,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генотипирование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, в том числе с помощью </w:t>
      </w:r>
      <w:r w:rsidRPr="00B24450">
        <w:rPr>
          <w:rFonts w:ascii="Times New Roman" w:hAnsi="Times New Roman" w:cs="Times New Roman"/>
          <w:color w:val="000000"/>
        </w:rPr>
        <w:t>ПЦР-</w:t>
      </w:r>
      <w:proofErr w:type="spellStart"/>
      <w:r w:rsidRPr="00B24450">
        <w:rPr>
          <w:rFonts w:ascii="Times New Roman" w:hAnsi="Times New Roman" w:cs="Times New Roman"/>
          <w:color w:val="000000"/>
        </w:rPr>
        <w:t>анализа</w:t>
      </w:r>
      <w:proofErr w:type="spellEnd"/>
      <w:r w:rsidRPr="00B24450">
        <w:rPr>
          <w:rFonts w:ascii="Times New Roman" w:hAnsi="Times New Roman" w:cs="Times New Roman"/>
          <w:color w:val="000000"/>
        </w:rPr>
        <w:t xml:space="preserve">. </w:t>
      </w:r>
      <w:r w:rsidRPr="00B24450">
        <w:rPr>
          <w:rFonts w:ascii="Times New Roman" w:hAnsi="Times New Roman" w:cs="Times New Roman"/>
          <w:color w:val="000000"/>
          <w:lang w:val="ru-RU"/>
        </w:rPr>
        <w:t>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Демонстрации: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Таблицы и схемы: «Моногибридное скрещивание и его цитогенетическая основа», «Закон расщепления и его цитогенетическая основа», «Закон чистоты гамет», «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Дигибридное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скрещивание», «Цитологические основы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дигибридного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скрещивания», «Мейоз», «Взаимодействие аллельных генов», «Генетические карты растений, животных и человека», «Генетика пола», «Закономерности наследования, сцепленного с полом», «Кариотипы человека и животных», «Виды изменчивости», «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Модификационная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изменчивость», «Наследование резус-фактора», «Генетика групп крови», «Мутационная изменчивость».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Оборудование: модели-аппликации «Моногибридное скрещивание», «Неполное доминирование», «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Дигибридное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скрещивание», «Перекрёст хромосом», микроскоп и микропрепарат «Дрозофила» (норма, мутации формы крыльев и окраски тела), гербарий «Горох посевной».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Лабораторные и практические работы: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Лабораторная работа № 5. «Изучение результатов моногибридного и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дигибридного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скрещивания у дрозофилы на готовых микропрепаратах».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Лабораторная работа № 6. «Изучение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модификационной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изменчивости, построение вариационного ряда и вариационной кривой».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Лабораторная работа № 7. «Анализ мутаций у дрозофилы на готовых микропрепаратах».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Практическая работа № 2. «Составление и анализ родословных человека».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Тема 7. Селекция организмов. Основы биотехнологии.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Селекция как наука и процесс. Зарождение селекции и доместикация.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полиплоидов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. Достижения селекции растений, животных и микроорганизмов.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Биотехнология как отрасль производства. Генная инженерия. Этапы создания рекомбинантной ДНК и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трансгенных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Демонстрации: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Портреты: Н. И. Вавилов, И. В. Мичурин, Г. Д. Карпеченко, М. Ф. Иванов.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Таблицы и схемы: карта «Центры происхождения и многообразия культурных растений», «Породы домашних животных», «Сорта культурных растений», «Отдалённая гибридизация», </w:t>
      </w:r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>«Работы академика М. Ф. Иванова», «Полиплоидия», «Объекты биотехнологии», «Клеточные культуры и клонирование», «Конструирование и перенос генов, хромосом».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Лабораторные и практические работы: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Экскурсия</w:t>
      </w:r>
      <w:r w:rsidRPr="00B24450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«Основные методы и достижения селекции растений и животных (на селекционную станцию, племенную ферму, сортоиспытательный участок, в тепличное хозяйство, лабораторию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агроуниверситета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или научного центра)».</w:t>
      </w:r>
    </w:p>
    <w:p w:rsidR="008A5C0A" w:rsidRPr="00B24450" w:rsidRDefault="008A5C0A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jc w:val="both"/>
        <w:rPr>
          <w:rFonts w:ascii="Times New Roman" w:hAnsi="Times New Roman" w:cs="Times New Roman"/>
          <w:lang w:val="ru-RU"/>
        </w:rPr>
        <w:sectPr w:rsidR="008A5C0A" w:rsidRPr="00B24450">
          <w:pgSz w:w="11906" w:h="16383"/>
          <w:pgMar w:top="1134" w:right="850" w:bottom="1134" w:left="1701" w:header="720" w:footer="720" w:gutter="0"/>
          <w:cols w:space="720"/>
        </w:sectPr>
      </w:pPr>
    </w:p>
    <w:p w:rsidR="008A5C0A" w:rsidRPr="00B24450" w:rsidRDefault="00A95B79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  <w:bookmarkStart w:id="8" w:name="block-98301918"/>
      <w:bookmarkEnd w:id="7"/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8A5C0A" w:rsidRPr="00B24450" w:rsidRDefault="008A5C0A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Согласно ФГОС СОО, устанавливаются требования к результатам освоения обучающимися программ среднего общего образования: личностным,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метапредметным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и предметным.</w:t>
      </w:r>
    </w:p>
    <w:p w:rsidR="008A5C0A" w:rsidRPr="00B24450" w:rsidRDefault="008A5C0A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ЛИЧНОСТНЫЕ РЕЗУЛЬТАТЫ</w:t>
      </w:r>
    </w:p>
    <w:p w:rsidR="008A5C0A" w:rsidRPr="00B24450" w:rsidRDefault="008A5C0A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Личностные результаты освоения предмета «Биология»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8A5C0A" w:rsidRPr="00B24450" w:rsidRDefault="00A95B79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 xml:space="preserve"> 1)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b/>
          <w:color w:val="000000"/>
          <w:lang w:val="ru-RU"/>
        </w:rPr>
        <w:t>гражданского воспитания: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сформированность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осознание своих конституционных прав и обязанностей, уважение закона и правопорядка;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готовность к гуманитарной и волонтёрской деятельности;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2) патриотического воспитания: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сформированность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ценностное отношение к природному наследию и памятникам природы, достижениям России в науке, искусстве, спорте, технологиях, труде;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lastRenderedPageBreak/>
        <w:t>3) духовно-нравственного воспитания: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осознание духовных ценностей российского народа;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сформированность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нравственного сознания, этического поведения;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осознание личного вклада в построение устойчивого будущего;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4) эстетического воспитания: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понимание эмоционального воздействия живой природы и её ценности;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понимание и реализация здорового и 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6) трудового воспитания: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готовность к труду, осознание ценности мастерства, трудолюбие;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готовность и способность к образованию и самообразованию на протяжении всей жизни;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7) экологического воспитания: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экологически целесообразное отношение к природе как источнику жизни на Земле, основе её существования;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осознание глобального характера экологических проблем и путей их решения;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экосистем, биосферы);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8) ценности научного познания: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сформированность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понимание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выводов;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МЕТАПРЕДМЕТНЫЕ РЕЗУЛЬТАТЫ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Метапредметные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результаты освоения учебного предмета «Биология» включают: значимые для формирования мировоззрения обучающихся междисциплинарные (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межпредметные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Метапредметные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результаты освоения программы среднего общего образования должны отражать: 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Овладение универсальными учебными познавательными действиями: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1)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b/>
          <w:color w:val="000000"/>
          <w:lang w:val="ru-RU"/>
        </w:rPr>
        <w:t>базовые логические действия: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использовать биологические понятия для объяснения фактов и явлений живой природы;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применять схемно-модельные средства для представления существенных связей и отношений в изучаемых биологических объектах, а также противоречий разного рода, выявленных в различных информационных источниках;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развивать креативное мышление при решении жизненных проблем.</w:t>
      </w:r>
    </w:p>
    <w:p w:rsidR="008A5C0A" w:rsidRPr="00B24450" w:rsidRDefault="00A95B79" w:rsidP="00B24450">
      <w:pPr>
        <w:spacing w:after="0" w:line="240" w:lineRule="atLeast"/>
        <w:ind w:left="12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 xml:space="preserve"> 2)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b/>
          <w:color w:val="000000"/>
          <w:lang w:val="ru-RU"/>
        </w:rPr>
        <w:t>базовые исследовательские действия: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давать оценку новым ситуациям, оценивать приобретённый опыт;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уметь переносить знания в познавательную и практическую области жизнедеятельности;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уметь интегрировать знания из разных учебных предметов;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3) работа с информацией: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 Интернете), анализировать информацию различных видов и форм представления, критически оценивать её достоверность и непротиворечивость;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формулировать запросы и применять различные методы при поиске и отборе биологической информации, необходимой для выполнения учебных задач;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самостоятельно выбирать оптимальную форму представления биологической информации (схемы, графики, диаграммы, таблицы, рисунки и другое);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преобразовывать знаково-символические средства наглядности;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Овладение универсальными коммуникативными действиями: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1)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b/>
          <w:color w:val="000000"/>
          <w:lang w:val="ru-RU"/>
        </w:rPr>
        <w:t>общение: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осуществлять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>владеть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развёрнуто и логично излагать свою точку зрения с использованием языковых средств.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2)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b/>
          <w:color w:val="000000"/>
          <w:lang w:val="ru-RU"/>
        </w:rPr>
        <w:t>совместная деятельность: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выбирать тематику и </w:t>
      </w:r>
      <w:proofErr w:type="gramStart"/>
      <w:r w:rsidRPr="00B24450">
        <w:rPr>
          <w:rFonts w:ascii="Times New Roman" w:hAnsi="Times New Roman" w:cs="Times New Roman"/>
          <w:color w:val="000000"/>
          <w:lang w:val="ru-RU"/>
        </w:rPr>
        <w:t>методы совместных действий с учётом общих интересов</w:t>
      </w:r>
      <w:proofErr w:type="gramEnd"/>
      <w:r w:rsidRPr="00B24450">
        <w:rPr>
          <w:rFonts w:ascii="Times New Roman" w:hAnsi="Times New Roman" w:cs="Times New Roman"/>
          <w:color w:val="000000"/>
          <w:lang w:val="ru-RU"/>
        </w:rPr>
        <w:t xml:space="preserve"> и возможностей каждого члена коллектива;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Овладение универсальными регулятивными действиями: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1)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b/>
          <w:color w:val="000000"/>
          <w:lang w:val="ru-RU"/>
        </w:rPr>
        <w:t>самоорганизация: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использовать биологические знания для выявления проблем и их решения в жизненных и учебных ситуациях;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давать оценку новым ситуациям;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расширять рамки учебного предмета на основе личных предпочтений;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делать осознанный выбор, аргументировать его, брать ответственность за решение;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оценивать приобретённый опыт;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2)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b/>
          <w:color w:val="000000"/>
          <w:lang w:val="ru-RU"/>
        </w:rPr>
        <w:t>самоконтроль: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уметь оценивать риски и своевременно принимать решения по их снижению;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принимать мотивы и аргументы других при анализе результатов деятельности;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3)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B24450">
        <w:rPr>
          <w:rFonts w:ascii="Times New Roman" w:hAnsi="Times New Roman" w:cs="Times New Roman"/>
          <w:b/>
          <w:color w:val="000000"/>
          <w:lang w:val="ru-RU"/>
        </w:rPr>
        <w:t>принятие себя и других: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принимать себя, понимая свои недостатки и достоинства;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принимать мотивы и аргументы других при анализе результатов деятельности;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признавать своё право и право других на ошибки;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развивать способность понимать мир с позиции другого человека.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  <w:bookmarkStart w:id="9" w:name="_Toc138318760"/>
      <w:bookmarkStart w:id="10" w:name="_Toc134720971"/>
      <w:bookmarkEnd w:id="9"/>
      <w:bookmarkEnd w:id="10"/>
      <w:r w:rsidRPr="00B24450">
        <w:rPr>
          <w:rFonts w:ascii="Times New Roman" w:hAnsi="Times New Roman" w:cs="Times New Roman"/>
          <w:b/>
          <w:color w:val="000000"/>
          <w:lang w:val="ru-RU"/>
        </w:rPr>
        <w:t>ПРЕДМЕТНЫЕ РЕЗУЛЬТАТЫ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деятельности по </w:t>
      </w:r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>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Предметные результаты освоения учебного предмета «Биология» </w:t>
      </w:r>
      <w:r w:rsidRPr="00B24450">
        <w:rPr>
          <w:rFonts w:ascii="Times New Roman" w:hAnsi="Times New Roman" w:cs="Times New Roman"/>
          <w:b/>
          <w:i/>
          <w:color w:val="000000"/>
          <w:lang w:val="ru-RU"/>
        </w:rPr>
        <w:t>в 10 классе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должны отражать: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сформированность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раскрывать содержание биологических терминов и понятий: жизнь, клетка, организм, метаболизм (обмен веществ и превращение энергии), гомеостаз (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саморегуляция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), уровневая организация живых систем, самовоспроизведение (репродукция), наследственность, изменчивость, рост и развитие;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излагать биологические теории (клеточная, хромосомная, мутационная, центральная догма молекулярной биологии), законы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биотехнологий для рационального природопользования;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умение решать элементарные генетические задачи на моно- и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дигибридное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Предметные результаты освоения учебного предмета «Биология» </w:t>
      </w:r>
      <w:r w:rsidRPr="00B24450">
        <w:rPr>
          <w:rFonts w:ascii="Times New Roman" w:hAnsi="Times New Roman" w:cs="Times New Roman"/>
          <w:b/>
          <w:i/>
          <w:color w:val="000000"/>
          <w:lang w:val="ru-RU"/>
        </w:rPr>
        <w:t>в 11 классе</w:t>
      </w:r>
      <w:r w:rsidRPr="00B24450">
        <w:rPr>
          <w:rFonts w:ascii="Times New Roman" w:hAnsi="Times New Roman" w:cs="Times New Roman"/>
          <w:color w:val="000000"/>
          <w:lang w:val="ru-RU"/>
        </w:rPr>
        <w:t xml:space="preserve"> должны отражать: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сформированность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умение раскрывать содержание биологических терминов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экосистема, продуценты,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консументы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,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редуценты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, цепи питания, экологическая пирамида, биогеоценоз, биосфера;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</w:t>
      </w:r>
      <w:r w:rsidRPr="00B24450">
        <w:rPr>
          <w:rFonts w:ascii="Times New Roman" w:hAnsi="Times New Roman" w:cs="Times New Roman"/>
          <w:color w:val="000000"/>
          <w:lang w:val="ru-RU"/>
        </w:rPr>
        <w:lastRenderedPageBreak/>
        <w:t xml:space="preserve">главных направлений и путей эволюции А. Н.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Северцова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, учения о биосфере В. И. Вернадского), определять границы их применимости к живым системам;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 xml:space="preserve">умение выделять существенные признаки строения биологических объектов: видов, популяций, продуцентов,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консументов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 xml:space="preserve">, </w:t>
      </w:r>
      <w:proofErr w:type="spellStart"/>
      <w:r w:rsidRPr="00B24450">
        <w:rPr>
          <w:rFonts w:ascii="Times New Roman" w:hAnsi="Times New Roman" w:cs="Times New Roman"/>
          <w:color w:val="000000"/>
          <w:lang w:val="ru-RU"/>
        </w:rPr>
        <w:t>редуцентов</w:t>
      </w:r>
      <w:proofErr w:type="spellEnd"/>
      <w:r w:rsidRPr="00B24450">
        <w:rPr>
          <w:rFonts w:ascii="Times New Roman" w:hAnsi="Times New Roman" w:cs="Times New Roman"/>
          <w:color w:val="000000"/>
          <w:lang w:val="ru-RU"/>
        </w:rPr>
        <w:t>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для рационального природопользования;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глобальные экологические проблемы современности, формировать по отношению к ним собственную позицию;</w:t>
      </w:r>
    </w:p>
    <w:p w:rsidR="008A5C0A" w:rsidRPr="00B24450" w:rsidRDefault="00A95B79" w:rsidP="00B24450">
      <w:pPr>
        <w:spacing w:after="0" w:line="240" w:lineRule="atLeast"/>
        <w:ind w:firstLine="600"/>
        <w:jc w:val="both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color w:val="000000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  <w:lang w:val="ru-RU"/>
        </w:rPr>
        <w:sectPr w:rsidR="008A5C0A" w:rsidRPr="00B24450">
          <w:pgSz w:w="11906" w:h="16383"/>
          <w:pgMar w:top="1134" w:right="850" w:bottom="1134" w:left="1701" w:header="720" w:footer="720" w:gutter="0"/>
          <w:cols w:space="720"/>
        </w:sectPr>
      </w:pP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  <w:bookmarkStart w:id="11" w:name="block-98301910"/>
      <w:bookmarkEnd w:id="8"/>
      <w:r w:rsidRPr="00B24450">
        <w:rPr>
          <w:rFonts w:ascii="Times New Roman" w:hAnsi="Times New Roman" w:cs="Times New Roman"/>
          <w:b/>
          <w:color w:val="000000"/>
          <w:lang w:val="ru-RU"/>
        </w:rPr>
        <w:lastRenderedPageBreak/>
        <w:t xml:space="preserve"> </w:t>
      </w:r>
      <w:r w:rsidRPr="00B24450">
        <w:rPr>
          <w:rFonts w:ascii="Times New Roman" w:hAnsi="Times New Roman" w:cs="Times New Roman"/>
          <w:b/>
          <w:color w:val="000000"/>
        </w:rPr>
        <w:t xml:space="preserve">ТЕМАТИЧЕСКОЕ ПЛАНИРОВАНИЕ </w:t>
      </w: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  <w:r w:rsidRPr="00B24450">
        <w:rPr>
          <w:rFonts w:ascii="Times New Roman" w:hAnsi="Times New Roman" w:cs="Times New Roman"/>
          <w:b/>
          <w:color w:val="000000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4358"/>
        <w:gridCol w:w="1518"/>
        <w:gridCol w:w="1716"/>
        <w:gridCol w:w="1779"/>
        <w:gridCol w:w="3252"/>
      </w:tblGrid>
      <w:tr w:rsidR="008A5C0A" w:rsidRPr="00B24450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Наименование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разделов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тем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программы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Электронные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(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цифровые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)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образовательные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ресурсы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C0A" w:rsidRPr="00B24450" w:rsidRDefault="008A5C0A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C0A" w:rsidRPr="00B24450" w:rsidRDefault="008A5C0A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Контрольные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C0A" w:rsidRPr="00B24450" w:rsidRDefault="008A5C0A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Биология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как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наука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4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https://m.edsoo.ru/I1A1Z8R9E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Живые системы и их 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5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https://m.edsoo.ru/L7K1O5N9Q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Химический 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6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https://m.edsoo.ru/A6I4J7H5H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Жизнедеятельность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клетки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7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https://m.edsoo.ru/W4T1H4X1L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8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https://m.edsoo.ru/B9M3D1Q4O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Вирысы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Наследственность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изменчивость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организмов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9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https://m.edsoo.ru/K4Q4P3Z3Y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Селекция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организмов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Основы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10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https://m.edsoo.ru/G8F5Q0R3K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Резервное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11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https://m.edsoo.ru/D4O1O8L0S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6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</w:tr>
    </w:tbl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</w:rPr>
        <w:sectPr w:rsidR="008A5C0A" w:rsidRPr="00B244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</w:rPr>
        <w:sectPr w:rsidR="008A5C0A" w:rsidRPr="00B244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</w:rPr>
        <w:sectPr w:rsidR="008A5C0A" w:rsidRPr="00B244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  <w:bookmarkStart w:id="12" w:name="block-98301912"/>
      <w:bookmarkEnd w:id="11"/>
      <w:r w:rsidRPr="00B24450">
        <w:rPr>
          <w:rFonts w:ascii="Times New Roman" w:hAnsi="Times New Roman" w:cs="Times New Roman"/>
          <w:b/>
          <w:color w:val="000000"/>
        </w:rPr>
        <w:lastRenderedPageBreak/>
        <w:t xml:space="preserve"> ПОУРОЧНОЕ ПЛАНИРОВАНИЕ </w:t>
      </w: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  <w:r w:rsidRPr="00B24450">
        <w:rPr>
          <w:rFonts w:ascii="Times New Roman" w:hAnsi="Times New Roman" w:cs="Times New Roman"/>
          <w:b/>
          <w:color w:val="000000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15"/>
        <w:gridCol w:w="1167"/>
        <w:gridCol w:w="1716"/>
        <w:gridCol w:w="1779"/>
        <w:gridCol w:w="1333"/>
        <w:gridCol w:w="3313"/>
      </w:tblGrid>
      <w:tr w:rsidR="008A5C0A" w:rsidRPr="00B24450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Тема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урока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Электронные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цифровые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образовательные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ресурсы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C0A" w:rsidRPr="00B24450" w:rsidRDefault="008A5C0A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C0A" w:rsidRPr="00B24450" w:rsidRDefault="008A5C0A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Контрольные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C0A" w:rsidRPr="00B24450" w:rsidRDefault="008A5C0A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C0A" w:rsidRPr="00B24450" w:rsidRDefault="008A5C0A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Биология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системе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наук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12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https://m.edsoo.ru/L3N5X6G2Y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Обьект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изучения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биологии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Методы познания живой природы. 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13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https://m.edsoo.ru/J3G9X4D7E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Инновационные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методы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агрономии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Сельское хозяйство будущего: какие профессии будут востребованы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16.09.2026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Биологические системы, процессы и их изучение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14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https://m.edsoo.ru/P6A8W5C2X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Молекулярный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B24450">
              <w:rPr>
                <w:rFonts w:ascii="Times New Roman" w:hAnsi="Times New Roman" w:cs="Times New Roman"/>
                <w:color w:val="000000"/>
              </w:rPr>
              <w:t>уровень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gram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Общая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характеристика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Неорганические вещества: вода и соли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Белки. Состав и строение белков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30.09.2026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15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https://m.edsoo.ru/Q6J2I5K1J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Белки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Функции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белков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Ферменты — 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07.10.2026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16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https://m.edsoo.ru/P8Q2O4T0F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Углеводы их строение и функции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lastRenderedPageBreak/>
              <w:t xml:space="preserve">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17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https://m.edsoo.ru/Q8Y8G5J1B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Липиды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их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строение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14.10.2026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Функции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липидов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Нуклеиновые кислоты. АТФ. Обобщение по теме Молекулярный уровень.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18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https://m.edsoo.ru/M1Q8N0Y5C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История и методы изучения клетки.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Клеточная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теория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19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https://m.edsoo.ru/A0P0E1L6Q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Строение клетки. Клеточная </w:t>
            </w:r>
            <w:proofErr w:type="gram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мембрана .</w:t>
            </w:r>
            <w:proofErr w:type="gram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Цитоплазма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20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https://m.edsoo.ru/I8B9Y9Z1N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Рибосомы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Ядро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Эндоплазматическая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сеть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11.11.2026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Вакуоли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Комплекс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Гольджи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Лизосомы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Митохондрии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Пластиды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Органоиды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движения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18.11.2026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Строение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эукариотической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клетки. Лабораторная работа № 2 «Изучение строения клеток растений, животных, грибов и бактерий под микроскопом на готовых микропрепаратах и их описание»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21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https://m.edsoo.ru/U5C3M3A1O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Обмен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веществ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или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метаболизм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22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https://m.edsoo.ru/W3W7F8M9B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Энергетический обмен в клетке. Гликолиз и окислительное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фосфорилирование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Типы клеточного питания. Фотосинтез. Хемосинтез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23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https://m.edsoo.ru/E1Z2R0O9B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Пластический обмен веществ: биосинтез белков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24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https://m.edsoo.ru/H3D3Y6V0H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Регуляция транскрипции и трансляции в клетке и организме.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Обобщение по теме Клеточный уровень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Формы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размножения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организмов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16.12.2026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Жизненный цикл клетки. Деление клетки.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Митоз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25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https://m.edsoo.ru/E0X7D6P5C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Лабораторная работа №3 Наблюдение митоза в клетках кончика корешка лука на готовых микропрепаратах.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Образование и развитие половых клеток.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Оплодотворение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26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https://m.edsoo.ru/B5G7Q9N3B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Деление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клетки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Мейоз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30.12.2026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Лабораторная работа №4 Изучение строения половых клеток на готовых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микропретаратах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13.01.2027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Индивидуальное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развитие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организмов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27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https://m.edsoo.ru/A8S8W9F2F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Обобщение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теме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Размножение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20.01.2027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Неклеточные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формы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жизни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—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вирусы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28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https://m.edsoo.ru/J3B9G7A8B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Вирусы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на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растениях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27.01.2027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▪ Оздоровление растений от вирусов с помощью методов биотехнологии.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Генетика — наука о наследственности и изменчивости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03.02.2027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29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https://m.edsoo.ru/E2A4C4G5I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30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https://m.edsoo.ru/X0T3G9D4X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Дигибридное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скрещивание. Закон независимого наследования признаков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31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https://m.edsoo.ru/U5M0Q0T6M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Сцепленное наследование признаков. Лабораторная работа № 5 «Изучение результатов моногибридного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дигибридного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скрещивания у дрозофилы на готовых микропрепаратах»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32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https://m.edsoo.ru/B3F9A3Y7K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Генетика пола. Наследование признаков, сцепленных с полом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17.02.2027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33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https://m.edsoo.ru/F6T4C9V1Z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Изменчивость. Ненаследственная изменчивость. Лабораторная работа № 6.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Изучение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модификационной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изменчивости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построение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вариационного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ряда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вариационной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кривой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34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https://m.edsoo.ru/S0L0X1U5X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35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https://m.edsoo.ru/X0O8Q8M6C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История развития генной инженерии: основные достижения и прорывы.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Основные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методы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генной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инженерии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Генная модификация растений. Принципы и методы генной модификации растений.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Основные генные конструкции для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трансгенеза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растений.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Практическое применение генной модификации в селекции и сельском хозяйстве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10.03.2027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Технологические инновации и будущее генной инженерии. </w:t>
            </w:r>
            <w:r w:rsidRPr="00B24450">
              <w:rPr>
                <w:rFonts w:ascii="Times New Roman" w:hAnsi="Times New Roman" w:cs="Times New Roman"/>
                <w:color w:val="000000"/>
              </w:rPr>
              <w:t>CRISPR</w:t>
            </w: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/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Cas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9 и другие новейшие технологии редактирования генома.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Перспективы применения генной инженерии в решении глобальных проблем человечества.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17.03.2027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Экономические и социальные последствия развития генной инженерии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Генетика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человека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36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https://m.edsoo.ru/K9J0M1Y4N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Обобщение по теме «Наследственность и изменчивость организмов»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37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https://m.edsoo.ru/H2D5H9X4W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Селекция как наука и процесс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38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https://m.edsoo.ru/W9F9P0H3Y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Методы и достижения селекции растений и животных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39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https://m.edsoo.ru/D2L0Y6L3S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Клеточная и генная инженерия растений для развития селекции.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14.04.2027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Основные направления селекции: улучшение урожайности, устойчивости.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Практическая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работа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Прививка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растений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21.04.2027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Биологические средства защиты растений: преимущества и перспективы применения.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Селекционный модели. Создание цифровых паспортов сорта.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Применение цифровой селекции в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агропроизводстве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Обобщение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теме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селекция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Биотехнология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как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отрасль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производства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hyperlink r:id="rId40">
              <w:r w:rsidRPr="00B2445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https://m.edsoo.ru/Y9Q2W2U4V</w:t>
              </w:r>
            </w:hyperlink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Понятие и определение биотехнологии в сельском хозяйстве.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Практическая работа Изучение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обьектов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биотехнологии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Основные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методы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агробиотехнологии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растений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Обобщение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теме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биотехнология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5C0A" w:rsidRPr="00B244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24450">
              <w:rPr>
                <w:rFonts w:ascii="Times New Roman" w:hAnsi="Times New Roman" w:cs="Times New Roman"/>
                <w:color w:val="000000"/>
              </w:rPr>
              <w:t xml:space="preserve">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6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135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C0A" w:rsidRPr="00B24450" w:rsidRDefault="008A5C0A" w:rsidP="00B24450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</w:tr>
    </w:tbl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</w:rPr>
        <w:sectPr w:rsidR="008A5C0A" w:rsidRPr="00B244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</w:rPr>
        <w:sectPr w:rsidR="008A5C0A" w:rsidRPr="00B24450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B24450">
        <w:rPr>
          <w:rFonts w:ascii="Times New Roman" w:hAnsi="Times New Roman" w:cs="Times New Roman"/>
          <w:b/>
          <w:color w:val="000000"/>
        </w:rPr>
        <w:lastRenderedPageBreak/>
        <w:t xml:space="preserve"> </w:t>
      </w: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  <w:bookmarkStart w:id="13" w:name="block-98301914"/>
      <w:bookmarkEnd w:id="12"/>
      <w:r w:rsidRPr="00B24450">
        <w:rPr>
          <w:rFonts w:ascii="Times New Roman" w:hAnsi="Times New Roman" w:cs="Times New Roman"/>
          <w:b/>
          <w:color w:val="000000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  <w:r w:rsidRPr="00B24450">
        <w:rPr>
          <w:rFonts w:ascii="Times New Roman" w:hAnsi="Times New Roman" w:cs="Times New Roman"/>
          <w:b/>
          <w:color w:val="000000"/>
        </w:rPr>
        <w:t xml:space="preserve">10 КЛАСС 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7"/>
        <w:gridCol w:w="7502"/>
      </w:tblGrid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243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Код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проверяемого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результата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243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C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формированность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Умение раскрывать содержание биологических терминов и понятий: жизнь, клетка, организм; метаболизм (обмен веществ и превращение энергии), гомеостаз (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саморегуляция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), уровневая организация живых систем, самовоспроизведение (репродукция), наследственность, изменчивость, рост и развитие</w:t>
            </w:r>
          </w:p>
        </w:tc>
      </w:tr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Умение излагать биологические теории (клеточная, хромосомная, мутационная), законы (Г. Менделя, Т. Моргана, Н.И. Вавилова) и учения (о центрах многообразия и происхождения культурных растений Н.И. Вавилова), определять границы их применимости к живым системам</w:t>
            </w:r>
          </w:p>
        </w:tc>
      </w:tr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Умение выделять существенные признаки вирусов, клеток прокариот и эукариот, одноклеточных и многоклеточных организмов;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</w:t>
            </w:r>
          </w:p>
        </w:tc>
      </w:tr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</w:t>
            </w:r>
          </w:p>
        </w:tc>
      </w:tr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Умение решать элементарные генетические задачи на моно-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дигибридное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скрещивание, сцепленное наследование; составлять схемы моногибридного скрещивания для предсказания наследования признаков у организмов</w:t>
            </w:r>
          </w:p>
        </w:tc>
      </w:tr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</w:p>
        </w:tc>
      </w:tr>
      <w:tr w:rsidR="008A5C0A" w:rsidRPr="00B244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Умение создавать собственные письменные и устные сообщения, обобщая биологическую информацию из нескольких источников, </w:t>
            </w: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грамотно использовать понятийный аппарат биологии</w:t>
            </w:r>
          </w:p>
        </w:tc>
      </w:tr>
    </w:tbl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  <w:lang w:val="ru-RU"/>
        </w:rPr>
        <w:sectPr w:rsidR="008A5C0A" w:rsidRPr="00B24450">
          <w:pgSz w:w="11906" w:h="16383"/>
          <w:pgMar w:top="1134" w:right="850" w:bottom="1134" w:left="1701" w:header="720" w:footer="720" w:gutter="0"/>
          <w:cols w:space="720"/>
        </w:sectPr>
      </w:pP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  <w:bookmarkStart w:id="14" w:name="block-98301916"/>
      <w:bookmarkEnd w:id="13"/>
      <w:r w:rsidRPr="00B24450">
        <w:rPr>
          <w:rFonts w:ascii="Times New Roman" w:hAnsi="Times New Roman" w:cs="Times New Roman"/>
          <w:b/>
          <w:color w:val="000000"/>
        </w:rPr>
        <w:lastRenderedPageBreak/>
        <w:t>ПРОВЕРЯЕМЫЕ ЭЛЕМЕНТЫ СОДЕРЖАНИЯ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  <w:r w:rsidRPr="00B24450">
        <w:rPr>
          <w:rFonts w:ascii="Times New Roman" w:hAnsi="Times New Roman" w:cs="Times New Roman"/>
          <w:b/>
          <w:color w:val="000000"/>
        </w:rPr>
        <w:t>10 КЛАСС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8418"/>
      </w:tblGrid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243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Код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243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Проверяемый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элемент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b/>
                <w:color w:val="000000"/>
              </w:rPr>
              <w:t>содержания</w:t>
            </w:r>
            <w:proofErr w:type="spellEnd"/>
            <w:r w:rsidRPr="00B2445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Биология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как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наука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Биология – наука о живой природе. Роль биологии в формировании современной научной картины мира.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Система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биологических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наук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Живые системы и их организация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Уровни организации биосистем: молекулярно-генетический, клеточный, организменный, популяционно-видовой,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экосистемный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, биосферный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Химический состав и строение клетки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Химический состав клетки. Химические элементы: макроэлементы, микроэлементы. Вода и минеральные вещества. Функции воды и минеральных веществ в клетке.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Поддержание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осмотического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баланса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Ферменты – биологические катализаторы. Строение фермента: активный центр, субстратная специфичность.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Коферменты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Витамины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Отличия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ферментов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от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неорганических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катализаторов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Углеводы: моносахариды (глюкоза, рибоза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дезоксирибоза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), дисахариды (сахароза, лактоза) и полисахариды (крахмал, гликоген, целлюлоза). Биологические функции углеводов.</w:t>
            </w:r>
          </w:p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Липиды: триглицериды, стероиды, фосфолипиды.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Гидрофильно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-гидрофобные свойства. Биологические функции липидов. Сравнение углеводов, белков и липидов как источников энергии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Нуклеиновые кислоты: ДНК и РНК. Нуклеотиды – мономеры нуклеиновых кислот. Строение и функции ДНК.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Строение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функции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РНК. АТФ: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строение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функции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Цитология – наука о клетке. Клеточная теория.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Методы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изучения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клеток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Типы клеток: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эукариотическая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прокариотическая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. Особенности строения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прокариотической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клетки. Клеточная стенка бактерий. Строение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эукариотической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клетки. Основные отличия растительной, животной и грибной клетки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 xml:space="preserve">Поверхностные структуры клеток – клеточная стенка,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>гликокаликс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 xml:space="preserve">, их функции. Плазматическая мембрана, её свойства и функции. Цитоплазма и её органоиды.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>Одномембранные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 xml:space="preserve"> органоиды клетки: эндоплазматическая сеть (ЭПС), аппарат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>Гольджи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 xml:space="preserve">, лизосомы. Полуавтономные органоиды клетки: митохондрии, пластиды. Происхождение митохондрий и пластид. Виды пластид.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>Немембранные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 xml:space="preserve"> органоиды клетки: рибосомы, клеточный центр, реснички, жгутики.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spacing w:val="-2"/>
              </w:rPr>
              <w:t>Функции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spacing w:val="-2"/>
              </w:rPr>
              <w:t>органоидов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spacing w:val="-2"/>
              </w:rPr>
              <w:t>клетки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spacing w:val="-2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spacing w:val="-2"/>
              </w:rPr>
              <w:t>Включения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Ядро – регуляторный центр клетки. Строение ядра: ядерная оболочка, кариоплазма, хроматин, ядрышко.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Хромосомы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Транспорт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веществ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клетке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Жизнедеятельность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клетки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lastRenderedPageBreak/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Обмен веществ, или метаболизм. Ассимиляция (пластический обмен) и диссимиляция (энергетический обмен) – две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Фотосинтез. Световая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темновая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Хемосинтез.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Хемосинтезирующие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бактерии. Значение хемосинтеза для жизни на Земле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Эффективность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энергетического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обмена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Кодирование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аминокислот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Роль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рибосом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биосинтезе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белка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Неклеточные формы жизни – вирусы. История открытия вирусов (Д.И. Ивановский). Особенности строения и жизнедеятельности вирусов. Бактериофаги. Болезни растений, животных и человека, вызываемые вирусами. Вирус иммунодефицита человека (ВИЧ) – возбудитель СПИДа. Профилактика распространения вирусных заболеваний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Размножение и индивидуальное развитие организмов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Деление клетки — митоз. Стадии митоза. Процессы, происходящие на разных стадиях митоза.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Биологический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смысл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митоза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Формы размножения организмов: бесполое и половое. Виды бесполого размножения: деление надвое, почкование одно- и многоклеточных, спорообразование, вегетативное размножение.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Искусственное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клонирование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организмов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его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значение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селекции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Половое размножение, его отличия от бесполого. </w:t>
            </w:r>
          </w:p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Мейоз. Стадии мейоза. Процессы, происходящие на стадиях мейоза. Поведение хромосом в мейозе. Кроссинговер.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Биологический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смысл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значение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мейоза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оогенез.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Особенности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строения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яйцеклеток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сперматозоидов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Оплодотворение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Партеногенез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организмов; факторы, способные вызывать врождённые уродства.</w:t>
            </w:r>
          </w:p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Рост и развитие растений. Онтогенез цветкового растения: строение семени, стадии развития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Наследственность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изменчивость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организмов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Предмет и задачи генетики. История развития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</w:t>
            </w: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Генетическая символика, используемая в схемах скрещиваний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lastRenderedPageBreak/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Закономерности наследования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Дигибридное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скрещивание. Закон независимого наследования признаков. Цитогенетические основы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дигибридного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Сцепленное наследование признаков. Работа Т. Моргана по сцепленному наследованию генов. Нарушение сцепления генов в результате кроссинговера. Хромосомная теория наследственности. Генетические карты. </w:t>
            </w:r>
          </w:p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Генетика пола. Хромосомное определение пола.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Аутосомы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и половые хромосомы.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Гомогаметные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гетерогаметные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организмы.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Наследование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признаков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сцепленных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с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полом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Изменчивость. Виды изменчивости: ненаследственная и наследственная. Роль среды в ненаследственной изменчивости. Характеристика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модификационной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изменчивости. Вариационный ряд и вариационная кривая. Норма реакции признака. Количественные и качественные признаки и их норма реакции.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Свойства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модификационной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изменчивости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 хромосомные, геномные.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полногеномное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секвенирование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генотипирование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, в том числе с помощью </w:t>
            </w:r>
            <w:r w:rsidRPr="00B24450">
              <w:rPr>
                <w:rFonts w:ascii="Times New Roman" w:hAnsi="Times New Roman" w:cs="Times New Roman"/>
                <w:color w:val="000000"/>
              </w:rPr>
              <w:t>ПЦР-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анализа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rPr>
                <w:rFonts w:ascii="Times New Roman" w:hAnsi="Times New Roman" w:cs="Times New Roman"/>
              </w:rPr>
            </w:pP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Селекция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организмов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Основы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биотехнологии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Селекция как наука и процесс. Зарождение селекции и доместикация. Учение Н.И. Вавилова о центрах происхождения и многообразия культурных растений.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Центры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происхождения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домашних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животных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Сорт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порода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штамм</w:t>
            </w:r>
            <w:proofErr w:type="spellEnd"/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полиплоидов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. Достижения селекции растений, животных и микроорганизмов</w:t>
            </w:r>
          </w:p>
        </w:tc>
      </w:tr>
      <w:tr w:rsidR="008A5C0A" w:rsidRPr="00B2445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center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</w:rPr>
              <w:t>7.3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A5C0A" w:rsidRPr="00B24450" w:rsidRDefault="00A95B79" w:rsidP="00B24450">
            <w:pPr>
              <w:spacing w:after="0" w:line="240" w:lineRule="atLeast"/>
              <w:ind w:left="336"/>
              <w:jc w:val="both"/>
              <w:rPr>
                <w:rFonts w:ascii="Times New Roman" w:hAnsi="Times New Roman" w:cs="Times New Roman"/>
              </w:rPr>
            </w:pPr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Биотехнология как отрасль производства. Генная инженерия. Этапы создания рекомбинантной ДНК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>трансгенных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  <w:lang w:val="ru-RU"/>
              </w:rPr>
              <w:t xml:space="preserve">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Экологические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этические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проблемы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. ГМО –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генетически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модифицированные</w:t>
            </w:r>
            <w:proofErr w:type="spellEnd"/>
            <w:r w:rsidRPr="00B244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4450">
              <w:rPr>
                <w:rFonts w:ascii="Times New Roman" w:hAnsi="Times New Roman" w:cs="Times New Roman"/>
                <w:color w:val="000000"/>
              </w:rPr>
              <w:t>организмы</w:t>
            </w:r>
            <w:proofErr w:type="spellEnd"/>
          </w:p>
        </w:tc>
      </w:tr>
    </w:tbl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</w:rPr>
      </w:pPr>
    </w:p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</w:rPr>
        <w:sectPr w:rsidR="008A5C0A" w:rsidRPr="00B24450">
          <w:pgSz w:w="11906" w:h="16383"/>
          <w:pgMar w:top="1134" w:right="850" w:bottom="1134" w:left="1701" w:header="720" w:footer="720" w:gutter="0"/>
          <w:cols w:space="720"/>
        </w:sectPr>
      </w:pP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  <w:bookmarkStart w:id="15" w:name="block-98301915"/>
      <w:bookmarkEnd w:id="14"/>
      <w:r w:rsidRPr="00B24450">
        <w:rPr>
          <w:rFonts w:ascii="Times New Roman" w:hAnsi="Times New Roman" w:cs="Times New Roman"/>
          <w:b/>
          <w:color w:val="000000"/>
          <w:lang w:val="ru-RU"/>
        </w:rPr>
        <w:lastRenderedPageBreak/>
        <w:t>УЧЕБНО-МЕТОДИЧЕСКОЕ ОБЕСПЕЧЕНИЕ ОБРАЗОВАТЕЛЬНОГО ПРОЦЕССА</w:t>
      </w: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ОБЯЗАТЕЛЬНЫЕ УЧЕБНЫЕ МАТЕРИАЛЫ ДЛЯ УЧЕНИКА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МЕТОДИЧЕСКИЕ МАТЕРИАЛЫ ДЛЯ УЧИТЕЛЯ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A95B79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  <w:r w:rsidRPr="00B24450">
        <w:rPr>
          <w:rFonts w:ascii="Times New Roman" w:hAnsi="Times New Roman" w:cs="Times New Roman"/>
          <w:b/>
          <w:color w:val="000000"/>
          <w:lang w:val="ru-RU"/>
        </w:rPr>
        <w:t>ЦИФРОВЫЕ ОБРАЗОВАТЕЛЬНЫЕ РЕСУРСЫ И РЕСУРСЫ СЕТИ ИНТЕРНЕТ</w:t>
      </w:r>
    </w:p>
    <w:p w:rsidR="008A5C0A" w:rsidRPr="00B24450" w:rsidRDefault="008A5C0A" w:rsidP="00B24450">
      <w:pPr>
        <w:spacing w:after="0" w:line="240" w:lineRule="atLeast"/>
        <w:ind w:left="120"/>
        <w:rPr>
          <w:rFonts w:ascii="Times New Roman" w:hAnsi="Times New Roman" w:cs="Times New Roman"/>
          <w:lang w:val="ru-RU"/>
        </w:rPr>
      </w:pPr>
    </w:p>
    <w:p w:rsidR="008A5C0A" w:rsidRPr="00B24450" w:rsidRDefault="008A5C0A" w:rsidP="00B24450">
      <w:pPr>
        <w:spacing w:after="0" w:line="240" w:lineRule="atLeast"/>
        <w:rPr>
          <w:rFonts w:ascii="Times New Roman" w:hAnsi="Times New Roman" w:cs="Times New Roman"/>
          <w:lang w:val="ru-RU"/>
        </w:rPr>
        <w:sectPr w:rsidR="008A5C0A" w:rsidRPr="00B2445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A95B79" w:rsidRPr="00B24450" w:rsidRDefault="00A95B79" w:rsidP="00B24450">
      <w:pPr>
        <w:spacing w:after="0" w:line="240" w:lineRule="atLeast"/>
        <w:rPr>
          <w:rFonts w:ascii="Times New Roman" w:hAnsi="Times New Roman" w:cs="Times New Roman"/>
          <w:lang w:val="ru-RU"/>
        </w:rPr>
      </w:pPr>
    </w:p>
    <w:sectPr w:rsidR="00A95B79" w:rsidRPr="00B2445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A5C0A"/>
    <w:rsid w:val="008A5C0A"/>
    <w:rsid w:val="009369FC"/>
    <w:rsid w:val="009C2DA0"/>
    <w:rsid w:val="00A95B79"/>
    <w:rsid w:val="00B24450"/>
    <w:rsid w:val="00BA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4E195"/>
  <w15:docId w15:val="{5ADC2AAB-54D7-4B95-B6CA-307FB2BA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J3G9X4D7E" TargetMode="External"/><Relationship Id="rId18" Type="http://schemas.openxmlformats.org/officeDocument/2006/relationships/hyperlink" Target="https://m.edsoo.ru/M1Q8N0Y5C" TargetMode="External"/><Relationship Id="rId26" Type="http://schemas.openxmlformats.org/officeDocument/2006/relationships/hyperlink" Target="https://m.edsoo.ru/B5G7Q9N3B" TargetMode="External"/><Relationship Id="rId39" Type="http://schemas.openxmlformats.org/officeDocument/2006/relationships/hyperlink" Target="https://m.edsoo.ru/D2L0Y6L3S" TargetMode="External"/><Relationship Id="rId21" Type="http://schemas.openxmlformats.org/officeDocument/2006/relationships/hyperlink" Target="https://m.edsoo.ru/U5C3M3A1O" TargetMode="External"/><Relationship Id="rId34" Type="http://schemas.openxmlformats.org/officeDocument/2006/relationships/hyperlink" Target="https://m.edsoo.ru/S0L0X1U5X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m.edsoo.ru/W4T1H4X1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P8Q2O4T0F" TargetMode="External"/><Relationship Id="rId20" Type="http://schemas.openxmlformats.org/officeDocument/2006/relationships/hyperlink" Target="https://m.edsoo.ru/I8B9Y9Z1N" TargetMode="External"/><Relationship Id="rId29" Type="http://schemas.openxmlformats.org/officeDocument/2006/relationships/hyperlink" Target="https://m.edsoo.ru/E2A4C4G5I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A6I4J7H5H" TargetMode="External"/><Relationship Id="rId11" Type="http://schemas.openxmlformats.org/officeDocument/2006/relationships/hyperlink" Target="https://m.edsoo.ru/D4O1O8L0S" TargetMode="External"/><Relationship Id="rId24" Type="http://schemas.openxmlformats.org/officeDocument/2006/relationships/hyperlink" Target="https://m.edsoo.ru/H3D3Y6V0H" TargetMode="External"/><Relationship Id="rId32" Type="http://schemas.openxmlformats.org/officeDocument/2006/relationships/hyperlink" Target="https://m.edsoo.ru/B3F9A3Y7K" TargetMode="External"/><Relationship Id="rId37" Type="http://schemas.openxmlformats.org/officeDocument/2006/relationships/hyperlink" Target="https://m.edsoo.ru/H2D5H9X4W" TargetMode="External"/><Relationship Id="rId40" Type="http://schemas.openxmlformats.org/officeDocument/2006/relationships/hyperlink" Target="https://m.edsoo.ru/Y9Q2W2U4V" TargetMode="External"/><Relationship Id="rId5" Type="http://schemas.openxmlformats.org/officeDocument/2006/relationships/hyperlink" Target="https://m.edsoo.ru/L7K1O5N9Q" TargetMode="External"/><Relationship Id="rId15" Type="http://schemas.openxmlformats.org/officeDocument/2006/relationships/hyperlink" Target="https://m.edsoo.ru/Q6J2I5K1J" TargetMode="External"/><Relationship Id="rId23" Type="http://schemas.openxmlformats.org/officeDocument/2006/relationships/hyperlink" Target="https://m.edsoo.ru/E1Z2R0O9B" TargetMode="External"/><Relationship Id="rId28" Type="http://schemas.openxmlformats.org/officeDocument/2006/relationships/hyperlink" Target="https://m.edsoo.ru/J3B9G7A8B" TargetMode="External"/><Relationship Id="rId36" Type="http://schemas.openxmlformats.org/officeDocument/2006/relationships/hyperlink" Target="https://m.edsoo.ru/K9J0M1Y4N" TargetMode="External"/><Relationship Id="rId10" Type="http://schemas.openxmlformats.org/officeDocument/2006/relationships/hyperlink" Target="https://m.edsoo.ru/G8F5Q0R3K" TargetMode="External"/><Relationship Id="rId19" Type="http://schemas.openxmlformats.org/officeDocument/2006/relationships/hyperlink" Target="https://m.edsoo.ru/A0P0E1L6Q" TargetMode="External"/><Relationship Id="rId31" Type="http://schemas.openxmlformats.org/officeDocument/2006/relationships/hyperlink" Target="https://m.edsoo.ru/U5M0Q0T6M" TargetMode="External"/><Relationship Id="rId4" Type="http://schemas.openxmlformats.org/officeDocument/2006/relationships/hyperlink" Target="https://m.edsoo.ru/I1A1Z8R9E" TargetMode="External"/><Relationship Id="rId9" Type="http://schemas.openxmlformats.org/officeDocument/2006/relationships/hyperlink" Target="https://m.edsoo.ru/K4Q4P3Z3Y" TargetMode="External"/><Relationship Id="rId14" Type="http://schemas.openxmlformats.org/officeDocument/2006/relationships/hyperlink" Target="https://m.edsoo.ru/P6A8W5C2X" TargetMode="External"/><Relationship Id="rId22" Type="http://schemas.openxmlformats.org/officeDocument/2006/relationships/hyperlink" Target="https://m.edsoo.ru/W3W7F8M9B" TargetMode="External"/><Relationship Id="rId27" Type="http://schemas.openxmlformats.org/officeDocument/2006/relationships/hyperlink" Target="https://m.edsoo.ru/A8S8W9F2F" TargetMode="External"/><Relationship Id="rId30" Type="http://schemas.openxmlformats.org/officeDocument/2006/relationships/hyperlink" Target="https://m.edsoo.ru/X0T3G9D4X" TargetMode="External"/><Relationship Id="rId35" Type="http://schemas.openxmlformats.org/officeDocument/2006/relationships/hyperlink" Target="https://m.edsoo.ru/X0O8Q8M6C" TargetMode="External"/><Relationship Id="rId8" Type="http://schemas.openxmlformats.org/officeDocument/2006/relationships/hyperlink" Target="https://m.edsoo.ru/B9M3D1Q4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L3N5X6G2Y" TargetMode="External"/><Relationship Id="rId17" Type="http://schemas.openxmlformats.org/officeDocument/2006/relationships/hyperlink" Target="https://m.edsoo.ru/Q8Y8G5J1B" TargetMode="External"/><Relationship Id="rId25" Type="http://schemas.openxmlformats.org/officeDocument/2006/relationships/hyperlink" Target="https://m.edsoo.ru/E0X7D6P5C" TargetMode="External"/><Relationship Id="rId33" Type="http://schemas.openxmlformats.org/officeDocument/2006/relationships/hyperlink" Target="https://m.edsoo.ru/F6T4C9V1Z" TargetMode="External"/><Relationship Id="rId38" Type="http://schemas.openxmlformats.org/officeDocument/2006/relationships/hyperlink" Target="https://m.edsoo.ru/W9F9P0H3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33</Pages>
  <Words>10238</Words>
  <Characters>58362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Ученик</cp:lastModifiedBy>
  <cp:revision>2</cp:revision>
  <dcterms:created xsi:type="dcterms:W3CDTF">2026-10-09T11:38:00Z</dcterms:created>
  <dcterms:modified xsi:type="dcterms:W3CDTF">2026-10-09T13:08:00Z</dcterms:modified>
</cp:coreProperties>
</file>