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6" w:rsidRDefault="00FD7B1B">
      <w:pPr>
        <w:spacing w:after="0" w:line="408" w:lineRule="auto"/>
        <w:ind w:firstLine="284"/>
        <w:jc w:val="center"/>
        <w:rPr>
          <w:lang w:val="ru-RU"/>
        </w:rPr>
      </w:pPr>
      <w:bookmarkStart w:id="0" w:name="block-2287352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2DD6" w:rsidRDefault="00FD7B1B">
      <w:pPr>
        <w:spacing w:after="0" w:line="408" w:lineRule="auto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</w:p>
    <w:p w:rsidR="00F72DD6" w:rsidRDefault="00FD7B1B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72DD6" w:rsidRDefault="00FD7B1B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72DD6" w:rsidRDefault="00FD7B1B">
      <w:pPr>
        <w:spacing w:after="0" w:line="408" w:lineRule="auto"/>
        <w:ind w:firstLine="284"/>
        <w:jc w:val="center"/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F72DD6" w:rsidRDefault="00F72DD6">
      <w:pPr>
        <w:spacing w:after="0"/>
        <w:ind w:firstLine="284"/>
      </w:pPr>
    </w:p>
    <w:p w:rsidR="00F72DD6" w:rsidRDefault="00F72DD6">
      <w:pPr>
        <w:spacing w:after="0"/>
        <w:ind w:firstLine="284"/>
      </w:pPr>
    </w:p>
    <w:p w:rsidR="00F72DD6" w:rsidRDefault="00F72DD6">
      <w:pPr>
        <w:spacing w:after="0"/>
        <w:ind w:firstLine="284"/>
      </w:pPr>
    </w:p>
    <w:tbl>
      <w:tblPr>
        <w:tblW w:w="9848" w:type="dxa"/>
        <w:tblLayout w:type="fixed"/>
        <w:tblLook w:val="04A0" w:firstRow="1" w:lastRow="0" w:firstColumn="1" w:lastColumn="0" w:noHBand="0" w:noVBand="1"/>
      </w:tblPr>
      <w:tblGrid>
        <w:gridCol w:w="3096"/>
        <w:gridCol w:w="730"/>
        <w:gridCol w:w="2382"/>
        <w:gridCol w:w="396"/>
        <w:gridCol w:w="2713"/>
        <w:gridCol w:w="531"/>
      </w:tblGrid>
      <w:tr w:rsidR="00DF2BEA" w:rsidRPr="00DF2BEA" w:rsidTr="00DF2BEA">
        <w:tc>
          <w:tcPr>
            <w:tcW w:w="3826" w:type="dxa"/>
            <w:gridSpan w:val="2"/>
          </w:tcPr>
          <w:p w:rsidR="00DF2BEA" w:rsidRDefault="00DF2BEA" w:rsidP="00DF2BEA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2BEA" w:rsidRDefault="00DF2BEA" w:rsidP="00DF2BE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DF2BEA" w:rsidRDefault="00DF2BEA" w:rsidP="00DF2BEA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2BEA" w:rsidRDefault="00DF2BEA" w:rsidP="00DF2B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DF2BEA" w:rsidRDefault="00DF2BEA" w:rsidP="00DF2B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</w:p>
          <w:p w:rsidR="00DF2BEA" w:rsidRDefault="00DF2BEA" w:rsidP="00DF2B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г.</w:t>
            </w:r>
          </w:p>
          <w:p w:rsidR="00DF2BEA" w:rsidRDefault="00DF2BEA" w:rsidP="00DF2BE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78" w:type="dxa"/>
            <w:gridSpan w:val="2"/>
          </w:tcPr>
          <w:p w:rsidR="00DF2BEA" w:rsidRDefault="00DF2BEA" w:rsidP="00DF2BE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2BEA" w:rsidRDefault="00DF2BEA" w:rsidP="00DF2BE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F2BEA" w:rsidRDefault="00DF2BEA" w:rsidP="00DF2BEA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2BEA" w:rsidRDefault="00DF2BEA" w:rsidP="00DF2B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DF2BEA" w:rsidRDefault="00DF2BEA" w:rsidP="00DF2B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«28» августа  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BEA" w:rsidRDefault="00DF2BEA" w:rsidP="00DF2BE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gridSpan w:val="2"/>
          </w:tcPr>
          <w:p w:rsidR="00DF2BEA" w:rsidRDefault="00DF2BEA" w:rsidP="00DF2BE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2BEA" w:rsidRDefault="00DF2BEA" w:rsidP="00DF2BE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DF2BEA" w:rsidRDefault="00DF2BEA" w:rsidP="00DF2BEA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2BEA" w:rsidRDefault="00DF2BEA" w:rsidP="00DF2B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F2BEA" w:rsidRDefault="00DF2BEA" w:rsidP="00DF2B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F2BEA" w:rsidRDefault="00DF2BEA" w:rsidP="00DF2B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г.</w:t>
            </w:r>
          </w:p>
          <w:p w:rsidR="00DF2BEA" w:rsidRDefault="00DF2BEA" w:rsidP="00DF2BE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72DD6" w:rsidRPr="00DF2BEA" w:rsidTr="00DF2BEA">
        <w:trPr>
          <w:gridAfter w:val="1"/>
          <w:wAfter w:w="531" w:type="dxa"/>
        </w:trPr>
        <w:tc>
          <w:tcPr>
            <w:tcW w:w="3096" w:type="dxa"/>
          </w:tcPr>
          <w:p w:rsidR="00F72DD6" w:rsidRDefault="00F72DD6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2" w:type="dxa"/>
            <w:gridSpan w:val="2"/>
          </w:tcPr>
          <w:p w:rsidR="00F72DD6" w:rsidRDefault="00F72DD6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gridSpan w:val="2"/>
          </w:tcPr>
          <w:p w:rsidR="00F72DD6" w:rsidRDefault="00F72DD6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2DD6" w:rsidRPr="00264D50" w:rsidRDefault="00F72DD6">
      <w:pPr>
        <w:spacing w:after="0"/>
        <w:ind w:firstLine="284"/>
        <w:rPr>
          <w:rFonts w:ascii="TakaoExGothic" w:hAnsi="TakaoExGothic" w:cs="TakaoExGothic"/>
          <w:lang w:val="ru-RU"/>
        </w:rPr>
      </w:pPr>
    </w:p>
    <w:p w:rsidR="00F72DD6" w:rsidRDefault="00FD7B1B">
      <w:pPr>
        <w:spacing w:after="0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2DD6" w:rsidRDefault="00FD7B1B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00DB9" w:rsidRPr="00603C00">
        <w:rPr>
          <w:color w:val="000000"/>
          <w:sz w:val="32"/>
          <w:szCs w:val="32"/>
          <w:shd w:val="clear" w:color="auto" w:fill="FFFFFF"/>
          <w:lang w:val="ru-RU"/>
        </w:rPr>
        <w:t>8456972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F72DD6" w:rsidRDefault="00F72DD6">
      <w:pPr>
        <w:spacing w:after="0"/>
        <w:ind w:firstLine="284"/>
        <w:jc w:val="center"/>
        <w:rPr>
          <w:lang w:val="ru-RU"/>
        </w:rPr>
      </w:pPr>
    </w:p>
    <w:p w:rsidR="00F72DD6" w:rsidRDefault="00FD7B1B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</w:t>
      </w:r>
      <w:r w:rsidR="00603C00">
        <w:rPr>
          <w:rFonts w:ascii="Times New Roman" w:hAnsi="Times New Roman"/>
          <w:b/>
          <w:color w:val="000000"/>
          <w:sz w:val="28"/>
          <w:lang w:val="ru-RU"/>
        </w:rPr>
        <w:t>углублен</w:t>
      </w:r>
      <w:r>
        <w:rPr>
          <w:rFonts w:ascii="Times New Roman" w:hAnsi="Times New Roman"/>
          <w:b/>
          <w:color w:val="000000"/>
          <w:sz w:val="28"/>
          <w:lang w:val="ru-RU"/>
        </w:rPr>
        <w:t>ый уровень)</w:t>
      </w:r>
    </w:p>
    <w:p w:rsidR="00F72DD6" w:rsidRDefault="00FD7B1B">
      <w:pPr>
        <w:spacing w:after="0" w:line="408" w:lineRule="auto"/>
        <w:ind w:firstLine="284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11 класса </w:t>
      </w:r>
    </w:p>
    <w:p w:rsidR="00F72DD6" w:rsidRDefault="00FD7B1B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DF2BE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DF2BEA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уч.</w:t>
      </w:r>
      <w:r w:rsidR="00264D50" w:rsidRPr="00A91A7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год</w:t>
      </w:r>
    </w:p>
    <w:p w:rsidR="00F72DD6" w:rsidRDefault="00F72DD6">
      <w:pPr>
        <w:spacing w:after="0"/>
        <w:ind w:firstLine="284"/>
        <w:jc w:val="center"/>
        <w:rPr>
          <w:lang w:val="ru-RU"/>
        </w:rPr>
      </w:pPr>
    </w:p>
    <w:p w:rsidR="00F72DD6" w:rsidRDefault="00F72DD6">
      <w:pPr>
        <w:spacing w:after="0"/>
        <w:ind w:firstLine="284"/>
        <w:jc w:val="center"/>
        <w:rPr>
          <w:lang w:val="ru-RU"/>
        </w:rPr>
      </w:pPr>
    </w:p>
    <w:p w:rsidR="00F72DD6" w:rsidRDefault="00F72DD6">
      <w:pPr>
        <w:spacing w:after="0"/>
        <w:ind w:firstLine="284"/>
        <w:jc w:val="center"/>
        <w:rPr>
          <w:lang w:val="ru-RU"/>
        </w:rPr>
      </w:pPr>
    </w:p>
    <w:p w:rsidR="00F72DD6" w:rsidRPr="00264D50" w:rsidRDefault="00FD7B1B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64D50">
        <w:rPr>
          <w:rFonts w:ascii="Times New Roman" w:eastAsia="Tibetan Machine Uni" w:hAnsi="Times New Roman" w:cs="Times New Roman"/>
          <w:sz w:val="28"/>
          <w:szCs w:val="28"/>
          <w:lang w:val="ru-RU"/>
        </w:rPr>
        <w:t>Составитель: Гурдесов Ю.В.</w:t>
      </w:r>
      <w:bookmarkStart w:id="2" w:name="ae4c76de-41ab-46d4-9fe8-5c6b8c856b06"/>
    </w:p>
    <w:p w:rsidR="00F72DD6" w:rsidRDefault="00FD7B1B">
      <w:pPr>
        <w:spacing w:after="0"/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  <w:r w:rsidRPr="00264D50">
        <w:rPr>
          <w:rFonts w:ascii="Times New Roman" w:eastAsia="Tibetan Machine Uni" w:hAnsi="Times New Roman" w:cs="Times New Roman"/>
          <w:sz w:val="28"/>
          <w:szCs w:val="28"/>
          <w:lang w:val="ru-RU"/>
        </w:rPr>
        <w:t>учитель информатики</w:t>
      </w:r>
    </w:p>
    <w:p w:rsidR="00264D50" w:rsidRDefault="00264D50">
      <w:pPr>
        <w:spacing w:after="0"/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</w:p>
    <w:p w:rsidR="00264D50" w:rsidRPr="00264D50" w:rsidRDefault="00264D50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72DD6" w:rsidRDefault="00F72DD6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D7B1B">
      <w:pPr>
        <w:spacing w:after="0"/>
        <w:ind w:firstLine="284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2e736e0-d89d-49da-83ee-47ec29d46038"/>
      <w:r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 w:rsidR="00DF2BEA">
        <w:rPr>
          <w:rFonts w:ascii="Times New Roman" w:hAnsi="Times New Roman"/>
          <w:b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72DD6" w:rsidRDefault="00FD7B1B">
      <w:pPr>
        <w:spacing w:after="0" w:line="264" w:lineRule="auto"/>
        <w:ind w:firstLine="284"/>
        <w:jc w:val="center"/>
        <w:rPr>
          <w:sz w:val="24"/>
          <w:szCs w:val="24"/>
          <w:lang w:val="ru-RU"/>
        </w:rPr>
      </w:pPr>
      <w:bookmarkStart w:id="4" w:name="block-22873534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r w:rsidR="00040647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6d191c0f-7a0e-48a8-b80d-063d85de251e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72DD6" w:rsidRDefault="00F72DD6">
      <w:pPr>
        <w:spacing w:after="0" w:line="264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22873530"/>
      <w:bookmarkEnd w:id="4"/>
    </w:p>
    <w:p w:rsidR="00F72DD6" w:rsidRDefault="00FD7B1B">
      <w:pPr>
        <w:spacing w:after="0" w:line="264" w:lineRule="auto"/>
        <w:ind w:firstLine="284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F72DD6" w:rsidRPr="00264D50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264D50">
        <w:rPr>
          <w:rFonts w:ascii="Times New Roman" w:hAnsi="Times New Roman"/>
          <w:color w:val="000000"/>
          <w:sz w:val="24"/>
          <w:szCs w:val="24"/>
          <w:lang w:val="ru-RU"/>
        </w:rPr>
        <w:t>Графическое представление данных (схемы, таблицы, графики).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264D5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264D50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264D5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Ветвления. Составные условия.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Циклы с условием. Циклы по переменной. Использование таблиц трассировки.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F72DD6" w:rsidRDefault="00F72DD6">
      <w:pPr>
        <w:spacing w:after="0" w:line="264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22873533"/>
      <w:bookmarkEnd w:id="6"/>
    </w:p>
    <w:p w:rsidR="00F72DD6" w:rsidRDefault="00FD7B1B">
      <w:pPr>
        <w:spacing w:after="0" w:line="264" w:lineRule="auto"/>
        <w:ind w:firstLine="284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2) патриотического воспитания: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3) духовно-нравственного воспитания: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эстетического воспитания: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 способность воспринимать различные виды искусства, в том числе основанные на использовании информационных технологий;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  <w:r w:rsidR="0004064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  <w:r w:rsidR="0004064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F72DD6" w:rsidRDefault="00FD7B1B">
      <w:pPr>
        <w:spacing w:after="0" w:line="264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7) экологического воспитания: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 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72DD6" w:rsidRDefault="00F72DD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2DD6" w:rsidRDefault="00F72DD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базовые логические действия: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разрабатывать план решения проблемы с учётом анализа имеющихся материальных и нематериальных ресурсов; вносить коррективы в деятельность,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взаимодействия; развивать креативное мышление при решении жизненных проблем.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2) базовые исследовательские действия: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 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осуществлять целенаправленный поиск переноса средств и способов действия в профессиональную среду;</w:t>
      </w:r>
      <w:r w:rsidR="0004064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 интегрировать знания из разных предметных областей; 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  <w:r w:rsidR="0004064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учётом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её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F72DD6" w:rsidRDefault="00F72DD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общение: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конфликтных ситуаций и уметь смягчать конфликты; владеть различными способами общения и взаимодействия, аргументированно вести диалог; развёрнуто и логично излагать свою точку зрения.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2) совместная деятельность: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 выбирать тематику и методы совместных действий с учётом общих интересов и возможностей каждого члена коллектива;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оценивать качество своего вклада и каждого участника команды в общий результат по разработанным критериям; предлагать новые проекты, оценивать идеи с позиции новизны, оригинальности, практической значимости;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72DD6" w:rsidRDefault="00F72DD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самоорганизация: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самостоятельно составлять план решения проблемы с учётом имеющихся ресурсов, собственных возможностей и предпочтений; давать оценку новым ситуациям; расширять рамки учебного предмета на основе личных предпочтений; делать осознанный выбор, аргументировать его, брать ответственность за решение; оценивать приобретённый опыт; 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2) самоконтроль: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 оценивать риски и своевременно принимать решения по их снижению; принимать мотивы и аргументы других при анализе результатов деятельности.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3) принятия себя и других: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 принимать мотивы и аргументы других при анализе результатов деятельности; признавать своё право и право других на ошибку; развивать способность понимать мир с позиции другого человека.</w:t>
      </w:r>
    </w:p>
    <w:p w:rsidR="00F72DD6" w:rsidRDefault="00F72DD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F72DD6" w:rsidRDefault="00FD7B1B">
      <w:pPr>
        <w:spacing w:after="0" w:line="264" w:lineRule="auto"/>
        <w:ind w:firstLine="284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72DD6" w:rsidRDefault="00FD7B1B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</w:t>
      </w:r>
      <w:r w:rsidR="0004064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F72DD6" w:rsidRDefault="00FD7B1B">
      <w:pPr>
        <w:spacing w:after="0" w:line="264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массива.</w:t>
      </w: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22873531"/>
      <w:bookmarkEnd w:id="7"/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3311A" w:rsidRDefault="0033311A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3311A" w:rsidRDefault="0033311A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3311A" w:rsidRDefault="0033311A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72DD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2DD6" w:rsidRDefault="00FD7B1B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535"/>
        <w:gridCol w:w="992"/>
        <w:gridCol w:w="1276"/>
        <w:gridCol w:w="1280"/>
        <w:gridCol w:w="2087"/>
      </w:tblGrid>
      <w:tr w:rsidR="00F72DD6">
        <w:trPr>
          <w:trHeight w:val="144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DD6" w:rsidRDefault="00F72DD6">
            <w:pPr>
              <w:spacing w:after="0"/>
            </w:pPr>
          </w:p>
        </w:tc>
        <w:tc>
          <w:tcPr>
            <w:tcW w:w="3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DD6" w:rsidRDefault="00F72DD6">
            <w:pPr>
              <w:spacing w:after="0"/>
            </w:pPr>
          </w:p>
        </w:tc>
        <w:tc>
          <w:tcPr>
            <w:tcW w:w="3548" w:type="dxa"/>
            <w:gridSpan w:val="3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67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2DD6" w:rsidRDefault="00F72DD6"/>
        </w:tc>
        <w:tc>
          <w:tcPr>
            <w:tcW w:w="3535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2DD6" w:rsidRDefault="00F72DD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72DD6" w:rsidRDefault="00F72DD6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F72DD6" w:rsidRDefault="00F72DD6">
            <w:pPr>
              <w:spacing w:after="0"/>
              <w:jc w:val="center"/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F72DD6" w:rsidRDefault="00F72DD6">
            <w:pPr>
              <w:spacing w:after="0"/>
              <w:jc w:val="center"/>
            </w:pPr>
          </w:p>
        </w:tc>
        <w:tc>
          <w:tcPr>
            <w:tcW w:w="2087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2DD6" w:rsidRDefault="00F72DD6">
            <w:pPr>
              <w:ind w:firstLine="284"/>
            </w:pPr>
          </w:p>
        </w:tc>
      </w:tr>
      <w:tr w:rsidR="00F72DD6">
        <w:trPr>
          <w:trHeight w:val="144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A91A7E">
            <w:pPr>
              <w:spacing w:after="0"/>
              <w:ind w:firstLine="284"/>
              <w:jc w:val="center"/>
            </w:pPr>
            <w:r>
              <w:t>1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411606" w:rsidRDefault="00411606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  <w:jc w:val="center"/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040647" w:rsidRDefault="00040647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43" w:type="dxa"/>
            <w:gridSpan w:val="3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ind w:firstLine="284"/>
            </w:pPr>
          </w:p>
        </w:tc>
      </w:tr>
      <w:tr w:rsidR="00F72DD6">
        <w:trPr>
          <w:trHeight w:val="144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040647" w:rsidRDefault="00040647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43" w:type="dxa"/>
            <w:gridSpan w:val="3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ind w:firstLine="284"/>
            </w:pPr>
          </w:p>
        </w:tc>
      </w:tr>
      <w:tr w:rsidR="00F72DD6">
        <w:trPr>
          <w:trHeight w:val="144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  <w:jc w:val="center"/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040647" w:rsidRDefault="00040647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643" w:type="dxa"/>
            <w:gridSpan w:val="3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ind w:firstLine="284"/>
            </w:pPr>
          </w:p>
        </w:tc>
      </w:tr>
      <w:tr w:rsidR="00F72DD6">
        <w:trPr>
          <w:trHeight w:val="144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  <w:jc w:val="center"/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411606" w:rsidRDefault="00411606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  <w:jc w:val="center"/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411606" w:rsidRDefault="00411606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040647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D7B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Pr="00DF2BEA" w:rsidRDefault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Pr="00411606" w:rsidRDefault="00411606">
            <w:pPr>
              <w:spacing w:after="0"/>
              <w:ind w:firstLine="28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spacing w:after="0"/>
              <w:ind w:firstLine="284"/>
            </w:pPr>
          </w:p>
        </w:tc>
      </w:tr>
      <w:tr w:rsidR="00F72DD6">
        <w:trPr>
          <w:trHeight w:val="144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FD7B1B" w:rsidP="00040647">
            <w:pPr>
              <w:spacing w:after="0"/>
              <w:ind w:firstLine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064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3" w:type="dxa"/>
            <w:gridSpan w:val="3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ind w:firstLine="284"/>
            </w:pPr>
          </w:p>
        </w:tc>
      </w:tr>
      <w:tr w:rsidR="00F72DD6">
        <w:trPr>
          <w:trHeight w:val="144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72DD6" w:rsidRDefault="00A91A7E">
            <w:pPr>
              <w:spacing w:after="0"/>
              <w:ind w:firstLine="284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34</w:t>
            </w:r>
            <w:r w:rsidR="00FD7B1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72DD6" w:rsidRDefault="00DF2BEA">
            <w:pPr>
              <w:spacing w:after="0"/>
              <w:ind w:firstLine="284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="00FD7B1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F72DD6" w:rsidRDefault="00411606">
            <w:pPr>
              <w:spacing w:after="0"/>
              <w:ind w:firstLine="284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72DD6" w:rsidRDefault="00F72DD6">
            <w:pPr>
              <w:ind w:firstLine="284"/>
              <w:rPr>
                <w:b/>
              </w:rPr>
            </w:pPr>
          </w:p>
        </w:tc>
      </w:tr>
    </w:tbl>
    <w:p w:rsidR="00F72DD6" w:rsidRDefault="00F72DD6">
      <w:pPr>
        <w:ind w:firstLine="284"/>
        <w:sectPr w:rsidR="00F72DD6">
          <w:pgSz w:w="11906" w:h="16383"/>
          <w:pgMar w:top="850" w:right="1134" w:bottom="1701" w:left="1134" w:header="720" w:footer="720" w:gutter="0"/>
          <w:cols w:space="720"/>
          <w:docGrid w:linePitch="360"/>
        </w:sectPr>
      </w:pPr>
    </w:p>
    <w:p w:rsidR="00F72DD6" w:rsidRDefault="00FD7B1B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</w:rPr>
      </w:pPr>
      <w:bookmarkStart w:id="9" w:name="block-228735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984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539"/>
        <w:gridCol w:w="851"/>
        <w:gridCol w:w="1132"/>
        <w:gridCol w:w="1178"/>
        <w:gridCol w:w="992"/>
        <w:gridCol w:w="1624"/>
      </w:tblGrid>
      <w:tr w:rsidR="00F72DD6">
        <w:trPr>
          <w:trHeight w:val="144"/>
        </w:trPr>
        <w:tc>
          <w:tcPr>
            <w:tcW w:w="5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16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72DD6">
        <w:trPr>
          <w:trHeight w:val="1042"/>
        </w:trPr>
        <w:tc>
          <w:tcPr>
            <w:tcW w:w="530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2DD6" w:rsidRDefault="00F7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72DD6" w:rsidRDefault="00F7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DD6" w:rsidRDefault="00FD7B1B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72DD6" w:rsidRDefault="00F72DD6">
            <w:pPr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none" w:sz="4" w:space="0" w:color="000000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72DD6" w:rsidRDefault="00F72DD6">
            <w:pPr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33311A">
            <w:pPr>
              <w:pStyle w:val="13"/>
              <w:spacing w:before="0" w:beforeAutospacing="0" w:after="0" w:afterAutospacing="0"/>
            </w:pPr>
            <w:r>
              <w:rPr>
                <w:color w:val="000000"/>
              </w:rPr>
              <w:t xml:space="preserve">Техника безопасности и организация рабочего места. Информационная безопасность.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01.сен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 система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08.сен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систем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15.сен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структурной модели предметной области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22.сен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информационная система (ИС)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29.сен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БД-основа ИС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06.окт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411606">
        <w:trPr>
          <w:trHeight w:val="456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многотабличной БД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13.окт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20.окт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Запросы в БД как приложения ИС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10.ноя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411606">
        <w:trPr>
          <w:trHeight w:val="632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условия выбора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17.ноя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24.ноя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глобальных сетей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01.дек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 как глобальная информационная система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08.дек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 – Всемирная паутина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15.дек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411606">
        <w:trPr>
          <w:trHeight w:val="38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Инструменты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-сайтов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411606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Pr="00F16E44" w:rsidRDefault="00F16E44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22.дек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33311A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сайта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29.дек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Pr="0033311A" w:rsidRDefault="00411606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ЯУ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Pr="00411606" w:rsidRDefault="00411606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30.дек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411606" w:rsidP="00DF2B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таблиц и списков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-странице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12.янв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19.янв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Pr="00DF2BEA" w:rsidRDefault="00DF2BEA" w:rsidP="00DF2BE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F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№1 “Информационные системы и БД”</w:t>
            </w:r>
            <w:r w:rsidRPr="00DF2B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“Интернет”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26.янв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916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33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</w:t>
            </w:r>
            <w:r w:rsidR="00333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нформационное моделирование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02.фев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зависимостей между величинами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09.фев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статистического прогнозирования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16.фев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корреляционных зависимостей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02.мар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оптимального планирования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16.мар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E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BEA" w:rsidRDefault="00DF2BEA" w:rsidP="00DF2BE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F2BEA" w:rsidRPr="00DF2BEA" w:rsidRDefault="00DF2BEA" w:rsidP="00DF2BE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23.мар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F2BEA" w:rsidRDefault="00DF2BEA" w:rsidP="00DF2BE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06.апр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13.апр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Правое регулирование в информационной сфере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20.апр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информационной безопасности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27.апр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Pr="00411606" w:rsidRDefault="00411606" w:rsidP="003331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333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“Информационное моделирование”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333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“Социальная информатика”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Pr="00411606" w:rsidRDefault="00411606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04.май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Pr="00411606" w:rsidRDefault="00411606" w:rsidP="003331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ЯУ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Pr="00411606" w:rsidRDefault="00411606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11.май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1A" w:rsidTr="00DF2BEA">
        <w:trPr>
          <w:trHeight w:val="144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Pr="00547F5B" w:rsidRDefault="0033311A" w:rsidP="003331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F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КР №5 за курс 11 класса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18.май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11A" w:rsidTr="00411606">
        <w:trPr>
          <w:trHeight w:val="791"/>
        </w:trPr>
        <w:tc>
          <w:tcPr>
            <w:tcW w:w="530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39" w:type="dxa"/>
            <w:tcMar>
              <w:top w:w="50" w:type="dxa"/>
              <w:left w:w="100" w:type="dxa"/>
            </w:tcMar>
            <w:vAlign w:val="center"/>
          </w:tcPr>
          <w:p w:rsidR="0033311A" w:rsidRPr="00547F5B" w:rsidRDefault="0033311A" w:rsidP="003331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F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час. Обобщение и систематизация основных понятий курса.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33311A" w:rsidRPr="00DF2BEA" w:rsidRDefault="0033311A" w:rsidP="003331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BEA">
              <w:rPr>
                <w:rFonts w:ascii="Times New Roman" w:hAnsi="Times New Roman" w:cs="Times New Roman"/>
                <w:color w:val="000000"/>
                <w:sz w:val="24"/>
              </w:rPr>
              <w:t>25.май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11A">
        <w:trPr>
          <w:trHeight w:val="144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411606" w:rsidP="0033311A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11A" w:rsidRDefault="0033311A" w:rsidP="0033311A">
            <w:pPr>
              <w:ind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2DD6" w:rsidRDefault="00F72DD6">
      <w:pPr>
        <w:ind w:firstLine="284"/>
      </w:pPr>
    </w:p>
    <w:p w:rsidR="00F72DD6" w:rsidRDefault="00FD7B1B">
      <w:pPr>
        <w:spacing w:after="0"/>
        <w:ind w:firstLine="284"/>
        <w:jc w:val="center"/>
        <w:rPr>
          <w:lang w:val="ru-RU"/>
        </w:rPr>
      </w:pPr>
      <w:bookmarkStart w:id="10" w:name="_GoBack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72DD6" w:rsidRDefault="00FD7B1B">
      <w:pPr>
        <w:spacing w:after="0" w:line="480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72DD6" w:rsidRDefault="00FD7B1B">
      <w:pPr>
        <w:spacing w:after="0" w:line="360" w:lineRule="auto"/>
        <w:ind w:firstLine="284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​‌‌​Семакин Н.Г. Информатика. Базовый уровень: учебник для 11 кл./М.: БИНОМ. Лаборатория знаний, 2018.</w:t>
      </w:r>
    </w:p>
    <w:p w:rsidR="00F72DD6" w:rsidRDefault="00FD7B1B">
      <w:pPr>
        <w:spacing w:after="0" w:line="480" w:lineRule="auto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2DD6" w:rsidRDefault="00FD7B1B">
      <w:pPr>
        <w:spacing w:after="0" w:line="480" w:lineRule="auto"/>
        <w:ind w:firstLine="28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УМК: методическое пособие, электронное приложение.</w:t>
      </w:r>
    </w:p>
    <w:p w:rsidR="00F72DD6" w:rsidRDefault="00FD7B1B">
      <w:pPr>
        <w:spacing w:after="0" w:line="480" w:lineRule="auto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2DD6" w:rsidRDefault="00F72DD6">
      <w:pPr>
        <w:spacing w:after="0" w:line="48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F72DD6">
          <w:pgSz w:w="11907" w:h="16839"/>
          <w:pgMar w:top="993" w:right="992" w:bottom="1440" w:left="1440" w:header="720" w:footer="720" w:gutter="0"/>
          <w:cols w:space="720"/>
          <w:docGrid w:linePitch="360"/>
        </w:sectPr>
      </w:pPr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6" w:tooltip="https://resh.edu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https://resh.edu.ru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7" w:tooltip="https://interneturok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https://interneturok.ru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8" w:tooltip="https://education.yandex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https://education.yandex.ru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9" w:tooltip="https://lbz.ru/metodist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https://lbz.ru/metodist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10" w:tooltip="http://fizinfika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http://fizinfika.ru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11" w:tooltip="https://uchi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https://uchi.ru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12" w:tooltip="https://web-landia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https://web-landia.ru</w:t>
        </w:r>
      </w:hyperlink>
    </w:p>
    <w:p w:rsidR="00F72DD6" w:rsidRPr="00F16E44" w:rsidRDefault="0033311A">
      <w:pPr>
        <w:spacing w:after="0"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hyperlink r:id="rId13" w:tooltip="https://www.yaklass.ru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https://www.yaklass.ru</w:t>
        </w:r>
      </w:hyperlink>
    </w:p>
    <w:p w:rsidR="00F72DD6" w:rsidRPr="00F16E44" w:rsidRDefault="0033311A">
      <w:pPr>
        <w:spacing w:after="0" w:line="480" w:lineRule="auto"/>
        <w:ind w:firstLine="284"/>
        <w:rPr>
          <w:lang w:val="ru-RU"/>
        </w:rPr>
      </w:pPr>
      <w:hyperlink r:id="rId14" w:tooltip="https://урокцифры.рф" w:history="1">
        <w:r w:rsidR="00FD7B1B" w:rsidRPr="00F16E44">
          <w:rPr>
            <w:rStyle w:val="af9"/>
            <w:rFonts w:ascii="Times New Roman" w:hAnsi="Times New Roman" w:cs="Times New Roman"/>
            <w:color w:val="auto"/>
            <w:sz w:val="28"/>
            <w:lang w:val="ru-RU"/>
          </w:rPr>
          <w:t>https://урокцифры.рф</w:t>
        </w:r>
      </w:hyperlink>
    </w:p>
    <w:p w:rsidR="00F72DD6" w:rsidRDefault="00F72DD6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  <w:sectPr w:rsidR="00F72DD6">
          <w:type w:val="continuous"/>
          <w:pgSz w:w="11907" w:h="16839"/>
          <w:pgMar w:top="851" w:right="1440" w:bottom="1440" w:left="1440" w:header="720" w:footer="720" w:gutter="0"/>
          <w:cols w:num="2" w:space="720"/>
          <w:docGrid w:linePitch="360"/>
        </w:sectPr>
      </w:pPr>
    </w:p>
    <w:bookmarkEnd w:id="10"/>
    <w:p w:rsidR="00F72DD6" w:rsidRDefault="00F72DD6">
      <w:pPr>
        <w:ind w:firstLine="284"/>
        <w:rPr>
          <w:lang w:val="ru-RU"/>
        </w:rPr>
      </w:pPr>
    </w:p>
    <w:sectPr w:rsidR="00F72DD6">
      <w:type w:val="continuous"/>
      <w:pgSz w:w="11907" w:h="16839"/>
      <w:pgMar w:top="851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EA" w:rsidRDefault="00F85DEA">
      <w:pPr>
        <w:spacing w:after="0" w:line="240" w:lineRule="auto"/>
      </w:pPr>
      <w:r>
        <w:separator/>
      </w:r>
    </w:p>
  </w:endnote>
  <w:endnote w:type="continuationSeparator" w:id="0">
    <w:p w:rsidR="00F85DEA" w:rsidRDefault="00F8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kaoExGothic">
    <w:altName w:val="Bahnschrift Light"/>
    <w:charset w:val="00"/>
    <w:family w:val="auto"/>
    <w:pitch w:val="default"/>
  </w:font>
  <w:font w:name="Tibetan Machine Uni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EA" w:rsidRDefault="00F85DEA">
      <w:pPr>
        <w:spacing w:after="0" w:line="240" w:lineRule="auto"/>
      </w:pPr>
      <w:r>
        <w:separator/>
      </w:r>
    </w:p>
  </w:footnote>
  <w:footnote w:type="continuationSeparator" w:id="0">
    <w:p w:rsidR="00F85DEA" w:rsidRDefault="00F85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6"/>
    <w:rsid w:val="00040647"/>
    <w:rsid w:val="000A5A29"/>
    <w:rsid w:val="00264D50"/>
    <w:rsid w:val="0033311A"/>
    <w:rsid w:val="00411606"/>
    <w:rsid w:val="00547F5B"/>
    <w:rsid w:val="00603C00"/>
    <w:rsid w:val="00800DB9"/>
    <w:rsid w:val="00A91A7E"/>
    <w:rsid w:val="00C872AF"/>
    <w:rsid w:val="00DB535F"/>
    <w:rsid w:val="00DF2BEA"/>
    <w:rsid w:val="00F16E44"/>
    <w:rsid w:val="00F72DD6"/>
    <w:rsid w:val="00F85DEA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4E1F"/>
  <w15:docId w15:val="{2D8E248F-B823-493F-9CA6-0B56C345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" TargetMode="External"/><Relationship Id="rId13" Type="http://schemas.openxmlformats.org/officeDocument/2006/relationships/hyperlink" Target="https://www.yakla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" TargetMode="External"/><Relationship Id="rId12" Type="http://schemas.openxmlformats.org/officeDocument/2006/relationships/hyperlink" Target="https://web-landia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fizinfika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bz.ru/metodist" TargetMode="External"/><Relationship Id="rId14" Type="http://schemas.openxmlformats.org/officeDocument/2006/relationships/hyperlink" Target="https://&#1091;&#1088;&#1086;&#1082;&#1094;&#1080;&#1092;&#1088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ЮГ</cp:lastModifiedBy>
  <cp:revision>5</cp:revision>
  <cp:lastPrinted>2025-09-05T09:08:00Z</cp:lastPrinted>
  <dcterms:created xsi:type="dcterms:W3CDTF">2024-08-27T06:15:00Z</dcterms:created>
  <dcterms:modified xsi:type="dcterms:W3CDTF">2025-09-05T10:05:00Z</dcterms:modified>
</cp:coreProperties>
</file>