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BD0B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torze27style1_semibold" w:eastAsia="Times New Roman" w:hAnsi="catorze27style1_semibold" w:cs="Times New Roman"/>
          <w:b/>
          <w:bCs/>
          <w:caps/>
          <w:color w:val="303133"/>
          <w:spacing w:val="15"/>
          <w:kern w:val="0"/>
          <w:sz w:val="39"/>
          <w:szCs w:val="39"/>
          <w:lang w:eastAsia="ru-RU"/>
          <w14:ligatures w14:val="none"/>
        </w:rPr>
      </w:pPr>
      <w:r w:rsidRPr="008A0F76">
        <w:rPr>
          <w:rFonts w:ascii="catorze27style1_semibold" w:eastAsia="Times New Roman" w:hAnsi="catorze27style1_semibold" w:cs="Times New Roman"/>
          <w:b/>
          <w:bCs/>
          <w:caps/>
          <w:color w:val="303133"/>
          <w:spacing w:val="15"/>
          <w:kern w:val="0"/>
          <w:sz w:val="39"/>
          <w:szCs w:val="39"/>
          <w:lang w:eastAsia="ru-RU"/>
          <w14:ligatures w14:val="none"/>
        </w:rPr>
        <w:t>ПАМЯТКА О РАСПРОСТРАНЕНИИ НАРКОТРАФАРЕТОВ И РЕКЛАМЫ НАРКОТИЧЕСКИХ ВЕЩЕСТВ</w:t>
      </w:r>
    </w:p>
    <w:p w14:paraId="4AF4034C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Наверное, каждый из нас, прогуливаясь в городе по людным местам, особенно вдоль заборов или проезжая в общественном транспорте мимо каких-либо ограждений, замечал бумажные объявления о продаже наркотических средств, либо те же сведения с номером телефона, нанесенные краской.</w:t>
      </w:r>
    </w:p>
    <w:p w14:paraId="0E2F4C36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lang w:eastAsia="ru-RU"/>
          <w14:ligatures w14:val="none"/>
        </w:rPr>
        <w:t>Такие действия лиц относятся к незаконной рекламе или пропаганде наркотиков.</w:t>
      </w:r>
    </w:p>
    <w:p w14:paraId="478B5FAD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Как правило, сбытчики незаконных веществ нанимают молодых людей, которые пишут на стенах баллончиком с краской или расклеивают объявления, где указывается номер ICQ или телефона, адрес сайта или телеграм-канала, по которому можно выйти на наркодилера.</w:t>
      </w:r>
    </w:p>
    <w:p w14:paraId="48E24232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Пропаганда, либо незаконная реклама всех наркотических средств и психотропных веществ и прекурсоров и растений, содержащих наркотические вещества, запрещены Кодексом об административных правонарушениях РФ, а именно статьей 6.13.</w:t>
      </w:r>
    </w:p>
    <w:p w14:paraId="2B12438B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За совершение таких действий можно получить наказание в виде административного штрафа:</w:t>
      </w:r>
    </w:p>
    <w:p w14:paraId="76B5FAFE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• на граждан – от 4000 до 5000 рублей,</w:t>
      </w:r>
    </w:p>
    <w:p w14:paraId="3E6AD7C3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• на должностных лиц и ПБОЮЛ – от 40 000 до 50 000 рублей,</w:t>
      </w:r>
    </w:p>
    <w:p w14:paraId="23E4267D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• для юридических лиц – штраф от 800 000 до 1 миллиона рублей.</w:t>
      </w:r>
    </w:p>
    <w:p w14:paraId="02A54A4D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Во всех случаях рекламная продукция и оборудование для её изготовления конфискуются, а для юридических лиц предусматривается также административное приостановление деятельности на срок до 90 суток.</w:t>
      </w:r>
    </w:p>
    <w:p w14:paraId="1A202AFD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То же действие, совершенное иностранным гражданином или лицом без гражданства, влечет наложение административного штрафа в размере от 4000 до 5000 рублей с административным выдворением за пределы РФ либо административный арест на срок до 15 суток с административным выдворением за пределы РФ.</w:t>
      </w:r>
    </w:p>
    <w:p w14:paraId="5F1DFC89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lang w:eastAsia="ru-RU"/>
          <w14:ligatures w14:val="none"/>
        </w:rPr>
        <w:t xml:space="preserve">Согласно КоАП РФ, распространение информации о наркотических веществах не является правонарушением при распространении её в специализированных изданиях, рассчитанных на медицинских и фармацевтических работников, если сведения о применении наркотических </w:t>
      </w: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u w:val="single"/>
          <w:lang w:eastAsia="ru-RU"/>
          <w14:ligatures w14:val="none"/>
        </w:rPr>
        <w:lastRenderedPageBreak/>
        <w:t>средств, психотропных веществ и их прекурсоров предназначены и разрешены для применения в медицинских целях.</w:t>
      </w:r>
    </w:p>
    <w:p w14:paraId="1C6DEF56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Times New Roman" w:eastAsia="Times New Roman" w:hAnsi="Times New Roman" w:cs="Times New Roman"/>
          <w:color w:val="303133"/>
          <w:kern w:val="0"/>
          <w:sz w:val="28"/>
          <w:szCs w:val="28"/>
          <w:lang w:eastAsia="ru-RU"/>
          <w14:ligatures w14:val="none"/>
        </w:rPr>
        <w:t>В настоящее время депутатами внесен на рассмотрение проект федерального закона, которым предлагается убрать из КоАП РФ статью 6.13 и перевести данное правонарушение в разряд уголовных преступлений. В связи с этим значительно увеличить штрафы от 100 000 до 500 000 рублей и применять наказание в виде лишения свободы сроком до 5 лет, а если те же деяния будут совершены с использованием СМИ, либо электронных или информационно-телекоммуникационных сетей, в том числе сети Интернет, либо совершенные иностранным гражданином или лицом без гражданства – наказание в виде штрафа предлагает увеличить до 1 миллиона рублей, а срок лишения свободы установить от 5 до 7 лет.</w:t>
      </w:r>
    </w:p>
    <w:p w14:paraId="4083685F" w14:textId="77777777" w:rsidR="008A0F76" w:rsidRPr="008A0F76" w:rsidRDefault="008A0F76" w:rsidP="008A0F7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</w:pPr>
      <w:r w:rsidRPr="008A0F76">
        <w:rPr>
          <w:rFonts w:ascii="Roboto" w:eastAsia="Times New Roman" w:hAnsi="Roboto" w:cs="Times New Roman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14:paraId="3D981378" w14:textId="77777777" w:rsidR="002F580B" w:rsidRDefault="002F580B"/>
    <w:sectPr w:rsidR="002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torze27style1_semibold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0B"/>
    <w:rsid w:val="002F580B"/>
    <w:rsid w:val="008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2CF7-BB8B-435E-823A-1391C2F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Forza2</dc:creator>
  <cp:keywords/>
  <dc:description/>
  <cp:lastModifiedBy>Forza2</cp:lastModifiedBy>
  <cp:revision>3</cp:revision>
  <dcterms:created xsi:type="dcterms:W3CDTF">2024-02-08T07:31:00Z</dcterms:created>
  <dcterms:modified xsi:type="dcterms:W3CDTF">2024-02-08T07:31:00Z</dcterms:modified>
</cp:coreProperties>
</file>