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2FA" w:rsidRDefault="00A832DA">
      <w:pPr>
        <w:spacing w:after="0" w:line="240" w:lineRule="auto"/>
        <w:jc w:val="center"/>
        <w:rPr>
          <w:rFonts w:ascii="Times New Roman" w:hAnsi="Times New Roman"/>
          <w:b/>
          <w:spacing w:val="6"/>
          <w:sz w:val="28"/>
        </w:rPr>
      </w:pPr>
      <w:r>
        <w:rPr>
          <w:rFonts w:ascii="Times New Roman" w:hAnsi="Times New Roman"/>
          <w:b/>
          <w:spacing w:val="6"/>
          <w:sz w:val="28"/>
        </w:rPr>
        <w:t xml:space="preserve">ПЕРЕЧЕНЬ ИЗМЕНЕНИЙ </w:t>
      </w:r>
    </w:p>
    <w:p w:rsidR="00A302FA" w:rsidRDefault="00A832DA">
      <w:pPr>
        <w:spacing w:after="0" w:line="240" w:lineRule="auto"/>
        <w:ind w:firstLine="709"/>
        <w:jc w:val="center"/>
        <w:rPr>
          <w:rFonts w:ascii="Times New Roman" w:hAnsi="Times New Roman"/>
          <w:b/>
          <w:spacing w:val="6"/>
          <w:sz w:val="28"/>
        </w:rPr>
      </w:pPr>
      <w:r>
        <w:rPr>
          <w:rFonts w:ascii="Times New Roman" w:hAnsi="Times New Roman"/>
          <w:b/>
          <w:spacing w:val="6"/>
          <w:sz w:val="28"/>
        </w:rPr>
        <w:t>в типовое положение о закупке товаров, работ, услуг для государственных автономных учреждений, государственных бюджетных учреждений и государственных унитарных предприятий Краснодарского края</w:t>
      </w:r>
    </w:p>
    <w:p w:rsidR="00A302FA" w:rsidRDefault="00A302FA">
      <w:pPr>
        <w:spacing w:after="0" w:line="240" w:lineRule="auto"/>
        <w:ind w:firstLine="709"/>
        <w:jc w:val="center"/>
        <w:rPr>
          <w:rFonts w:ascii="Times New Roman" w:hAnsi="Times New Roman"/>
          <w:b/>
          <w:spacing w:val="6"/>
          <w:sz w:val="28"/>
        </w:rPr>
      </w:pPr>
    </w:p>
    <w:p w:rsidR="00A302FA" w:rsidRDefault="00A832DA">
      <w:pPr>
        <w:spacing w:after="0" w:line="240" w:lineRule="auto"/>
        <w:ind w:firstLine="709"/>
        <w:jc w:val="both"/>
        <w:rPr>
          <w:rFonts w:ascii="Times New Roman" w:hAnsi="Times New Roman"/>
          <w:spacing w:val="6"/>
          <w:sz w:val="28"/>
        </w:rPr>
      </w:pPr>
      <w:proofErr w:type="gramStart"/>
      <w:r>
        <w:rPr>
          <w:rFonts w:ascii="Times New Roman" w:hAnsi="Times New Roman"/>
          <w:spacing w:val="6"/>
          <w:sz w:val="28"/>
        </w:rPr>
        <w:t xml:space="preserve">Приказом департамента от 17 ноября 2023 г. № 121 «О внесении изменения в приказ департамента по регулированию контрактной системы Краснодарского края от 12 ноября 2018 г. № 160 «Об утверждении типового положения о закупке товаров, работ, услуг для государственных автономных учреждений, государственных бюджетных учреждений </w:t>
      </w:r>
      <w:r>
        <w:br/>
      </w:r>
      <w:r>
        <w:rPr>
          <w:rFonts w:ascii="Times New Roman" w:hAnsi="Times New Roman"/>
          <w:spacing w:val="6"/>
          <w:sz w:val="28"/>
        </w:rPr>
        <w:t xml:space="preserve">и государственных унитарных предприятий Краснодарского края» </w:t>
      </w:r>
      <w:r>
        <w:br/>
      </w:r>
      <w:r>
        <w:rPr>
          <w:rFonts w:ascii="Times New Roman" w:hAnsi="Times New Roman"/>
          <w:spacing w:val="6"/>
          <w:sz w:val="28"/>
        </w:rPr>
        <w:t>в типовое положение о закупке (далее – положение) внесены следующие изменения.</w:t>
      </w:r>
      <w:proofErr w:type="gramEnd"/>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1. Абзац четвертый пункта 1 положения исключен.</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2. Пункт 5.7 положения дополнен словами «в иных случаях, предусмотренных Законом № 223-ФЗ».</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3. В пункте 10.1 слова «абзацем вторым пункта» заменены словами «пунктом 63.3».</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4. Абзац девятый пункта 10.6 положения дополнен словами «и пункта 63.3 Положения».</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5. Подпункт 8 пункта 12.1 положения изложен в новой редакции:</w:t>
      </w:r>
    </w:p>
    <w:p w:rsidR="00A302FA" w:rsidRDefault="00A832DA">
      <w:pPr>
        <w:spacing w:after="0" w:line="240" w:lineRule="auto"/>
        <w:ind w:firstLine="709"/>
        <w:jc w:val="both"/>
        <w:rPr>
          <w:rFonts w:ascii="Times New Roman" w:hAnsi="Times New Roman"/>
          <w:spacing w:val="6"/>
          <w:sz w:val="28"/>
        </w:rPr>
      </w:pPr>
      <w:proofErr w:type="gramStart"/>
      <w:r>
        <w:rPr>
          <w:rFonts w:ascii="Times New Roman" w:hAnsi="Times New Roman"/>
          <w:spacing w:val="6"/>
          <w:sz w:val="28"/>
        </w:rPr>
        <w:t xml:space="preserve">«отсутствие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Times New Roman" w:hAnsi="Times New Roman"/>
          <w:spacing w:val="6"/>
          <w:sz w:val="28"/>
        </w:rPr>
        <w:t>неполнородный</w:t>
      </w:r>
      <w:proofErr w:type="spellEnd"/>
      <w:r>
        <w:rPr>
          <w:rFonts w:ascii="Times New Roman" w:hAnsi="Times New Roman"/>
          <w:spacing w:val="6"/>
          <w:sz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Pr>
          <w:rFonts w:ascii="Times New Roman" w:hAnsi="Times New Roman"/>
          <w:spacing w:val="6"/>
          <w:sz w:val="28"/>
        </w:rPr>
        <w:t xml:space="preserve"> этого должностного лица заказчика является:</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а) физическим лицом (в том числе зарегистрированным в качестве индивидуального предпринимателя), являющимся участником закупки;</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Pr>
          <w:rFonts w:ascii="Times New Roman" w:hAnsi="Times New Roman"/>
          <w:spacing w:val="6"/>
          <w:sz w:val="28"/>
        </w:rPr>
        <w:t xml:space="preserve">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w:t>
      </w:r>
      <w:r>
        <w:rPr>
          <w:rFonts w:ascii="Times New Roman" w:hAnsi="Times New Roman"/>
          <w:spacing w:val="6"/>
          <w:sz w:val="28"/>
        </w:rPr>
        <w:lastRenderedPageBreak/>
        <w:t xml:space="preserve">общества либо владеет напрямую или косвенно (через юридическое лицо или через несколько юридических лиц) долей, превышающей десять процентов </w:t>
      </w:r>
      <w:r>
        <w:rPr>
          <w:rFonts w:ascii="Times New Roman" w:hAnsi="Times New Roman"/>
          <w:spacing w:val="6"/>
          <w:sz w:val="28"/>
        </w:rPr>
        <w:br/>
        <w:t>в уставном (складочном) капитале хозяйственного товарищества или общества».</w:t>
      </w:r>
      <w:proofErr w:type="gramEnd"/>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6. Пункт 15.2 положения дополнен абзацем следующего содержания:</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w:t>
      </w:r>
      <w:r>
        <w:rPr>
          <w:rFonts w:ascii="Times New Roman" w:hAnsi="Times New Roman"/>
          <w:sz w:val="28"/>
        </w:rPr>
        <w:t>Заказчик при осуществлении конкурентной закупки с участием субъектов малого и среднего предприниматель</w:t>
      </w:r>
      <w:r w:rsidR="00FC3209">
        <w:rPr>
          <w:rFonts w:ascii="Times New Roman" w:hAnsi="Times New Roman"/>
          <w:sz w:val="28"/>
        </w:rPr>
        <w:t xml:space="preserve">ства размещает в ЕИС извещение </w:t>
      </w:r>
      <w:bookmarkStart w:id="0" w:name="_GoBack"/>
      <w:bookmarkEnd w:id="0"/>
      <w:r>
        <w:rPr>
          <w:rFonts w:ascii="Times New Roman" w:hAnsi="Times New Roman"/>
          <w:sz w:val="28"/>
        </w:rPr>
        <w:t>о проведении закупки в сроки, предусмотренные статьей 3.4 Закона № 223-ФЗ.</w:t>
      </w:r>
      <w:r>
        <w:rPr>
          <w:rFonts w:ascii="Times New Roman" w:hAnsi="Times New Roman"/>
          <w:spacing w:val="6"/>
          <w:sz w:val="28"/>
        </w:rPr>
        <w:t>».</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7. Пункт 17.3 положения после слов «</w:t>
      </w:r>
      <w:r>
        <w:rPr>
          <w:rFonts w:ascii="Times New Roman" w:hAnsi="Times New Roman"/>
          <w:sz w:val="28"/>
        </w:rPr>
        <w:t>ценового запроса в электронной форме</w:t>
      </w:r>
      <w:r>
        <w:rPr>
          <w:rFonts w:ascii="Times New Roman" w:hAnsi="Times New Roman"/>
          <w:spacing w:val="6"/>
          <w:sz w:val="28"/>
        </w:rPr>
        <w:t>» дополнен словами «</w:t>
      </w:r>
      <w:r>
        <w:rPr>
          <w:rFonts w:ascii="Times New Roman" w:hAnsi="Times New Roman"/>
          <w:sz w:val="28"/>
        </w:rPr>
        <w:t>закупки у единственного поставщика (подрядчика, исполнителя)».</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8. В абзаце втором пункта 22.3 положения слова «подпунктами 3, 10, 11 пункта» заменены словом «пунктом».</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9. В подпункте 2 пункта 28.2 положения слова «в пределах тридцати процентов от первоначальных условий договора» исключены.</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10. Глава 28 положения дополнена пунктом 28.8 следующего содержания:</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 xml:space="preserve">«В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br/>
      </w:r>
      <w:r>
        <w:rPr>
          <w:rFonts w:ascii="Times New Roman" w:hAnsi="Times New Roman"/>
          <w:spacing w:val="6"/>
          <w:sz w:val="28"/>
        </w:rP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 </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roofErr w:type="gramStart"/>
      <w:r>
        <w:rPr>
          <w:rFonts w:ascii="Times New Roman" w:hAnsi="Times New Roman"/>
          <w:spacing w:val="6"/>
          <w:sz w:val="28"/>
        </w:rPr>
        <w:t>.».</w:t>
      </w:r>
      <w:proofErr w:type="gramEnd"/>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 xml:space="preserve">11. Пункт 31.4 положения изложен в новой редакции: </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«В извещении о проведении конкурса указывается информация, содержащаяся в пункте 8.3 настоящего Положения</w:t>
      </w:r>
      <w:proofErr w:type="gramStart"/>
      <w:r>
        <w:rPr>
          <w:rFonts w:ascii="Times New Roman" w:hAnsi="Times New Roman"/>
          <w:spacing w:val="6"/>
          <w:sz w:val="28"/>
        </w:rPr>
        <w:t>.».</w:t>
      </w:r>
      <w:proofErr w:type="gramEnd"/>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12. Пункт 31.5 положения дополнен словами «а также место подачи заявок на участие в конкурсе».</w:t>
      </w:r>
    </w:p>
    <w:p w:rsidR="00A302FA" w:rsidRDefault="00A832DA">
      <w:pPr>
        <w:spacing w:after="0" w:line="240" w:lineRule="auto"/>
        <w:ind w:firstLine="709"/>
        <w:jc w:val="both"/>
        <w:rPr>
          <w:rFonts w:ascii="Times New Roman" w:hAnsi="Times New Roman"/>
          <w:spacing w:val="6"/>
          <w:sz w:val="28"/>
          <w:highlight w:val="white"/>
        </w:rPr>
      </w:pPr>
      <w:r>
        <w:rPr>
          <w:rFonts w:ascii="Times New Roman" w:hAnsi="Times New Roman"/>
          <w:spacing w:val="6"/>
          <w:sz w:val="28"/>
          <w:highlight w:val="white"/>
        </w:rPr>
        <w:lastRenderedPageBreak/>
        <w:t>13. В подпункте 8 пункта 34.6, подпункте 6 пункта 40.12, подпункте 9 пункта 52.4, подпункте 7 пункта 62.16, подпункте 8 пункта 64.15 положения цифры «2 – 9» изменены на цифры «2– 11».</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14. Пункт 38.9 положения после цифр «41.8» дополнен цифрами «41.9».</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 xml:space="preserve">15. Пункт 39.3 положения изложен в новой редакции: </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«В извещении о проведении аукциона указывается информация, содержащаяся в пункте 8.3 настоящего Положения</w:t>
      </w:r>
      <w:proofErr w:type="gramStart"/>
      <w:r>
        <w:rPr>
          <w:rFonts w:ascii="Times New Roman" w:hAnsi="Times New Roman"/>
          <w:spacing w:val="6"/>
          <w:sz w:val="28"/>
        </w:rPr>
        <w:t>.».</w:t>
      </w:r>
      <w:proofErr w:type="gramEnd"/>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16. Подпункт 2 пункта 39.4 положения изложен в новой редакции:</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w:t>
      </w:r>
      <w:r>
        <w:rPr>
          <w:rFonts w:ascii="Times New Roman" w:hAnsi="Times New Roman"/>
          <w:sz w:val="28"/>
        </w:rPr>
        <w:t>дата проведения такого аукциона</w:t>
      </w:r>
      <w:proofErr w:type="gramStart"/>
      <w:r>
        <w:rPr>
          <w:rFonts w:ascii="Times New Roman" w:hAnsi="Times New Roman"/>
          <w:sz w:val="28"/>
        </w:rPr>
        <w:t xml:space="preserve">. </w:t>
      </w:r>
      <w:r>
        <w:rPr>
          <w:rFonts w:ascii="Times New Roman" w:hAnsi="Times New Roman"/>
          <w:spacing w:val="6"/>
          <w:sz w:val="28"/>
        </w:rPr>
        <w:t>».</w:t>
      </w:r>
      <w:proofErr w:type="gramEnd"/>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17. Пункт 43.8 положения изложен в новой редакции:</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w:t>
      </w:r>
      <w:r>
        <w:rPr>
          <w:rFonts w:ascii="Times New Roman" w:hAnsi="Times New Roman"/>
          <w:sz w:val="28"/>
        </w:rPr>
        <w:t>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w:t>
      </w:r>
      <w:proofErr w:type="gramStart"/>
      <w:r>
        <w:rPr>
          <w:rFonts w:ascii="Times New Roman" w:hAnsi="Times New Roman"/>
          <w:sz w:val="28"/>
        </w:rPr>
        <w:t>.</w:t>
      </w:r>
      <w:r>
        <w:rPr>
          <w:rFonts w:ascii="Times New Roman" w:hAnsi="Times New Roman"/>
          <w:spacing w:val="6"/>
          <w:sz w:val="28"/>
        </w:rPr>
        <w:t>».</w:t>
      </w:r>
      <w:proofErr w:type="gramEnd"/>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18. Пункт 43.10 положения исключен.</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19. Пункт 43.11 положения считать пунктом 43.10 положения.</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20. В пунктах 44.9, 44.10, 44.17 положения цифры «43.10» заменены на цифры «43.8».</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21. В пункте 44.18 положения цифры «43.11» заменены на цифры «43.10».</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22. В абзаце втором пункта 45.1 положения слово «извещение» заменено на слово «документация», слово «должно» заменено на слово «должна».</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23. В пункте 47.1 положения подпункты 13 и 14 исключены.</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 xml:space="preserve">24. Подпункты 15 – 20 пункта 47.1 положения считать подпунктами </w:t>
      </w:r>
      <w:r>
        <w:br/>
      </w:r>
      <w:r>
        <w:rPr>
          <w:rFonts w:ascii="Times New Roman" w:hAnsi="Times New Roman"/>
          <w:spacing w:val="6"/>
          <w:sz w:val="28"/>
        </w:rPr>
        <w:t>13 – 18 соответственно.</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25. Подпункт 15 пункта 47.1 положения дополнить словами «</w:t>
      </w:r>
      <w:r>
        <w:rPr>
          <w:rFonts w:ascii="Times New Roman" w:hAnsi="Times New Roman"/>
          <w:sz w:val="28"/>
        </w:rPr>
        <w:t>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Pr>
          <w:rFonts w:ascii="Times New Roman" w:hAnsi="Times New Roman"/>
          <w:spacing w:val="6"/>
          <w:sz w:val="28"/>
        </w:rPr>
        <w:t>».</w:t>
      </w:r>
    </w:p>
    <w:p w:rsidR="00A302FA" w:rsidRDefault="00A832DA">
      <w:pPr>
        <w:spacing w:after="0" w:line="240" w:lineRule="auto"/>
        <w:ind w:firstLine="709"/>
        <w:jc w:val="both"/>
        <w:rPr>
          <w:rFonts w:ascii="Times New Roman" w:hAnsi="Times New Roman"/>
          <w:sz w:val="28"/>
        </w:rPr>
      </w:pPr>
      <w:r>
        <w:rPr>
          <w:rFonts w:ascii="Times New Roman" w:hAnsi="Times New Roman"/>
          <w:spacing w:val="6"/>
          <w:sz w:val="28"/>
        </w:rPr>
        <w:t>26. Пункт 47.3 положения дополнен словами «</w:t>
      </w:r>
      <w:r>
        <w:rPr>
          <w:rFonts w:ascii="Times New Roman" w:hAnsi="Times New Roman"/>
          <w:sz w:val="28"/>
        </w:rPr>
        <w:t>В случае осуществления закупки в соответствии с главами 14 и 17 Положения указанное требование не устанавливается</w:t>
      </w:r>
      <w:proofErr w:type="gramStart"/>
      <w:r>
        <w:rPr>
          <w:rFonts w:ascii="Times New Roman" w:hAnsi="Times New Roman"/>
          <w:sz w:val="28"/>
        </w:rPr>
        <w:t>.».</w:t>
      </w:r>
      <w:proofErr w:type="gramEnd"/>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27. Пункт 51.3 положения изложен в новой редакции:</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w:t>
      </w:r>
      <w:r>
        <w:rPr>
          <w:rFonts w:ascii="Times New Roman" w:hAnsi="Times New Roman"/>
          <w:sz w:val="28"/>
        </w:rPr>
        <w:t>В извещении указывается информация, содержащаяся в пункте 8.3 настоящего Положения</w:t>
      </w:r>
      <w:proofErr w:type="gramStart"/>
      <w:r>
        <w:rPr>
          <w:rFonts w:ascii="Times New Roman" w:hAnsi="Times New Roman"/>
          <w:sz w:val="28"/>
        </w:rPr>
        <w:t>.</w:t>
      </w:r>
      <w:r>
        <w:rPr>
          <w:rFonts w:ascii="Times New Roman" w:hAnsi="Times New Roman"/>
          <w:spacing w:val="6"/>
          <w:sz w:val="28"/>
        </w:rPr>
        <w:t>».</w:t>
      </w:r>
      <w:proofErr w:type="gramEnd"/>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28. Пункт 51.4 положения дополнен словами «</w:t>
      </w:r>
      <w:r>
        <w:rPr>
          <w:rFonts w:ascii="Times New Roman" w:hAnsi="Times New Roman"/>
          <w:sz w:val="28"/>
        </w:rPr>
        <w:t>а также дата окончания срока рассмотрения заявок на участие в таком запросе цен в электронной форме</w:t>
      </w:r>
      <w:proofErr w:type="gramStart"/>
      <w:r>
        <w:rPr>
          <w:rFonts w:ascii="Times New Roman" w:hAnsi="Times New Roman"/>
          <w:sz w:val="28"/>
        </w:rPr>
        <w:t>.</w:t>
      </w:r>
      <w:r>
        <w:rPr>
          <w:rFonts w:ascii="Times New Roman" w:hAnsi="Times New Roman"/>
          <w:spacing w:val="6"/>
          <w:sz w:val="28"/>
        </w:rPr>
        <w:t>».</w:t>
      </w:r>
      <w:proofErr w:type="gramEnd"/>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 xml:space="preserve">29. </w:t>
      </w:r>
      <w:proofErr w:type="gramStart"/>
      <w:r>
        <w:rPr>
          <w:rFonts w:ascii="Times New Roman" w:hAnsi="Times New Roman"/>
          <w:spacing w:val="6"/>
          <w:sz w:val="28"/>
        </w:rPr>
        <w:t>Подпункт 1 пункта 62.7 положения дополнен словами «</w:t>
      </w:r>
      <w:r>
        <w:rPr>
          <w:rFonts w:ascii="Times New Roman" w:hAnsi="Times New Roman"/>
          <w:sz w:val="28"/>
        </w:rPr>
        <w:t xml:space="preserve">При необходимости такое описание может содержать требования к безопасности, </w:t>
      </w:r>
      <w:r>
        <w:rPr>
          <w:rFonts w:ascii="Times New Roman" w:hAnsi="Times New Roman"/>
          <w:sz w:val="28"/>
        </w:rPr>
        <w:lastRenderedPageBreak/>
        <w:t>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r>
        <w:rPr>
          <w:rFonts w:ascii="Times New Roman" w:hAnsi="Times New Roman"/>
          <w:spacing w:val="6"/>
          <w:sz w:val="28"/>
        </w:rPr>
        <w:t>».</w:t>
      </w:r>
      <w:proofErr w:type="gramEnd"/>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 xml:space="preserve">30. Подпункты 12 – 16 пункта 62.7 положения считать подпунктами </w:t>
      </w:r>
      <w:r>
        <w:br/>
      </w:r>
      <w:r>
        <w:rPr>
          <w:rFonts w:ascii="Times New Roman" w:hAnsi="Times New Roman"/>
          <w:spacing w:val="6"/>
          <w:sz w:val="28"/>
        </w:rPr>
        <w:t xml:space="preserve">14 – 18 соответственно. </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31. Подпункты 17 и 18 пункта 62.7 положения считать подпунктами 22 и 23 соответственно.</w:t>
      </w:r>
    </w:p>
    <w:p w:rsidR="00A302FA" w:rsidRDefault="00A832DA">
      <w:pPr>
        <w:spacing w:after="0" w:line="240" w:lineRule="auto"/>
        <w:ind w:firstLine="709"/>
        <w:jc w:val="both"/>
        <w:rPr>
          <w:rFonts w:ascii="Times New Roman" w:hAnsi="Times New Roman"/>
          <w:spacing w:val="6"/>
          <w:sz w:val="28"/>
        </w:rPr>
      </w:pPr>
      <w:r>
        <w:rPr>
          <w:rFonts w:ascii="Times New Roman" w:hAnsi="Times New Roman"/>
          <w:spacing w:val="6"/>
          <w:sz w:val="28"/>
        </w:rPr>
        <w:t>32. Пункт 62.7 положения дополнен подпунктами 12, 13, 19, 20, 21:</w:t>
      </w:r>
    </w:p>
    <w:p w:rsidR="00A302FA" w:rsidRDefault="00A832DA">
      <w:pPr>
        <w:widowControl w:val="0"/>
        <w:spacing w:after="0" w:line="240" w:lineRule="auto"/>
        <w:ind w:firstLine="708"/>
        <w:jc w:val="both"/>
        <w:rPr>
          <w:rFonts w:ascii="Times New Roman" w:hAnsi="Times New Roman"/>
          <w:sz w:val="28"/>
        </w:rPr>
      </w:pPr>
      <w:r>
        <w:rPr>
          <w:rFonts w:ascii="Times New Roman" w:hAnsi="Times New Roman"/>
          <w:sz w:val="28"/>
        </w:rPr>
        <w:t xml:space="preserve">«12) требования к содержанию, форме, оформлению и составу заявки </w:t>
      </w:r>
      <w:r>
        <w:br/>
      </w:r>
      <w:r>
        <w:rPr>
          <w:rFonts w:ascii="Times New Roman" w:hAnsi="Times New Roman"/>
          <w:sz w:val="28"/>
        </w:rPr>
        <w:t>на участие в закупке (при необходимости);</w:t>
      </w:r>
    </w:p>
    <w:p w:rsidR="00A302FA" w:rsidRDefault="00A832DA">
      <w:pPr>
        <w:widowControl w:val="0"/>
        <w:spacing w:after="0" w:line="240" w:lineRule="auto"/>
        <w:ind w:firstLine="708"/>
        <w:jc w:val="both"/>
        <w:rPr>
          <w:rFonts w:ascii="Times New Roman" w:hAnsi="Times New Roman"/>
          <w:sz w:val="28"/>
        </w:rPr>
      </w:pPr>
      <w:r>
        <w:rPr>
          <w:rFonts w:ascii="Times New Roman" w:hAnsi="Times New Roman"/>
          <w:sz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Pr>
          <w:rFonts w:ascii="Times New Roman" w:hAnsi="Times New Roman"/>
          <w:sz w:val="28"/>
        </w:rPr>
        <w:br/>
        <w:t>в подпункте 1 пункта 62.7 Положения);</w:t>
      </w:r>
    </w:p>
    <w:p w:rsidR="00A302FA" w:rsidRDefault="00A832DA">
      <w:pPr>
        <w:widowControl w:val="0"/>
        <w:spacing w:after="0" w:line="240" w:lineRule="auto"/>
        <w:ind w:firstLine="708"/>
        <w:jc w:val="both"/>
        <w:rPr>
          <w:rFonts w:ascii="Times New Roman" w:hAnsi="Times New Roman"/>
          <w:sz w:val="28"/>
        </w:rPr>
      </w:pPr>
      <w:proofErr w:type="gramStart"/>
      <w:r>
        <w:rPr>
          <w:rFonts w:ascii="Times New Roman" w:hAnsi="Times New Roman"/>
          <w:sz w:val="28"/>
        </w:rPr>
        <w:t xml:space="preserve">19) размер (в денежном выражении), порядок предоставления обеспечения </w:t>
      </w:r>
      <w:r>
        <w:rPr>
          <w:rFonts w:ascii="Times New Roman" w:hAnsi="Times New Roman"/>
          <w:spacing w:val="-4"/>
          <w:sz w:val="28"/>
        </w:rPr>
        <w:t xml:space="preserve">требований к гарантии качества товара, а также требования </w:t>
      </w:r>
      <w:r>
        <w:br/>
      </w:r>
      <w:r>
        <w:rPr>
          <w:rFonts w:ascii="Times New Roman" w:hAnsi="Times New Roman"/>
          <w:spacing w:val="-4"/>
          <w:sz w:val="28"/>
        </w:rPr>
        <w:t xml:space="preserve">к гарантийному сроку и (или) объему предоставления гарантий их качества, </w:t>
      </w:r>
      <w:r>
        <w:br/>
      </w:r>
      <w:r>
        <w:rPr>
          <w:rFonts w:ascii="Times New Roman" w:hAnsi="Times New Roman"/>
          <w:spacing w:val="-4"/>
          <w:sz w:val="28"/>
        </w:rPr>
        <w:t xml:space="preserve">к гарантийному обслуживанию товара, </w:t>
      </w:r>
      <w:r>
        <w:rPr>
          <w:rFonts w:ascii="Times New Roman" w:hAnsi="Times New Roman"/>
          <w:sz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roofErr w:type="gramEnd"/>
    </w:p>
    <w:p w:rsidR="00A302FA" w:rsidRDefault="00A832DA">
      <w:pPr>
        <w:widowControl w:val="0"/>
        <w:spacing w:after="0" w:line="240" w:lineRule="auto"/>
        <w:ind w:firstLine="708"/>
        <w:jc w:val="both"/>
        <w:rPr>
          <w:rFonts w:ascii="Times New Roman" w:hAnsi="Times New Roman"/>
          <w:sz w:val="28"/>
        </w:rPr>
      </w:pPr>
      <w:r>
        <w:rPr>
          <w:rFonts w:ascii="Times New Roman" w:hAnsi="Times New Roman"/>
          <w:sz w:val="28"/>
        </w:rPr>
        <w:t>20) указание на антидемпинговые меры и их описание согласно требованиям главы 23 настоящего Положения;</w:t>
      </w:r>
    </w:p>
    <w:p w:rsidR="00A302FA" w:rsidRDefault="00A832DA">
      <w:pPr>
        <w:widowControl w:val="0"/>
        <w:spacing w:after="0" w:line="240" w:lineRule="auto"/>
        <w:ind w:firstLine="708"/>
        <w:jc w:val="both"/>
        <w:rPr>
          <w:rFonts w:ascii="Times New Roman" w:hAnsi="Times New Roman"/>
          <w:sz w:val="28"/>
          <w:szCs w:val="28"/>
        </w:rPr>
      </w:pPr>
      <w:r>
        <w:rPr>
          <w:rFonts w:ascii="Times New Roman" w:hAnsi="Times New Roman"/>
          <w:sz w:val="28"/>
        </w:rPr>
        <w:t>21) сведения, предусмотренные в пункте 13.2 настоящего Положения</w:t>
      </w:r>
      <w:proofErr w:type="gramStart"/>
      <w:r>
        <w:rPr>
          <w:rFonts w:ascii="Times New Roman" w:hAnsi="Times New Roman"/>
          <w:sz w:val="28"/>
        </w:rPr>
        <w:t>;»</w:t>
      </w:r>
      <w:proofErr w:type="gramEnd"/>
      <w:r>
        <w:rPr>
          <w:rFonts w:ascii="Times New Roman" w:hAnsi="Times New Roman"/>
          <w:sz w:val="28"/>
        </w:rPr>
        <w:t>.</w:t>
      </w:r>
    </w:p>
    <w:p w:rsidR="00A302FA" w:rsidRDefault="00A832DA">
      <w:pPr>
        <w:widowControl w:val="0"/>
        <w:spacing w:after="0" w:line="240" w:lineRule="auto"/>
        <w:ind w:firstLine="708"/>
        <w:jc w:val="both"/>
        <w:rPr>
          <w:rFonts w:ascii="Times New Roman" w:hAnsi="Times New Roman"/>
          <w:sz w:val="28"/>
          <w:szCs w:val="28"/>
        </w:rPr>
      </w:pPr>
      <w:r>
        <w:rPr>
          <w:rFonts w:ascii="Times New Roman" w:hAnsi="Times New Roman"/>
          <w:sz w:val="28"/>
        </w:rPr>
        <w:t>33. В подпункте 16 пункта 62.7 слово «двадцать» заменено на слово «десять».</w:t>
      </w:r>
    </w:p>
    <w:p w:rsidR="00A302FA" w:rsidRDefault="00A832DA">
      <w:pPr>
        <w:widowControl w:val="0"/>
        <w:spacing w:after="0" w:line="240" w:lineRule="auto"/>
        <w:ind w:firstLine="708"/>
        <w:jc w:val="both"/>
        <w:rPr>
          <w:rFonts w:ascii="Times New Roman" w:hAnsi="Times New Roman"/>
          <w:sz w:val="28"/>
        </w:rPr>
      </w:pPr>
      <w:r>
        <w:rPr>
          <w:rFonts w:ascii="Times New Roman" w:hAnsi="Times New Roman"/>
          <w:sz w:val="28"/>
        </w:rPr>
        <w:t>34. Подпункт 9 пункта 63.1 положения после слова «аренда» дополнен словом «(субаренда)».</w:t>
      </w:r>
    </w:p>
    <w:p w:rsidR="00A302FA" w:rsidRDefault="00A832DA">
      <w:pPr>
        <w:widowControl w:val="0"/>
        <w:spacing w:after="0" w:line="240" w:lineRule="auto"/>
        <w:ind w:firstLine="708"/>
        <w:jc w:val="both"/>
        <w:rPr>
          <w:rFonts w:ascii="Times New Roman" w:hAnsi="Times New Roman"/>
          <w:sz w:val="28"/>
        </w:rPr>
      </w:pPr>
      <w:r>
        <w:rPr>
          <w:rFonts w:ascii="Times New Roman" w:hAnsi="Times New Roman"/>
          <w:sz w:val="28"/>
        </w:rPr>
        <w:t>35. Подпункт 26 пункта 63.1 положения после слов «социальных услуг» дополнен словами «иного лица».</w:t>
      </w:r>
    </w:p>
    <w:p w:rsidR="00A302FA" w:rsidRDefault="00A832DA">
      <w:pPr>
        <w:widowControl w:val="0"/>
        <w:spacing w:after="0" w:line="240" w:lineRule="auto"/>
        <w:ind w:firstLine="708"/>
        <w:jc w:val="both"/>
        <w:rPr>
          <w:rFonts w:ascii="Times New Roman" w:hAnsi="Times New Roman"/>
          <w:sz w:val="28"/>
        </w:rPr>
      </w:pPr>
      <w:r>
        <w:rPr>
          <w:rFonts w:ascii="Times New Roman" w:hAnsi="Times New Roman"/>
          <w:sz w:val="28"/>
        </w:rPr>
        <w:t>36. Подпункт 50 пункта 63.1 положения исключен.</w:t>
      </w:r>
    </w:p>
    <w:p w:rsidR="00A302FA" w:rsidRDefault="00A832DA">
      <w:pPr>
        <w:widowControl w:val="0"/>
        <w:spacing w:after="0" w:line="240" w:lineRule="auto"/>
        <w:ind w:firstLine="708"/>
        <w:jc w:val="both"/>
        <w:rPr>
          <w:rFonts w:ascii="Times New Roman" w:hAnsi="Times New Roman"/>
          <w:sz w:val="28"/>
        </w:rPr>
      </w:pPr>
      <w:r>
        <w:rPr>
          <w:rFonts w:ascii="Times New Roman" w:hAnsi="Times New Roman"/>
          <w:sz w:val="28"/>
        </w:rPr>
        <w:t>37. Подпункт 51 пункта 63.1 положения считать подпунктом 50 пункта 63.1.</w:t>
      </w:r>
    </w:p>
    <w:p w:rsidR="00A302FA" w:rsidRDefault="00A832DA">
      <w:pPr>
        <w:widowControl w:val="0"/>
        <w:spacing w:after="0" w:line="240" w:lineRule="auto"/>
        <w:ind w:firstLine="708"/>
        <w:jc w:val="both"/>
        <w:rPr>
          <w:rFonts w:ascii="Times New Roman" w:hAnsi="Times New Roman"/>
          <w:sz w:val="28"/>
        </w:rPr>
      </w:pPr>
      <w:r>
        <w:rPr>
          <w:rFonts w:ascii="Times New Roman" w:hAnsi="Times New Roman"/>
          <w:sz w:val="28"/>
        </w:rPr>
        <w:t>38. Пункт 63.6 положения дополнен абзацем следующего содержания:</w:t>
      </w:r>
    </w:p>
    <w:p w:rsidR="00A302FA" w:rsidRDefault="00A832DA">
      <w:pPr>
        <w:widowControl w:val="0"/>
        <w:spacing w:after="0" w:line="240" w:lineRule="auto"/>
        <w:ind w:firstLine="708"/>
        <w:jc w:val="both"/>
        <w:rPr>
          <w:rFonts w:ascii="Times New Roman" w:hAnsi="Times New Roman"/>
          <w:sz w:val="28"/>
        </w:rPr>
      </w:pPr>
      <w:r>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roofErr w:type="gramStart"/>
      <w:r>
        <w:rPr>
          <w:rFonts w:ascii="Times New Roman" w:hAnsi="Times New Roman"/>
          <w:sz w:val="28"/>
        </w:rPr>
        <w:t>.».</w:t>
      </w:r>
      <w:proofErr w:type="gramEnd"/>
    </w:p>
    <w:p w:rsidR="00A302FA" w:rsidRDefault="00A832DA">
      <w:pPr>
        <w:widowControl w:val="0"/>
        <w:spacing w:after="0" w:line="240" w:lineRule="auto"/>
        <w:ind w:firstLine="708"/>
        <w:jc w:val="both"/>
        <w:rPr>
          <w:rFonts w:ascii="Times New Roman" w:hAnsi="Times New Roman"/>
          <w:sz w:val="28"/>
        </w:rPr>
      </w:pPr>
      <w:r>
        <w:rPr>
          <w:rFonts w:ascii="Times New Roman" w:hAnsi="Times New Roman"/>
          <w:sz w:val="28"/>
        </w:rPr>
        <w:t>39. Пункт 63.8 положения считать пунктом 63.9.</w:t>
      </w:r>
    </w:p>
    <w:p w:rsidR="00A302FA" w:rsidRDefault="00A832DA">
      <w:pPr>
        <w:widowControl w:val="0"/>
        <w:spacing w:after="0" w:line="240" w:lineRule="auto"/>
        <w:ind w:firstLine="708"/>
        <w:jc w:val="both"/>
        <w:rPr>
          <w:rFonts w:ascii="Times New Roman" w:hAnsi="Times New Roman"/>
          <w:sz w:val="28"/>
        </w:rPr>
      </w:pPr>
      <w:r>
        <w:rPr>
          <w:rFonts w:ascii="Times New Roman" w:hAnsi="Times New Roman"/>
          <w:sz w:val="28"/>
        </w:rPr>
        <w:t>40. Глава 63 дополнена пунктом 63.8 следующего содержания:</w:t>
      </w:r>
    </w:p>
    <w:p w:rsidR="00A302FA" w:rsidRDefault="00A832DA">
      <w:pPr>
        <w:widowControl w:val="0"/>
        <w:spacing w:after="0" w:line="240" w:lineRule="auto"/>
        <w:ind w:firstLine="708"/>
        <w:jc w:val="both"/>
        <w:rPr>
          <w:rFonts w:ascii="Times New Roman" w:hAnsi="Times New Roman"/>
          <w:sz w:val="28"/>
        </w:rPr>
      </w:pPr>
      <w:proofErr w:type="gramStart"/>
      <w:r>
        <w:rPr>
          <w:rFonts w:ascii="Times New Roman" w:hAnsi="Times New Roman"/>
          <w:sz w:val="28"/>
        </w:rPr>
        <w:t xml:space="preserve">«При осуществлении закупки в соответствии с абзацем вторым подпункта 1 пункта 63.1 извещение и (или) документация о закупке у единственного поставщика (подрядчика, исполнителя) может содержать требование о том, что </w:t>
      </w:r>
      <w:r>
        <w:rPr>
          <w:rFonts w:ascii="Times New Roman" w:hAnsi="Times New Roman"/>
          <w:sz w:val="28"/>
        </w:rPr>
        <w:lastRenderedPageBreak/>
        <w:t>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w:t>
      </w:r>
      <w:proofErr w:type="gramEnd"/>
      <w:r>
        <w:rPr>
          <w:rFonts w:ascii="Times New Roman" w:hAnsi="Times New Roman"/>
          <w:sz w:val="28"/>
        </w:rPr>
        <w:t xml:space="preserve"> В случае осуществления закупки в соответствии с главой 17 Положения указанное требование не устанавливается</w:t>
      </w:r>
      <w:proofErr w:type="gramStart"/>
      <w:r>
        <w:rPr>
          <w:rFonts w:ascii="Times New Roman" w:hAnsi="Times New Roman"/>
          <w:sz w:val="28"/>
        </w:rPr>
        <w:t>.».</w:t>
      </w:r>
      <w:proofErr w:type="gramEnd"/>
    </w:p>
    <w:sectPr w:rsidR="00A302FA">
      <w:headerReference w:type="default" r:id="rId7"/>
      <w:headerReference w:type="first" r:id="rId8"/>
      <w:pgSz w:w="11906" w:h="16838"/>
      <w:pgMar w:top="1134" w:right="567" w:bottom="1134" w:left="1701" w:header="709" w:footer="709"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0CF" w:rsidRDefault="00E940CF">
      <w:pPr>
        <w:spacing w:after="0" w:line="240" w:lineRule="auto"/>
      </w:pPr>
      <w:r>
        <w:separator/>
      </w:r>
    </w:p>
  </w:endnote>
  <w:endnote w:type="continuationSeparator" w:id="0">
    <w:p w:rsidR="00E940CF" w:rsidRDefault="00E94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0CF" w:rsidRDefault="00E940CF">
      <w:pPr>
        <w:spacing w:after="0" w:line="240" w:lineRule="auto"/>
      </w:pPr>
      <w:r>
        <w:separator/>
      </w:r>
    </w:p>
  </w:footnote>
  <w:footnote w:type="continuationSeparator" w:id="0">
    <w:p w:rsidR="00E940CF" w:rsidRDefault="00E940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2FA" w:rsidRDefault="00A832DA">
    <w:pPr>
      <w:framePr w:wrap="around" w:vAnchor="text" w:hAnchor="margin" w:xAlign="center" w:y="1"/>
    </w:pPr>
    <w:r>
      <w:fldChar w:fldCharType="begin"/>
    </w:r>
    <w:r>
      <w:instrText xml:space="preserve">PAGE </w:instrText>
    </w:r>
    <w:r>
      <w:fldChar w:fldCharType="separate"/>
    </w:r>
    <w:r w:rsidR="00FC3209">
      <w:rPr>
        <w:noProof/>
      </w:rPr>
      <w:t>5</w:t>
    </w:r>
    <w:r>
      <w:fldChar w:fldCharType="end"/>
    </w:r>
  </w:p>
  <w:p w:rsidR="00A302FA" w:rsidRDefault="00A302FA">
    <w:pPr>
      <w:pStyle w:val="ae"/>
      <w:jc w:val="center"/>
      <w:rPr>
        <w:rFonts w:ascii="Times New Roman" w:hAnsi="Times New Roman"/>
        <w:sz w:val="28"/>
      </w:rPr>
    </w:pPr>
  </w:p>
  <w:p w:rsidR="00A302FA" w:rsidRDefault="00A302F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2FA" w:rsidRDefault="00A302FA">
    <w:pPr>
      <w:pStyle w:val="ae"/>
      <w:jc w:val="center"/>
    </w:pPr>
  </w:p>
  <w:p w:rsidR="00A302FA" w:rsidRDefault="00A302FA">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FA"/>
    <w:rsid w:val="004956F6"/>
    <w:rsid w:val="00A302FA"/>
    <w:rsid w:val="00A832DA"/>
    <w:rsid w:val="00E940CF"/>
    <w:rsid w:val="00FC3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link w:val="60"/>
    <w:uiPriority w:val="9"/>
    <w:unhideWhenUsed/>
    <w:qFormat/>
    <w:pPr>
      <w:keepNext/>
      <w:keepLines/>
      <w:spacing w:before="320"/>
      <w:outlineLvl w:val="5"/>
    </w:pPr>
    <w:rPr>
      <w:rFonts w:ascii="Arial" w:eastAsia="Arial" w:hAnsi="Arial" w:cs="Arial"/>
      <w:b/>
      <w:bCs/>
      <w:szCs w:val="22"/>
    </w:rPr>
  </w:style>
  <w:style w:type="paragraph" w:styleId="7">
    <w:name w:val="heading 7"/>
    <w:link w:val="70"/>
    <w:uiPriority w:val="9"/>
    <w:unhideWhenUsed/>
    <w:qFormat/>
    <w:pPr>
      <w:keepNext/>
      <w:keepLines/>
      <w:spacing w:before="320"/>
      <w:outlineLvl w:val="6"/>
    </w:pPr>
    <w:rPr>
      <w:rFonts w:ascii="Arial" w:eastAsia="Arial" w:hAnsi="Arial" w:cs="Arial"/>
      <w:b/>
      <w:bCs/>
      <w:i/>
      <w:iCs/>
      <w:szCs w:val="22"/>
    </w:rPr>
  </w:style>
  <w:style w:type="paragraph" w:styleId="8">
    <w:name w:val="heading 8"/>
    <w:link w:val="80"/>
    <w:uiPriority w:val="9"/>
    <w:unhideWhenUsed/>
    <w:qFormat/>
    <w:pPr>
      <w:keepNext/>
      <w:keepLines/>
      <w:spacing w:before="320"/>
      <w:outlineLvl w:val="7"/>
    </w:pPr>
    <w:rPr>
      <w:rFonts w:ascii="Arial" w:eastAsia="Arial" w:hAnsi="Arial" w:cs="Arial"/>
      <w:i/>
      <w:iCs/>
      <w:szCs w:val="22"/>
    </w:rPr>
  </w:style>
  <w:style w:type="paragraph" w:styleId="9">
    <w:name w:val="heading 9"/>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uiPriority w:val="35"/>
    <w:semiHidden/>
    <w:unhideWhenUsed/>
    <w:qFormat/>
    <w:rPr>
      <w:b/>
      <w:bCs/>
      <w:color w:val="4F81BD" w:themeColor="accent1"/>
      <w:sz w:val="18"/>
      <w:szCs w:val="18"/>
    </w:rPr>
  </w:style>
  <w:style w:type="character" w:customStyle="1" w:styleId="CaptionChar">
    <w:name w:val="Caption Char"/>
    <w:uiPriority w:val="99"/>
  </w:style>
  <w:style w:type="table" w:styleId="a6">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7">
    <w:name w:val="footnote text"/>
    <w:link w:val="a8"/>
    <w:uiPriority w:val="99"/>
    <w:semiHidden/>
    <w:unhideWhenUsed/>
    <w:pPr>
      <w:spacing w:after="40" w:line="240" w:lineRule="auto"/>
    </w:pPr>
    <w:rPr>
      <w:sz w:val="18"/>
    </w:rPr>
  </w:style>
  <w:style w:type="character" w:customStyle="1" w:styleId="a8">
    <w:name w:val="Текст сноски Знак"/>
    <w:link w:val="a7"/>
    <w:uiPriority w:val="99"/>
    <w:rPr>
      <w:sz w:val="18"/>
    </w:rPr>
  </w:style>
  <w:style w:type="paragraph" w:styleId="a9">
    <w:name w:val="endnote text"/>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ac">
    <w:name w:val="TOC Heading"/>
    <w:uiPriority w:val="39"/>
    <w:unhideWhenUsed/>
  </w:style>
  <w:style w:type="paragraph" w:styleId="ad">
    <w:name w:val="table of figures"/>
    <w:uiPriority w:val="99"/>
    <w:unhideWhenUsed/>
    <w:pPr>
      <w:spacing w:after="0"/>
    </w:pPr>
  </w:style>
  <w:style w:type="character" w:customStyle="1" w:styleId="1">
    <w:name w:val="Обычный1"/>
  </w:style>
  <w:style w:type="paragraph" w:styleId="ae">
    <w:name w:val="header"/>
    <w:basedOn w:val="a"/>
    <w:link w:val="af"/>
    <w:pPr>
      <w:tabs>
        <w:tab w:val="center" w:pos="4677"/>
        <w:tab w:val="right" w:pos="9355"/>
      </w:tabs>
      <w:spacing w:after="0" w:line="240" w:lineRule="auto"/>
    </w:pPr>
  </w:style>
  <w:style w:type="character" w:customStyle="1" w:styleId="af">
    <w:name w:val="Верхний колонтитул Знак"/>
    <w:basedOn w:val="1"/>
    <w:link w:val="ae"/>
  </w:style>
  <w:style w:type="paragraph" w:customStyle="1" w:styleId="CharCharCarCarCharCharCarCarCharCharCarCarCharChar1">
    <w:name w:val="Char Char Car Car Char Char Car Car Char Char Car Car Char Char1"/>
    <w:basedOn w:val="a"/>
    <w:link w:val="CharCharCarCarCharCharCarCarCharCharCarCarCharChar10"/>
    <w:pPr>
      <w:spacing w:after="160" w:line="240" w:lineRule="exact"/>
    </w:pPr>
    <w:rPr>
      <w:rFonts w:ascii="Times New Roman" w:hAnsi="Times New Roman"/>
      <w:sz w:val="20"/>
    </w:rPr>
  </w:style>
  <w:style w:type="character" w:customStyle="1" w:styleId="CharCharCarCarCharCharCarCarCharCharCarCarCharChar10">
    <w:name w:val="Char Char Car Car Char Char Car Car Char Char Car Car Char Char1"/>
    <w:basedOn w:val="1"/>
    <w:link w:val="CharCharCarCarCharCharCarCarCharCharCarCarCharChar1"/>
    <w:rPr>
      <w:rFonts w:ascii="Times New Roman" w:hAnsi="Times New Roman"/>
      <w:sz w:val="20"/>
    </w:rPr>
  </w:style>
  <w:style w:type="paragraph" w:customStyle="1" w:styleId="12">
    <w:name w:val="Основной шрифт абзаца1"/>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match">
    <w:name w:val="match"/>
    <w:basedOn w:val="12"/>
    <w:link w:val="match0"/>
  </w:style>
  <w:style w:type="character" w:customStyle="1" w:styleId="match0">
    <w:name w:val="match"/>
    <w:basedOn w:val="a0"/>
    <w:link w:val="match"/>
  </w:style>
  <w:style w:type="paragraph" w:customStyle="1" w:styleId="13">
    <w:name w:val="Строгий1"/>
    <w:link w:val="af0"/>
    <w:rPr>
      <w:b/>
    </w:rPr>
  </w:style>
  <w:style w:type="character" w:styleId="af0">
    <w:name w:val="Strong"/>
    <w:link w:val="13"/>
    <w:rPr>
      <w:b/>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Абзац списка1"/>
    <w:basedOn w:val="a"/>
    <w:link w:val="15"/>
    <w:pPr>
      <w:ind w:left="720"/>
    </w:pPr>
    <w:rPr>
      <w:rFonts w:ascii="Calibri" w:hAnsi="Calibri"/>
    </w:rPr>
  </w:style>
  <w:style w:type="character" w:customStyle="1" w:styleId="15">
    <w:name w:val="Абзац списка1"/>
    <w:basedOn w:val="1"/>
    <w:link w:val="14"/>
    <w:rPr>
      <w:rFonts w:ascii="Calibri" w:hAnsi="Calibri"/>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ConsTitle">
    <w:name w:val="ConsTitle"/>
    <w:link w:val="ConsTitle0"/>
    <w:pPr>
      <w:widowControl w:val="0"/>
      <w:spacing w:after="0" w:line="240" w:lineRule="auto"/>
    </w:pPr>
    <w:rPr>
      <w:rFonts w:ascii="Arial" w:hAnsi="Arial"/>
      <w:b/>
      <w:sz w:val="16"/>
    </w:rPr>
  </w:style>
  <w:style w:type="character" w:customStyle="1" w:styleId="ConsTitle0">
    <w:name w:val="ConsTitle"/>
    <w:link w:val="ConsTitle"/>
    <w:rPr>
      <w:rFonts w:ascii="Arial" w:hAnsi="Arial"/>
      <w:b/>
      <w:sz w:val="16"/>
    </w:rPr>
  </w:style>
  <w:style w:type="paragraph" w:customStyle="1" w:styleId="CharCharCarCarCharCharCarCarCharCharCarCarCharChar4">
    <w:name w:val="Char Char Car Car Char Char Car Car Char Char Car Car Char Char4"/>
    <w:basedOn w:val="a"/>
    <w:link w:val="CharCharCarCarCharCharCarCarCharCharCarCarCharChar40"/>
    <w:pPr>
      <w:spacing w:after="160" w:line="240" w:lineRule="exact"/>
    </w:pPr>
    <w:rPr>
      <w:rFonts w:ascii="Times New Roman" w:hAnsi="Times New Roman"/>
      <w:sz w:val="20"/>
    </w:rPr>
  </w:style>
  <w:style w:type="character" w:customStyle="1" w:styleId="CharCharCarCarCharCharCarCarCharCharCarCarCharChar40">
    <w:name w:val="Char Char Car Car Char Char Car Car Char Char Car Car Char Char4"/>
    <w:basedOn w:val="1"/>
    <w:link w:val="CharCharCarCarCharCharCarCarCharCharCarCarCharChar4"/>
    <w:rPr>
      <w:rFonts w:ascii="Times New Roman" w:hAnsi="Times New Roman"/>
      <w:sz w:val="20"/>
    </w:rPr>
  </w:style>
  <w:style w:type="paragraph" w:customStyle="1" w:styleId="af1">
    <w:name w:val="Гипертекстовая ссылка"/>
    <w:basedOn w:val="af2"/>
    <w:link w:val="af3"/>
    <w:rPr>
      <w:color w:val="106BBE"/>
    </w:rPr>
  </w:style>
  <w:style w:type="character" w:customStyle="1" w:styleId="af3">
    <w:name w:val="Гипертекстовая ссылка"/>
    <w:basedOn w:val="af4"/>
    <w:link w:val="af1"/>
    <w:rPr>
      <w:b/>
      <w:color w:val="106BBE"/>
      <w:sz w:val="20"/>
    </w:rPr>
  </w:style>
  <w:style w:type="paragraph" w:customStyle="1" w:styleId="31">
    <w:name w:val="Стиль3"/>
    <w:basedOn w:val="a"/>
    <w:link w:val="32"/>
    <w:pPr>
      <w:spacing w:after="0" w:line="240" w:lineRule="auto"/>
      <w:ind w:firstLine="709"/>
      <w:jc w:val="both"/>
    </w:pPr>
    <w:rPr>
      <w:rFonts w:ascii="Times New Roman" w:hAnsi="Times New Roman"/>
      <w:sz w:val="28"/>
    </w:rPr>
  </w:style>
  <w:style w:type="character" w:customStyle="1" w:styleId="32">
    <w:name w:val="Стиль3"/>
    <w:basedOn w:val="1"/>
    <w:link w:val="31"/>
    <w:rPr>
      <w:rFonts w:ascii="Times New Roman" w:hAnsi="Times New Roman"/>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f5">
    <w:name w:val="List Paragraph"/>
    <w:basedOn w:val="a"/>
    <w:link w:val="af6"/>
    <w:pPr>
      <w:ind w:left="720"/>
      <w:contextualSpacing/>
    </w:pPr>
  </w:style>
  <w:style w:type="character" w:customStyle="1" w:styleId="af6">
    <w:name w:val="Абзац списка Знак"/>
    <w:basedOn w:val="1"/>
    <w:link w:val="af5"/>
  </w:style>
  <w:style w:type="paragraph" w:customStyle="1" w:styleId="af2">
    <w:name w:val="Цветовое выделение"/>
    <w:link w:val="af4"/>
    <w:rPr>
      <w:b/>
      <w:color w:val="000080"/>
      <w:sz w:val="20"/>
    </w:rPr>
  </w:style>
  <w:style w:type="character" w:customStyle="1" w:styleId="af4">
    <w:name w:val="Цветовое выделение"/>
    <w:link w:val="af2"/>
    <w:rPr>
      <w:b/>
      <w:color w:val="000080"/>
      <w:sz w:val="20"/>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6">
    <w:name w:val="Заголовок 1 Галя"/>
    <w:basedOn w:val="a"/>
    <w:link w:val="17"/>
    <w:pPr>
      <w:spacing w:after="0" w:line="240" w:lineRule="auto"/>
      <w:jc w:val="center"/>
    </w:pPr>
    <w:rPr>
      <w:rFonts w:ascii="Times New Roman" w:hAnsi="Times New Roman"/>
      <w:b/>
      <w:sz w:val="28"/>
    </w:rPr>
  </w:style>
  <w:style w:type="character" w:customStyle="1" w:styleId="17">
    <w:name w:val="Заголовок 1 Галя"/>
    <w:basedOn w:val="1"/>
    <w:link w:val="16"/>
    <w:rPr>
      <w:rFonts w:ascii="Times New Roman" w:hAnsi="Times New Roman"/>
      <w:b/>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CharCharCarCarCharCharCarCarCharCharCarCarCharChar3">
    <w:name w:val="Char Char Car Car Char Char Car Car Char Char Car Car Char Char3"/>
    <w:basedOn w:val="a"/>
    <w:link w:val="CharCharCarCarCharCharCarCarCharCharCarCarCharChar30"/>
    <w:pPr>
      <w:spacing w:after="160" w:line="240" w:lineRule="exact"/>
    </w:pPr>
    <w:rPr>
      <w:rFonts w:ascii="Times New Roman" w:hAnsi="Times New Roman"/>
      <w:sz w:val="20"/>
    </w:rPr>
  </w:style>
  <w:style w:type="character" w:customStyle="1" w:styleId="CharCharCarCarCharCharCarCarCharCharCarCarCharChar30">
    <w:name w:val="Char Char Car Car Char Char Car Car Char Char Car Car Char Char3"/>
    <w:basedOn w:val="1"/>
    <w:link w:val="CharCharCarCarCharCharCarCarCharCharCarCarCharChar3"/>
    <w:rPr>
      <w:rFonts w:ascii="Times New Roman" w:hAnsi="Times New Roman"/>
      <w:sz w:val="20"/>
    </w:rPr>
  </w:style>
  <w:style w:type="paragraph" w:styleId="af7">
    <w:name w:val="footer"/>
    <w:basedOn w:val="a"/>
    <w:link w:val="af8"/>
    <w:pPr>
      <w:tabs>
        <w:tab w:val="center" w:pos="4677"/>
        <w:tab w:val="right" w:pos="9355"/>
      </w:tabs>
      <w:spacing w:after="0" w:line="240" w:lineRule="auto"/>
    </w:pPr>
  </w:style>
  <w:style w:type="character" w:customStyle="1" w:styleId="af8">
    <w:name w:val="Нижний колонтитул Знак"/>
    <w:basedOn w:val="1"/>
    <w:link w:val="af7"/>
  </w:style>
  <w:style w:type="paragraph" w:customStyle="1" w:styleId="CharCharCarCarCharCharCarCarCharCharCarCarCharChar">
    <w:name w:val="Char Char Car Car Char Char Car Car Char Char Car Car Char Char"/>
    <w:basedOn w:val="a"/>
    <w:link w:val="CharCharCarCarCharCharCarCarCharCharCarCarCharChar0"/>
    <w:pPr>
      <w:spacing w:after="160" w:line="240" w:lineRule="exact"/>
    </w:pPr>
    <w:rPr>
      <w:rFonts w:ascii="Times New Roman" w:hAnsi="Times New Roman"/>
      <w:sz w:val="20"/>
    </w:rPr>
  </w:style>
  <w:style w:type="character" w:customStyle="1" w:styleId="CharCharCarCarCharCharCarCarCharCharCarCarCharChar0">
    <w:name w:val="Char Char Car Car Char Char Car Car Char Char Car Car Char Char"/>
    <w:basedOn w:val="1"/>
    <w:link w:val="CharCharCarCarCharCharCarCarCharCharCarCarCharChar"/>
    <w:rPr>
      <w:rFonts w:ascii="Times New Roman" w:hAnsi="Times New Roman"/>
      <w:sz w:val="20"/>
    </w:rPr>
  </w:style>
  <w:style w:type="paragraph" w:customStyle="1" w:styleId="18">
    <w:name w:val="Гиперссылка1"/>
    <w:link w:val="af9"/>
    <w:rPr>
      <w:color w:val="0000FF"/>
      <w:u w:val="single"/>
    </w:rPr>
  </w:style>
  <w:style w:type="character" w:styleId="af9">
    <w:name w:val="Hyperlink"/>
    <w:link w:val="18"/>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a">
    <w:name w:val="No Spacing"/>
    <w:link w:val="afb"/>
    <w:pPr>
      <w:spacing w:after="0" w:line="240" w:lineRule="auto"/>
    </w:pPr>
  </w:style>
  <w:style w:type="character" w:customStyle="1" w:styleId="afb">
    <w:name w:val="Без интервала Знак"/>
    <w:link w:val="afa"/>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formattext">
    <w:name w:val="formattext"/>
    <w:basedOn w:val="a"/>
    <w:link w:val="formattext0"/>
    <w:pPr>
      <w:spacing w:beforeAutospacing="1" w:afterAutospacing="1" w:line="240" w:lineRule="auto"/>
    </w:pPr>
    <w:rPr>
      <w:rFonts w:ascii="Times New Roman" w:hAnsi="Times New Roman"/>
      <w:sz w:val="24"/>
    </w:rPr>
  </w:style>
  <w:style w:type="character" w:customStyle="1" w:styleId="formattext0">
    <w:name w:val="formattext"/>
    <w:basedOn w:val="1"/>
    <w:link w:val="formattext"/>
    <w:rPr>
      <w:rFonts w:ascii="Times New Roman" w:hAnsi="Times New Roman"/>
      <w:sz w:val="24"/>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b">
    <w:name w:val="Абзац списка Знак1"/>
    <w:basedOn w:val="12"/>
    <w:link w:val="1c"/>
  </w:style>
  <w:style w:type="character" w:customStyle="1" w:styleId="1c">
    <w:name w:val="Абзац списка Знак1"/>
    <w:basedOn w:val="a0"/>
    <w:link w:val="1b"/>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d">
    <w:name w:val="Знак сноски1"/>
    <w:basedOn w:val="12"/>
    <w:link w:val="afc"/>
    <w:rPr>
      <w:vertAlign w:val="superscript"/>
    </w:rPr>
  </w:style>
  <w:style w:type="character" w:styleId="afc">
    <w:name w:val="footnote reference"/>
    <w:basedOn w:val="a0"/>
    <w:link w:val="1d"/>
    <w:rPr>
      <w:vertAlign w:val="superscript"/>
    </w:rPr>
  </w:style>
  <w:style w:type="paragraph" w:styleId="afd">
    <w:name w:val="Balloon Text"/>
    <w:basedOn w:val="a"/>
    <w:link w:val="afe"/>
    <w:pPr>
      <w:spacing w:after="0" w:line="240" w:lineRule="auto"/>
    </w:pPr>
    <w:rPr>
      <w:rFonts w:ascii="Tahoma" w:hAnsi="Tahoma"/>
      <w:sz w:val="16"/>
    </w:rPr>
  </w:style>
  <w:style w:type="character" w:customStyle="1" w:styleId="afe">
    <w:name w:val="Текст выноски Знак"/>
    <w:basedOn w:val="1"/>
    <w:link w:val="afd"/>
    <w:rPr>
      <w:rFonts w:ascii="Tahoma" w:hAnsi="Tahoma"/>
      <w:sz w:val="16"/>
    </w:rPr>
  </w:style>
  <w:style w:type="paragraph" w:customStyle="1" w:styleId="ConsPlusNormal">
    <w:name w:val="ConsPlusNormal"/>
    <w:link w:val="ConsPlusNormal0"/>
    <w:pPr>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CharCharCarCarCharCharCarCarCharCharCarCarCharChar2">
    <w:name w:val="Char Char Car Car Char Char Car Car Char Char Car Car Char Char2"/>
    <w:basedOn w:val="a"/>
    <w:link w:val="CharCharCarCarCharCharCarCarCharCharCarCarCharChar20"/>
    <w:pPr>
      <w:spacing w:after="160" w:line="240" w:lineRule="exact"/>
    </w:pPr>
    <w:rPr>
      <w:rFonts w:ascii="Times New Roman" w:hAnsi="Times New Roman"/>
      <w:sz w:val="20"/>
    </w:rPr>
  </w:style>
  <w:style w:type="character" w:customStyle="1" w:styleId="CharCharCarCarCharCharCarCarCharCharCarCarCharChar20">
    <w:name w:val="Char Char Car Car Char Char Car Car Char Char Car Car Char Char2"/>
    <w:basedOn w:val="1"/>
    <w:link w:val="CharCharCarCarCharCharCarCarCharCharCarCarCharChar2"/>
    <w:rPr>
      <w:rFonts w:ascii="Times New Roman" w:hAnsi="Times New Roman"/>
      <w:sz w:val="20"/>
    </w:rPr>
  </w:style>
  <w:style w:type="paragraph" w:styleId="aff">
    <w:name w:val="Body Text"/>
    <w:basedOn w:val="a"/>
    <w:link w:val="aff0"/>
    <w:pPr>
      <w:spacing w:after="0" w:line="240" w:lineRule="auto"/>
      <w:jc w:val="both"/>
    </w:pPr>
    <w:rPr>
      <w:rFonts w:ascii="Times New Roman" w:hAnsi="Times New Roman"/>
      <w:sz w:val="28"/>
    </w:rPr>
  </w:style>
  <w:style w:type="character" w:customStyle="1" w:styleId="aff0">
    <w:name w:val="Основной текст Знак"/>
    <w:basedOn w:val="1"/>
    <w:link w:val="aff"/>
    <w:rPr>
      <w:rFonts w:ascii="Times New Roman" w:hAnsi="Times New Roman"/>
      <w:sz w:val="28"/>
    </w:rPr>
  </w:style>
  <w:style w:type="paragraph" w:styleId="aff1">
    <w:name w:val="Subtitle"/>
    <w:next w:val="a"/>
    <w:link w:val="aff2"/>
    <w:uiPriority w:val="11"/>
    <w:qFormat/>
    <w:pPr>
      <w:jc w:val="both"/>
    </w:pPr>
    <w:rPr>
      <w:rFonts w:ascii="XO Thames" w:hAnsi="XO Thames"/>
      <w:i/>
      <w:sz w:val="24"/>
    </w:rPr>
  </w:style>
  <w:style w:type="character" w:customStyle="1" w:styleId="aff2">
    <w:name w:val="Подзаголовок Знак"/>
    <w:link w:val="aff1"/>
    <w:rPr>
      <w:rFonts w:ascii="XO Thames" w:hAnsi="XO Thames"/>
      <w:i/>
      <w:sz w:val="24"/>
    </w:rPr>
  </w:style>
  <w:style w:type="paragraph" w:styleId="aff3">
    <w:name w:val="Title"/>
    <w:basedOn w:val="a"/>
    <w:link w:val="aff4"/>
    <w:uiPriority w:val="10"/>
    <w:qFormat/>
    <w:pPr>
      <w:spacing w:after="0" w:line="240" w:lineRule="auto"/>
      <w:jc w:val="center"/>
    </w:pPr>
    <w:rPr>
      <w:rFonts w:ascii="Times New Roman" w:hAnsi="Times New Roman"/>
      <w:b/>
      <w:sz w:val="28"/>
    </w:rPr>
  </w:style>
  <w:style w:type="character" w:customStyle="1" w:styleId="aff4">
    <w:name w:val="Название Знак"/>
    <w:basedOn w:val="1"/>
    <w:link w:val="aff3"/>
    <w:rPr>
      <w:rFonts w:ascii="Times New Roman" w:hAnsi="Times New Roman"/>
      <w:b/>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link w:val="60"/>
    <w:uiPriority w:val="9"/>
    <w:unhideWhenUsed/>
    <w:qFormat/>
    <w:pPr>
      <w:keepNext/>
      <w:keepLines/>
      <w:spacing w:before="320"/>
      <w:outlineLvl w:val="5"/>
    </w:pPr>
    <w:rPr>
      <w:rFonts w:ascii="Arial" w:eastAsia="Arial" w:hAnsi="Arial" w:cs="Arial"/>
      <w:b/>
      <w:bCs/>
      <w:szCs w:val="22"/>
    </w:rPr>
  </w:style>
  <w:style w:type="paragraph" w:styleId="7">
    <w:name w:val="heading 7"/>
    <w:link w:val="70"/>
    <w:uiPriority w:val="9"/>
    <w:unhideWhenUsed/>
    <w:qFormat/>
    <w:pPr>
      <w:keepNext/>
      <w:keepLines/>
      <w:spacing w:before="320"/>
      <w:outlineLvl w:val="6"/>
    </w:pPr>
    <w:rPr>
      <w:rFonts w:ascii="Arial" w:eastAsia="Arial" w:hAnsi="Arial" w:cs="Arial"/>
      <w:b/>
      <w:bCs/>
      <w:i/>
      <w:iCs/>
      <w:szCs w:val="22"/>
    </w:rPr>
  </w:style>
  <w:style w:type="paragraph" w:styleId="8">
    <w:name w:val="heading 8"/>
    <w:link w:val="80"/>
    <w:uiPriority w:val="9"/>
    <w:unhideWhenUsed/>
    <w:qFormat/>
    <w:pPr>
      <w:keepNext/>
      <w:keepLines/>
      <w:spacing w:before="320"/>
      <w:outlineLvl w:val="7"/>
    </w:pPr>
    <w:rPr>
      <w:rFonts w:ascii="Arial" w:eastAsia="Arial" w:hAnsi="Arial" w:cs="Arial"/>
      <w:i/>
      <w:iCs/>
      <w:szCs w:val="22"/>
    </w:rPr>
  </w:style>
  <w:style w:type="paragraph" w:styleId="9">
    <w:name w:val="heading 9"/>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uiPriority w:val="35"/>
    <w:semiHidden/>
    <w:unhideWhenUsed/>
    <w:qFormat/>
    <w:rPr>
      <w:b/>
      <w:bCs/>
      <w:color w:val="4F81BD" w:themeColor="accent1"/>
      <w:sz w:val="18"/>
      <w:szCs w:val="18"/>
    </w:rPr>
  </w:style>
  <w:style w:type="character" w:customStyle="1" w:styleId="CaptionChar">
    <w:name w:val="Caption Char"/>
    <w:uiPriority w:val="99"/>
  </w:style>
  <w:style w:type="table" w:styleId="a6">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7">
    <w:name w:val="footnote text"/>
    <w:link w:val="a8"/>
    <w:uiPriority w:val="99"/>
    <w:semiHidden/>
    <w:unhideWhenUsed/>
    <w:pPr>
      <w:spacing w:after="40" w:line="240" w:lineRule="auto"/>
    </w:pPr>
    <w:rPr>
      <w:sz w:val="18"/>
    </w:rPr>
  </w:style>
  <w:style w:type="character" w:customStyle="1" w:styleId="a8">
    <w:name w:val="Текст сноски Знак"/>
    <w:link w:val="a7"/>
    <w:uiPriority w:val="99"/>
    <w:rPr>
      <w:sz w:val="18"/>
    </w:rPr>
  </w:style>
  <w:style w:type="paragraph" w:styleId="a9">
    <w:name w:val="endnote text"/>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ac">
    <w:name w:val="TOC Heading"/>
    <w:uiPriority w:val="39"/>
    <w:unhideWhenUsed/>
  </w:style>
  <w:style w:type="paragraph" w:styleId="ad">
    <w:name w:val="table of figures"/>
    <w:uiPriority w:val="99"/>
    <w:unhideWhenUsed/>
    <w:pPr>
      <w:spacing w:after="0"/>
    </w:pPr>
  </w:style>
  <w:style w:type="character" w:customStyle="1" w:styleId="1">
    <w:name w:val="Обычный1"/>
  </w:style>
  <w:style w:type="paragraph" w:styleId="ae">
    <w:name w:val="header"/>
    <w:basedOn w:val="a"/>
    <w:link w:val="af"/>
    <w:pPr>
      <w:tabs>
        <w:tab w:val="center" w:pos="4677"/>
        <w:tab w:val="right" w:pos="9355"/>
      </w:tabs>
      <w:spacing w:after="0" w:line="240" w:lineRule="auto"/>
    </w:pPr>
  </w:style>
  <w:style w:type="character" w:customStyle="1" w:styleId="af">
    <w:name w:val="Верхний колонтитул Знак"/>
    <w:basedOn w:val="1"/>
    <w:link w:val="ae"/>
  </w:style>
  <w:style w:type="paragraph" w:customStyle="1" w:styleId="CharCharCarCarCharCharCarCarCharCharCarCarCharChar1">
    <w:name w:val="Char Char Car Car Char Char Car Car Char Char Car Car Char Char1"/>
    <w:basedOn w:val="a"/>
    <w:link w:val="CharCharCarCarCharCharCarCarCharCharCarCarCharChar10"/>
    <w:pPr>
      <w:spacing w:after="160" w:line="240" w:lineRule="exact"/>
    </w:pPr>
    <w:rPr>
      <w:rFonts w:ascii="Times New Roman" w:hAnsi="Times New Roman"/>
      <w:sz w:val="20"/>
    </w:rPr>
  </w:style>
  <w:style w:type="character" w:customStyle="1" w:styleId="CharCharCarCarCharCharCarCarCharCharCarCarCharChar10">
    <w:name w:val="Char Char Car Car Char Char Car Car Char Char Car Car Char Char1"/>
    <w:basedOn w:val="1"/>
    <w:link w:val="CharCharCarCarCharCharCarCarCharCharCarCarCharChar1"/>
    <w:rPr>
      <w:rFonts w:ascii="Times New Roman" w:hAnsi="Times New Roman"/>
      <w:sz w:val="20"/>
    </w:rPr>
  </w:style>
  <w:style w:type="paragraph" w:customStyle="1" w:styleId="12">
    <w:name w:val="Основной шрифт абзаца1"/>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match">
    <w:name w:val="match"/>
    <w:basedOn w:val="12"/>
    <w:link w:val="match0"/>
  </w:style>
  <w:style w:type="character" w:customStyle="1" w:styleId="match0">
    <w:name w:val="match"/>
    <w:basedOn w:val="a0"/>
    <w:link w:val="match"/>
  </w:style>
  <w:style w:type="paragraph" w:customStyle="1" w:styleId="13">
    <w:name w:val="Строгий1"/>
    <w:link w:val="af0"/>
    <w:rPr>
      <w:b/>
    </w:rPr>
  </w:style>
  <w:style w:type="character" w:styleId="af0">
    <w:name w:val="Strong"/>
    <w:link w:val="13"/>
    <w:rPr>
      <w:b/>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Абзац списка1"/>
    <w:basedOn w:val="a"/>
    <w:link w:val="15"/>
    <w:pPr>
      <w:ind w:left="720"/>
    </w:pPr>
    <w:rPr>
      <w:rFonts w:ascii="Calibri" w:hAnsi="Calibri"/>
    </w:rPr>
  </w:style>
  <w:style w:type="character" w:customStyle="1" w:styleId="15">
    <w:name w:val="Абзац списка1"/>
    <w:basedOn w:val="1"/>
    <w:link w:val="14"/>
    <w:rPr>
      <w:rFonts w:ascii="Calibri" w:hAnsi="Calibri"/>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ConsTitle">
    <w:name w:val="ConsTitle"/>
    <w:link w:val="ConsTitle0"/>
    <w:pPr>
      <w:widowControl w:val="0"/>
      <w:spacing w:after="0" w:line="240" w:lineRule="auto"/>
    </w:pPr>
    <w:rPr>
      <w:rFonts w:ascii="Arial" w:hAnsi="Arial"/>
      <w:b/>
      <w:sz w:val="16"/>
    </w:rPr>
  </w:style>
  <w:style w:type="character" w:customStyle="1" w:styleId="ConsTitle0">
    <w:name w:val="ConsTitle"/>
    <w:link w:val="ConsTitle"/>
    <w:rPr>
      <w:rFonts w:ascii="Arial" w:hAnsi="Arial"/>
      <w:b/>
      <w:sz w:val="16"/>
    </w:rPr>
  </w:style>
  <w:style w:type="paragraph" w:customStyle="1" w:styleId="CharCharCarCarCharCharCarCarCharCharCarCarCharChar4">
    <w:name w:val="Char Char Car Car Char Char Car Car Char Char Car Car Char Char4"/>
    <w:basedOn w:val="a"/>
    <w:link w:val="CharCharCarCarCharCharCarCarCharCharCarCarCharChar40"/>
    <w:pPr>
      <w:spacing w:after="160" w:line="240" w:lineRule="exact"/>
    </w:pPr>
    <w:rPr>
      <w:rFonts w:ascii="Times New Roman" w:hAnsi="Times New Roman"/>
      <w:sz w:val="20"/>
    </w:rPr>
  </w:style>
  <w:style w:type="character" w:customStyle="1" w:styleId="CharCharCarCarCharCharCarCarCharCharCarCarCharChar40">
    <w:name w:val="Char Char Car Car Char Char Car Car Char Char Car Car Char Char4"/>
    <w:basedOn w:val="1"/>
    <w:link w:val="CharCharCarCarCharCharCarCarCharCharCarCarCharChar4"/>
    <w:rPr>
      <w:rFonts w:ascii="Times New Roman" w:hAnsi="Times New Roman"/>
      <w:sz w:val="20"/>
    </w:rPr>
  </w:style>
  <w:style w:type="paragraph" w:customStyle="1" w:styleId="af1">
    <w:name w:val="Гипертекстовая ссылка"/>
    <w:basedOn w:val="af2"/>
    <w:link w:val="af3"/>
    <w:rPr>
      <w:color w:val="106BBE"/>
    </w:rPr>
  </w:style>
  <w:style w:type="character" w:customStyle="1" w:styleId="af3">
    <w:name w:val="Гипертекстовая ссылка"/>
    <w:basedOn w:val="af4"/>
    <w:link w:val="af1"/>
    <w:rPr>
      <w:b/>
      <w:color w:val="106BBE"/>
      <w:sz w:val="20"/>
    </w:rPr>
  </w:style>
  <w:style w:type="paragraph" w:customStyle="1" w:styleId="31">
    <w:name w:val="Стиль3"/>
    <w:basedOn w:val="a"/>
    <w:link w:val="32"/>
    <w:pPr>
      <w:spacing w:after="0" w:line="240" w:lineRule="auto"/>
      <w:ind w:firstLine="709"/>
      <w:jc w:val="both"/>
    </w:pPr>
    <w:rPr>
      <w:rFonts w:ascii="Times New Roman" w:hAnsi="Times New Roman"/>
      <w:sz w:val="28"/>
    </w:rPr>
  </w:style>
  <w:style w:type="character" w:customStyle="1" w:styleId="32">
    <w:name w:val="Стиль3"/>
    <w:basedOn w:val="1"/>
    <w:link w:val="31"/>
    <w:rPr>
      <w:rFonts w:ascii="Times New Roman" w:hAnsi="Times New Roman"/>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f5">
    <w:name w:val="List Paragraph"/>
    <w:basedOn w:val="a"/>
    <w:link w:val="af6"/>
    <w:pPr>
      <w:ind w:left="720"/>
      <w:contextualSpacing/>
    </w:pPr>
  </w:style>
  <w:style w:type="character" w:customStyle="1" w:styleId="af6">
    <w:name w:val="Абзац списка Знак"/>
    <w:basedOn w:val="1"/>
    <w:link w:val="af5"/>
  </w:style>
  <w:style w:type="paragraph" w:customStyle="1" w:styleId="af2">
    <w:name w:val="Цветовое выделение"/>
    <w:link w:val="af4"/>
    <w:rPr>
      <w:b/>
      <w:color w:val="000080"/>
      <w:sz w:val="20"/>
    </w:rPr>
  </w:style>
  <w:style w:type="character" w:customStyle="1" w:styleId="af4">
    <w:name w:val="Цветовое выделение"/>
    <w:link w:val="af2"/>
    <w:rPr>
      <w:b/>
      <w:color w:val="000080"/>
      <w:sz w:val="20"/>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6">
    <w:name w:val="Заголовок 1 Галя"/>
    <w:basedOn w:val="a"/>
    <w:link w:val="17"/>
    <w:pPr>
      <w:spacing w:after="0" w:line="240" w:lineRule="auto"/>
      <w:jc w:val="center"/>
    </w:pPr>
    <w:rPr>
      <w:rFonts w:ascii="Times New Roman" w:hAnsi="Times New Roman"/>
      <w:b/>
      <w:sz w:val="28"/>
    </w:rPr>
  </w:style>
  <w:style w:type="character" w:customStyle="1" w:styleId="17">
    <w:name w:val="Заголовок 1 Галя"/>
    <w:basedOn w:val="1"/>
    <w:link w:val="16"/>
    <w:rPr>
      <w:rFonts w:ascii="Times New Roman" w:hAnsi="Times New Roman"/>
      <w:b/>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CharCharCarCarCharCharCarCarCharCharCarCarCharChar3">
    <w:name w:val="Char Char Car Car Char Char Car Car Char Char Car Car Char Char3"/>
    <w:basedOn w:val="a"/>
    <w:link w:val="CharCharCarCarCharCharCarCarCharCharCarCarCharChar30"/>
    <w:pPr>
      <w:spacing w:after="160" w:line="240" w:lineRule="exact"/>
    </w:pPr>
    <w:rPr>
      <w:rFonts w:ascii="Times New Roman" w:hAnsi="Times New Roman"/>
      <w:sz w:val="20"/>
    </w:rPr>
  </w:style>
  <w:style w:type="character" w:customStyle="1" w:styleId="CharCharCarCarCharCharCarCarCharCharCarCarCharChar30">
    <w:name w:val="Char Char Car Car Char Char Car Car Char Char Car Car Char Char3"/>
    <w:basedOn w:val="1"/>
    <w:link w:val="CharCharCarCarCharCharCarCarCharCharCarCarCharChar3"/>
    <w:rPr>
      <w:rFonts w:ascii="Times New Roman" w:hAnsi="Times New Roman"/>
      <w:sz w:val="20"/>
    </w:rPr>
  </w:style>
  <w:style w:type="paragraph" w:styleId="af7">
    <w:name w:val="footer"/>
    <w:basedOn w:val="a"/>
    <w:link w:val="af8"/>
    <w:pPr>
      <w:tabs>
        <w:tab w:val="center" w:pos="4677"/>
        <w:tab w:val="right" w:pos="9355"/>
      </w:tabs>
      <w:spacing w:after="0" w:line="240" w:lineRule="auto"/>
    </w:pPr>
  </w:style>
  <w:style w:type="character" w:customStyle="1" w:styleId="af8">
    <w:name w:val="Нижний колонтитул Знак"/>
    <w:basedOn w:val="1"/>
    <w:link w:val="af7"/>
  </w:style>
  <w:style w:type="paragraph" w:customStyle="1" w:styleId="CharCharCarCarCharCharCarCarCharCharCarCarCharChar">
    <w:name w:val="Char Char Car Car Char Char Car Car Char Char Car Car Char Char"/>
    <w:basedOn w:val="a"/>
    <w:link w:val="CharCharCarCarCharCharCarCarCharCharCarCarCharChar0"/>
    <w:pPr>
      <w:spacing w:after="160" w:line="240" w:lineRule="exact"/>
    </w:pPr>
    <w:rPr>
      <w:rFonts w:ascii="Times New Roman" w:hAnsi="Times New Roman"/>
      <w:sz w:val="20"/>
    </w:rPr>
  </w:style>
  <w:style w:type="character" w:customStyle="1" w:styleId="CharCharCarCarCharCharCarCarCharCharCarCarCharChar0">
    <w:name w:val="Char Char Car Car Char Char Car Car Char Char Car Car Char Char"/>
    <w:basedOn w:val="1"/>
    <w:link w:val="CharCharCarCarCharCharCarCarCharCharCarCarCharChar"/>
    <w:rPr>
      <w:rFonts w:ascii="Times New Roman" w:hAnsi="Times New Roman"/>
      <w:sz w:val="20"/>
    </w:rPr>
  </w:style>
  <w:style w:type="paragraph" w:customStyle="1" w:styleId="18">
    <w:name w:val="Гиперссылка1"/>
    <w:link w:val="af9"/>
    <w:rPr>
      <w:color w:val="0000FF"/>
      <w:u w:val="single"/>
    </w:rPr>
  </w:style>
  <w:style w:type="character" w:styleId="af9">
    <w:name w:val="Hyperlink"/>
    <w:link w:val="18"/>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a">
    <w:name w:val="No Spacing"/>
    <w:link w:val="afb"/>
    <w:pPr>
      <w:spacing w:after="0" w:line="240" w:lineRule="auto"/>
    </w:pPr>
  </w:style>
  <w:style w:type="character" w:customStyle="1" w:styleId="afb">
    <w:name w:val="Без интервала Знак"/>
    <w:link w:val="afa"/>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formattext">
    <w:name w:val="formattext"/>
    <w:basedOn w:val="a"/>
    <w:link w:val="formattext0"/>
    <w:pPr>
      <w:spacing w:beforeAutospacing="1" w:afterAutospacing="1" w:line="240" w:lineRule="auto"/>
    </w:pPr>
    <w:rPr>
      <w:rFonts w:ascii="Times New Roman" w:hAnsi="Times New Roman"/>
      <w:sz w:val="24"/>
    </w:rPr>
  </w:style>
  <w:style w:type="character" w:customStyle="1" w:styleId="formattext0">
    <w:name w:val="formattext"/>
    <w:basedOn w:val="1"/>
    <w:link w:val="formattext"/>
    <w:rPr>
      <w:rFonts w:ascii="Times New Roman" w:hAnsi="Times New Roman"/>
      <w:sz w:val="24"/>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b">
    <w:name w:val="Абзац списка Знак1"/>
    <w:basedOn w:val="12"/>
    <w:link w:val="1c"/>
  </w:style>
  <w:style w:type="character" w:customStyle="1" w:styleId="1c">
    <w:name w:val="Абзац списка Знак1"/>
    <w:basedOn w:val="a0"/>
    <w:link w:val="1b"/>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d">
    <w:name w:val="Знак сноски1"/>
    <w:basedOn w:val="12"/>
    <w:link w:val="afc"/>
    <w:rPr>
      <w:vertAlign w:val="superscript"/>
    </w:rPr>
  </w:style>
  <w:style w:type="character" w:styleId="afc">
    <w:name w:val="footnote reference"/>
    <w:basedOn w:val="a0"/>
    <w:link w:val="1d"/>
    <w:rPr>
      <w:vertAlign w:val="superscript"/>
    </w:rPr>
  </w:style>
  <w:style w:type="paragraph" w:styleId="afd">
    <w:name w:val="Balloon Text"/>
    <w:basedOn w:val="a"/>
    <w:link w:val="afe"/>
    <w:pPr>
      <w:spacing w:after="0" w:line="240" w:lineRule="auto"/>
    </w:pPr>
    <w:rPr>
      <w:rFonts w:ascii="Tahoma" w:hAnsi="Tahoma"/>
      <w:sz w:val="16"/>
    </w:rPr>
  </w:style>
  <w:style w:type="character" w:customStyle="1" w:styleId="afe">
    <w:name w:val="Текст выноски Знак"/>
    <w:basedOn w:val="1"/>
    <w:link w:val="afd"/>
    <w:rPr>
      <w:rFonts w:ascii="Tahoma" w:hAnsi="Tahoma"/>
      <w:sz w:val="16"/>
    </w:rPr>
  </w:style>
  <w:style w:type="paragraph" w:customStyle="1" w:styleId="ConsPlusNormal">
    <w:name w:val="ConsPlusNormal"/>
    <w:link w:val="ConsPlusNormal0"/>
    <w:pPr>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CharCharCarCarCharCharCarCarCharCharCarCarCharChar2">
    <w:name w:val="Char Char Car Car Char Char Car Car Char Char Car Car Char Char2"/>
    <w:basedOn w:val="a"/>
    <w:link w:val="CharCharCarCarCharCharCarCarCharCharCarCarCharChar20"/>
    <w:pPr>
      <w:spacing w:after="160" w:line="240" w:lineRule="exact"/>
    </w:pPr>
    <w:rPr>
      <w:rFonts w:ascii="Times New Roman" w:hAnsi="Times New Roman"/>
      <w:sz w:val="20"/>
    </w:rPr>
  </w:style>
  <w:style w:type="character" w:customStyle="1" w:styleId="CharCharCarCarCharCharCarCarCharCharCarCarCharChar20">
    <w:name w:val="Char Char Car Car Char Char Car Car Char Char Car Car Char Char2"/>
    <w:basedOn w:val="1"/>
    <w:link w:val="CharCharCarCarCharCharCarCarCharCharCarCarCharChar2"/>
    <w:rPr>
      <w:rFonts w:ascii="Times New Roman" w:hAnsi="Times New Roman"/>
      <w:sz w:val="20"/>
    </w:rPr>
  </w:style>
  <w:style w:type="paragraph" w:styleId="aff">
    <w:name w:val="Body Text"/>
    <w:basedOn w:val="a"/>
    <w:link w:val="aff0"/>
    <w:pPr>
      <w:spacing w:after="0" w:line="240" w:lineRule="auto"/>
      <w:jc w:val="both"/>
    </w:pPr>
    <w:rPr>
      <w:rFonts w:ascii="Times New Roman" w:hAnsi="Times New Roman"/>
      <w:sz w:val="28"/>
    </w:rPr>
  </w:style>
  <w:style w:type="character" w:customStyle="1" w:styleId="aff0">
    <w:name w:val="Основной текст Знак"/>
    <w:basedOn w:val="1"/>
    <w:link w:val="aff"/>
    <w:rPr>
      <w:rFonts w:ascii="Times New Roman" w:hAnsi="Times New Roman"/>
      <w:sz w:val="28"/>
    </w:rPr>
  </w:style>
  <w:style w:type="paragraph" w:styleId="aff1">
    <w:name w:val="Subtitle"/>
    <w:next w:val="a"/>
    <w:link w:val="aff2"/>
    <w:uiPriority w:val="11"/>
    <w:qFormat/>
    <w:pPr>
      <w:jc w:val="both"/>
    </w:pPr>
    <w:rPr>
      <w:rFonts w:ascii="XO Thames" w:hAnsi="XO Thames"/>
      <w:i/>
      <w:sz w:val="24"/>
    </w:rPr>
  </w:style>
  <w:style w:type="character" w:customStyle="1" w:styleId="aff2">
    <w:name w:val="Подзаголовок Знак"/>
    <w:link w:val="aff1"/>
    <w:rPr>
      <w:rFonts w:ascii="XO Thames" w:hAnsi="XO Thames"/>
      <w:i/>
      <w:sz w:val="24"/>
    </w:rPr>
  </w:style>
  <w:style w:type="paragraph" w:styleId="aff3">
    <w:name w:val="Title"/>
    <w:basedOn w:val="a"/>
    <w:link w:val="aff4"/>
    <w:uiPriority w:val="10"/>
    <w:qFormat/>
    <w:pPr>
      <w:spacing w:after="0" w:line="240" w:lineRule="auto"/>
      <w:jc w:val="center"/>
    </w:pPr>
    <w:rPr>
      <w:rFonts w:ascii="Times New Roman" w:hAnsi="Times New Roman"/>
      <w:b/>
      <w:sz w:val="28"/>
    </w:rPr>
  </w:style>
  <w:style w:type="character" w:customStyle="1" w:styleId="aff4">
    <w:name w:val="Название Знак"/>
    <w:basedOn w:val="1"/>
    <w:link w:val="aff3"/>
    <w:rPr>
      <w:rFonts w:ascii="Times New Roman" w:hAnsi="Times New Roman"/>
      <w:b/>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1478</Words>
  <Characters>8430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2023-12-13T10:32:00Z</dcterms:created>
  <dcterms:modified xsi:type="dcterms:W3CDTF">2023-12-18T03:44:00Z</dcterms:modified>
</cp:coreProperties>
</file>