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bookmarkStart w:id="0" w:name="_GoBack"/>
      <w:bookmarkEnd w:id="0"/>
    </w:p>
    <w:p w:rsidR="004D0C69" w:rsidRDefault="004D0C69" w:rsidP="004D0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4D0C69">
        <w:rPr>
          <w:rFonts w:ascii="Arial" w:eastAsia="Times New Roman" w:hAnsi="Arial" w:cs="Arial"/>
          <w:b/>
          <w:bCs/>
          <w:color w:val="555555"/>
          <w:sz w:val="36"/>
          <w:szCs w:val="36"/>
        </w:rPr>
        <w:t>Нормативно-правовые документы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</w:rPr>
      </w:pPr>
      <w:r w:rsidRPr="004D0C69">
        <w:rPr>
          <w:rFonts w:ascii="Arial" w:eastAsia="Times New Roman" w:hAnsi="Arial" w:cs="Arial"/>
          <w:b/>
          <w:bCs/>
          <w:color w:val="555555"/>
          <w:sz w:val="36"/>
          <w:szCs w:val="36"/>
        </w:rPr>
        <w:t xml:space="preserve"> по вопросам воспитания.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1. </w:t>
      </w:r>
      <w:hyperlink r:id="rId5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Федеральный закон от 31 июля 2020 г. № 304ФЗ «О внесении изменений в Федеральный закон «Об образовании в Российской Федерации» по вопросам воспитания обучающихся» (вступил в силу с 1 сентября 2020 года)</w:t>
        </w:r>
      </w:hyperlink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• В трактовке воспитания усилена роль гражданско-патриотического воспитания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• В ООП ОО включены рабочая программа воспитания и календарный план воспитательной работы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Образовательные программы подлежат приведению в соответствие с положениями Федерального закона от 29 декабря 2012 года № 273 ФЗ "Об образовании в Российской Федерации" (в редакции настоящего Федерального закона) не позднее 1.09.2021 года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Приложение: Памятка для педагога «Что изменилось в работе в связи с поправками о воспитании»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Tahoma" w:eastAsia="Times New Roman" w:hAnsi="Tahoma" w:cs="Tahoma"/>
          <w:b/>
          <w:bCs/>
          <w:color w:val="555555"/>
          <w:sz w:val="23"/>
        </w:rPr>
        <w:t> 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2. </w:t>
      </w:r>
      <w:hyperlink r:id="rId6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Конституция Российской Федерации</w:t>
        </w:r>
      </w:hyperlink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 гласит: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«Мы, многонациональный народ Российской Федерации, соединенные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нам любовь и уважение к Отечеству, веру в добро и справедливость, возрождая суверенную государственность России и утверждая незыблемость ее демократической основы, стремясь обеспечить благополучие и процветание России, исходя из ответственности за свою Родину перед нынешним и будущими поколениями, сознавая себя частью мирового сообщества, принимаем КОНСТИТУЦИЮ РОССИЙСКОЙ ФЕДЕРАЦИИ».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Tahoma" w:eastAsia="Times New Roman" w:hAnsi="Tahoma" w:cs="Tahoma"/>
          <w:b/>
          <w:bCs/>
          <w:color w:val="555555"/>
          <w:sz w:val="23"/>
        </w:rPr>
        <w:t> 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3. </w:t>
      </w:r>
      <w:hyperlink r:id="rId7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Указ Президента Российской Федерации от 7мая 2018 г. № 204 «О национальных целях и стратегических задачах развития Российской Федерации на период до 2024 года»:</w:t>
        </w:r>
      </w:hyperlink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Правительству Российской Федерации при разработке национального проекта в сфере образования исходить из того, что в 2024 году необходимо обеспечить достижение следующих целей и целевых показателей: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-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- </w:t>
      </w: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воспитание гармонично развитой и социально ответственной личности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 на основе духовно духовно-нравственных ценностей народов Российской Федерации, исторических и национально национально-культурных традиций.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Tahoma" w:eastAsia="Times New Roman" w:hAnsi="Tahoma" w:cs="Tahoma"/>
          <w:b/>
          <w:bCs/>
          <w:color w:val="555555"/>
          <w:sz w:val="23"/>
        </w:rPr>
        <w:t> 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4. </w:t>
      </w:r>
      <w:hyperlink r:id="rId8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Указ Президента Российской Федерации от 21июля 2020 г. № 474 «О национальных целях развития Российской Федерации на период до 2030 года»:</w:t>
        </w:r>
      </w:hyperlink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Национальная цель: «Возможности для самореализации и развития талантов»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Целевые показатели: создание условий для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культурных традиций.</w:t>
      </w:r>
    </w:p>
    <w:p w:rsidR="004D0C69" w:rsidRPr="004D0C69" w:rsidRDefault="004D0C69" w:rsidP="004D0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</w:rPr>
        <w:br/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lastRenderedPageBreak/>
        <w:t>5. </w:t>
      </w:r>
      <w:hyperlink r:id="rId9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 xml:space="preserve">ФГОС </w:t>
        </w:r>
        <w:proofErr w:type="gramStart"/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ДО</w:t>
        </w:r>
        <w:proofErr w:type="gramEnd"/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 xml:space="preserve"> </w:t>
        </w:r>
        <w:proofErr w:type="gramStart"/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Приказ</w:t>
        </w:r>
        <w:proofErr w:type="gramEnd"/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 xml:space="preserve"> Минобрнауки России от17.10.2013 N 1155</w:t>
        </w:r>
      </w:hyperlink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ребенка….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Tahoma" w:eastAsia="Times New Roman" w:hAnsi="Tahoma" w:cs="Tahoma"/>
          <w:b/>
          <w:bCs/>
          <w:color w:val="555555"/>
          <w:sz w:val="23"/>
        </w:rPr>
        <w:t> 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6. </w:t>
      </w:r>
      <w:hyperlink r:id="rId10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Распоряжение Правительства Российской Федерации от 29 мая 2015 г. № 996-р «Об утверждении Стратегия развития воспитания в Российской Федерации на период до 2025 года»:</w:t>
        </w:r>
      </w:hyperlink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Приоритетная задача: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реализовывать свой потенциал в условиях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современного общества, готовой к мирному созиданию и защите Родины.</w:t>
      </w:r>
    </w:p>
    <w:p w:rsidR="004D0C69" w:rsidRPr="004D0C69" w:rsidRDefault="004D0C69" w:rsidP="004D0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C69">
        <w:rPr>
          <w:rFonts w:ascii="Arial" w:eastAsia="Times New Roman" w:hAnsi="Arial" w:cs="Arial"/>
          <w:color w:val="555555"/>
          <w:sz w:val="10"/>
          <w:szCs w:val="10"/>
          <w:shd w:val="clear" w:color="auto" w:fill="FFFFFF"/>
        </w:rPr>
        <w:t> 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7. </w:t>
      </w:r>
      <w:hyperlink r:id="rId11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Распоряжение Правительства Российской Федерации от 12 ноября 2020 г. № 2945-р «Об утверждении Плана мероприятий по реализации в 2021-2025 годах Стратегии развития воспитания в Российской Федерации на период до 2025 года»:</w:t>
        </w:r>
      </w:hyperlink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Разработка и внедрение рабочих программ воспитания</w:t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Проведение мониторинга внедрения рабочих программ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Выявление лучших практик, новых форм и технологий инновационного педагогического опыта в сфере воспитания.</w:t>
      </w:r>
    </w:p>
    <w:p w:rsidR="004D0C69" w:rsidRPr="004D0C69" w:rsidRDefault="004D0C69" w:rsidP="004D0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C69">
        <w:rPr>
          <w:rFonts w:ascii="Arial" w:eastAsia="Times New Roman" w:hAnsi="Arial" w:cs="Arial"/>
          <w:color w:val="555555"/>
          <w:sz w:val="10"/>
          <w:szCs w:val="10"/>
          <w:shd w:val="clear" w:color="auto" w:fill="FFFFFF"/>
        </w:rPr>
        <w:t> 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8. </w:t>
      </w:r>
      <w:hyperlink r:id="rId14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План основных мероприятий, проводимых в рамках Десятилетия детства, на период до 2027 года (распоряжение Правительства РФ от 23 января 2021 года № 122-р «Об утверждении Плана основных мероприятий, проводимых в рамках Десятилетия детства, на период до 2027 года»)</w:t>
        </w:r>
      </w:hyperlink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• №48 (с 2021 г. - реализация культурно культурно-просветительских проектов: повышена эффективность межведомственного взаимодействия в части воспитания гармонично развитой личности);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• № 49 (с 2021 г. - внедрены и реализуются рабочие программы),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• № 50 (2022 г. - сформирован перечень показателей эффективности воспитательной деятельности образовательных организаций, повышение эффективности воспитательной деятельности)</w:t>
      </w:r>
    </w:p>
    <w:p w:rsidR="004D0C69" w:rsidRPr="004D0C69" w:rsidRDefault="004D0C69" w:rsidP="004D0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C69">
        <w:rPr>
          <w:rFonts w:ascii="Arial" w:eastAsia="Times New Roman" w:hAnsi="Arial" w:cs="Arial"/>
          <w:color w:val="555555"/>
          <w:sz w:val="10"/>
          <w:szCs w:val="10"/>
          <w:shd w:val="clear" w:color="auto" w:fill="FFFFFF"/>
        </w:rPr>
        <w:t> 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9. </w:t>
      </w:r>
      <w:hyperlink r:id="rId15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Постановление Правительства Свердловской области от 07 декабря 2017 № 900-ПП «Об утверждении Стратегии развития воспитания в Свердловской области до 2025 года»:</w:t>
        </w:r>
      </w:hyperlink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Цель Стратегии – создать в Свердловской области инновационную систему воспитания и социализации детей и молодежи, основанную  на достижениях современной науки, отвечающую требованиям общества и государства, основанную на взаимодействии всех субъектов социализации детей и молодежи, обеспечивающую развитие и саморазвитие личности в динамично меняющемся мире.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Стратегическими направлениями развития системы воспитания являются: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приобщение детей к культурному наследию малой и большой родины;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гражданско-патриотическое воспитание и формирование гражданской идентичности;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духовно-нравственное воспитание детей на основе ценностей отечественной, мировой и региональной культуры;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физическое развитие и формирование культуры здоровья;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трудовое воспитание и профессиональное самоопределение;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эстетическое воспитание на основе приобщения к классической и современной художественной культуре;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lastRenderedPageBreak/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семейное воспитание и его педагогическое сопровождение;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расширение информационных ресурсов субъектов и организаций, занимающихся реализацией научно обоснованных программ воспитания детей и молодежи.</w:t>
      </w:r>
    </w:p>
    <w:p w:rsidR="004D0C69" w:rsidRPr="004D0C69" w:rsidRDefault="004D0C69" w:rsidP="004D0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C69">
        <w:rPr>
          <w:rFonts w:ascii="Arial" w:eastAsia="Times New Roman" w:hAnsi="Arial" w:cs="Arial"/>
          <w:color w:val="555555"/>
          <w:sz w:val="10"/>
          <w:szCs w:val="10"/>
          <w:shd w:val="clear" w:color="auto" w:fill="FFFFFF"/>
        </w:rPr>
        <w:t> </w:t>
      </w:r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b/>
          <w:bCs/>
          <w:color w:val="555555"/>
          <w:sz w:val="24"/>
          <w:szCs w:val="24"/>
        </w:rPr>
        <w:t>10. </w:t>
      </w:r>
      <w:hyperlink r:id="rId16" w:history="1">
        <w:r w:rsidRPr="004D0C69">
          <w:rPr>
            <w:rFonts w:ascii="Tahoma" w:eastAsia="Times New Roman" w:hAnsi="Tahoma" w:cs="Tahoma"/>
            <w:color w:val="007AD0"/>
            <w:sz w:val="23"/>
            <w:u w:val="single"/>
          </w:rPr>
          <w:t>Концепция духовно-нравственного развития и воспитания личности гражданина России</w:t>
        </w:r>
      </w:hyperlink>
    </w:p>
    <w:p w:rsidR="004D0C69" w:rsidRPr="004D0C69" w:rsidRDefault="004D0C69" w:rsidP="004D0C6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Arial" w:eastAsia="Times New Roman" w:hAnsi="Arial" w:cs="Arial"/>
          <w:color w:val="555555"/>
          <w:sz w:val="24"/>
          <w:szCs w:val="24"/>
        </w:rPr>
        <w:t>Концепция определяет: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характер современного национального воспитательного идеала;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цели и задачи духовно-нравственного развития и воспитания детей и молодежи;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систему базовых национальных ценностей, на основе которых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4"/>
          <w:szCs w:val="24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>возможна духовно-нравственная консолидация многонационального народа Российской Федерации;</w:t>
      </w:r>
    </w:p>
    <w:p w:rsidR="004D0C69" w:rsidRPr="004D0C69" w:rsidRDefault="004D0C69" w:rsidP="004D0C69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4D0C69">
        <w:rPr>
          <w:rFonts w:ascii="Courier New" w:eastAsia="Times New Roman" w:hAnsi="Courier New" w:cs="Courier New"/>
          <w:color w:val="555555"/>
          <w:sz w:val="28"/>
          <w:szCs w:val="28"/>
        </w:rPr>
        <w:t>-</w:t>
      </w:r>
      <w:r w:rsidRPr="004D0C69">
        <w:rPr>
          <w:rFonts w:ascii="Times New Roman" w:eastAsia="Times New Roman" w:hAnsi="Times New Roman" w:cs="Times New Roman"/>
          <w:color w:val="555555"/>
          <w:sz w:val="14"/>
          <w:szCs w:val="14"/>
        </w:rPr>
        <w:t>   </w:t>
      </w:r>
      <w:r w:rsidRPr="004D0C69">
        <w:rPr>
          <w:rFonts w:ascii="Arial" w:eastAsia="Times New Roman" w:hAnsi="Arial" w:cs="Arial"/>
          <w:color w:val="555555"/>
          <w:sz w:val="24"/>
          <w:szCs w:val="24"/>
        </w:rPr>
        <w:t xml:space="preserve">основные социально-педагогические условия и принципы духовно-нравственного развития и воспитания </w:t>
      </w:r>
      <w:proofErr w:type="gramStart"/>
      <w:r w:rsidRPr="004D0C69">
        <w:rPr>
          <w:rFonts w:ascii="Arial" w:eastAsia="Times New Roman" w:hAnsi="Arial" w:cs="Arial"/>
          <w:color w:val="555555"/>
          <w:sz w:val="24"/>
          <w:szCs w:val="24"/>
        </w:rPr>
        <w:t>обучающихся</w:t>
      </w:r>
      <w:proofErr w:type="gramEnd"/>
      <w:r w:rsidRPr="004D0C69"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:rsidR="00010DE4" w:rsidRDefault="00010DE4"/>
    <w:sectPr w:rsidR="0001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69"/>
    <w:rsid w:val="00010DE4"/>
    <w:rsid w:val="004D0C69"/>
    <w:rsid w:val="005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0C69"/>
    <w:rPr>
      <w:b/>
      <w:bCs/>
    </w:rPr>
  </w:style>
  <w:style w:type="character" w:customStyle="1" w:styleId="link-wrapper-container">
    <w:name w:val="link-wrapper-container"/>
    <w:basedOn w:val="a0"/>
    <w:rsid w:val="004D0C69"/>
  </w:style>
  <w:style w:type="character" w:styleId="a4">
    <w:name w:val="Hyperlink"/>
    <w:basedOn w:val="a0"/>
    <w:uiPriority w:val="99"/>
    <w:semiHidden/>
    <w:unhideWhenUsed/>
    <w:rsid w:val="004D0C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0C69"/>
    <w:rPr>
      <w:b/>
      <w:bCs/>
    </w:rPr>
  </w:style>
  <w:style w:type="character" w:customStyle="1" w:styleId="link-wrapper-container">
    <w:name w:val="link-wrapper-container"/>
    <w:basedOn w:val="a0"/>
    <w:rsid w:val="004D0C69"/>
  </w:style>
  <w:style w:type="character" w:styleId="a4">
    <w:name w:val="Hyperlink"/>
    <w:basedOn w:val="a0"/>
    <w:uiPriority w:val="99"/>
    <w:semiHidden/>
    <w:unhideWhenUsed/>
    <w:rsid w:val="004D0C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9.tvoysadik.ru/upload/ts369_new/files/fc/c8/fcc85db8668eb0090b67c1f43a1c47be.pdf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69.tvoysadik.ru/upload/ts369_new/files/32/97/32970670559fc2a66337ee15ff6811e8.pdf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369.tvoysadik.ru/upload/ts369_new/files/8f/34/8f3430bea0bb091f6d2873589baa48b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369.tvoysadik.ru/upload/ts369_new/files/c9/80/c9804699b4ff780087b14269375654a0.pdf" TargetMode="External"/><Relationship Id="rId11" Type="http://schemas.openxmlformats.org/officeDocument/2006/relationships/hyperlink" Target="https://369.tvoysadik.ru/upload/ts369_new/files/d4/3c/d43cfd5240ba94c428fc74841bb64aab.pdf" TargetMode="External"/><Relationship Id="rId5" Type="http://schemas.openxmlformats.org/officeDocument/2006/relationships/hyperlink" Target="https://369.tvoysadik.ru/upload/ts369_new/files/9d/f4/9df408f20a10a322fb4366f8de53309a.pdf" TargetMode="External"/><Relationship Id="rId15" Type="http://schemas.openxmlformats.org/officeDocument/2006/relationships/hyperlink" Target="https://369.tvoysadik.ru/upload/ts369_new/files/ba/dd/badd44eb2054c21cad00453846850de8.pdf" TargetMode="External"/><Relationship Id="rId10" Type="http://schemas.openxmlformats.org/officeDocument/2006/relationships/hyperlink" Target="https://369.tvoysadik.ru/upload/ts369_new/files/c3/b4/c3b401cdb1b70e7a8489b234b644975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69.tvoysadik.ru/upload/ts369_new/files/2d/11/2d11405f7c8d3077051b4474cec475c6.pdf" TargetMode="External"/><Relationship Id="rId14" Type="http://schemas.openxmlformats.org/officeDocument/2006/relationships/hyperlink" Target="https://369.tvoysadik.ru/upload/ts369_new/files/a6/58/a65865b69374212a21102a8d6711d2e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</dc:creator>
  <cp:lastModifiedBy>Пользователь</cp:lastModifiedBy>
  <cp:revision>2</cp:revision>
  <dcterms:created xsi:type="dcterms:W3CDTF">2023-07-05T07:14:00Z</dcterms:created>
  <dcterms:modified xsi:type="dcterms:W3CDTF">2023-07-05T07:14:00Z</dcterms:modified>
</cp:coreProperties>
</file>