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1"/>
        <w:widowControl w:val="0"/>
        <w:spacing w:after="0" w:before="0" w:line="288" w:lineRule="atLeast"/>
        <w:ind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Верховный суд Российской Федерации </w:t>
      </w:r>
      <w:r>
        <w:rPr>
          <w:rFonts w:ascii="Times New Roman" w:hAnsi="Times New Roman"/>
          <w:b w:val="1"/>
          <w:color w:val="000000"/>
          <w:sz w:val="28"/>
          <w:u w:val="none"/>
        </w:rPr>
        <w:t>уточнил сроки уплаты штрафов и обжалования постановлений по КоАП РФ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6000000">
      <w:pPr>
        <w:pStyle w:val="Style_1"/>
        <w:widowControl w:val="0"/>
        <w:spacing w:after="0" w:before="0" w:line="288" w:lineRule="atLeast"/>
        <w:ind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7000000">
      <w:pPr>
        <w:pStyle w:val="Style_1"/>
        <w:widowControl w:val="0"/>
        <w:spacing w:after="0" w:before="0"/>
        <w:ind w:firstLine="851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8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Общий срок уплаты нужно исчислять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со следующего дня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после даты, когда вступило в силу постановление по делу или решение арбитражного суда о привлечении к ответственности. Речь идет о случаях, если не было отсрочки либо рассрочки.</w:t>
      </w:r>
    </w:p>
    <w:p w14:paraId="09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Похожее разъяснение касается, в частности,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10-дневного срока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обжалования постановлений, которые не вступили в силу. Этот период начинает течь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на следующий день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после даты вручения или получения копии постановления.</w:t>
      </w:r>
    </w:p>
    <w:p w14:paraId="0A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КоАП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РФ общий срок уплаты штрафа исчисляется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со дня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вступления в силу постановления о его наложении, а указанный срок обжалования - со дня вручения или получения копии постановления. При этом срок в виде периода начинает течь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на следующий день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после календарной даты или наступления события, которые определяют начало срока.</w:t>
      </w:r>
    </w:p>
    <w:p w14:paraId="0B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Пленум ВС РФ разъяснил и ряд других вопросов:</w:t>
      </w:r>
    </w:p>
    <w:p w14:paraId="0C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уклонение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от штрафа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начинается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 00 ч 00 мин. 00 сек. дня, следующего за последней датой срока уплаты;</w:t>
      </w:r>
    </w:p>
    <w:p w14:paraId="0D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лицо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могут признать невиновным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 уклонении, например, если оно не могло уплатить штраф из-за неверных либо нечитаемых реквизитов в постановлении по делу или решении арбитражного суда. При этом была попытка их уточнить;</w:t>
      </w:r>
    </w:p>
    <w:p w14:paraId="0E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если лицо объясняет неуплату арестом счетов, суд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проверит</w:t>
      </w:r>
      <w:r>
        <w:rPr>
          <w:rFonts w:ascii="Times New Roman" w:hAnsi="Times New Roman"/>
          <w:b w:val="0"/>
          <w:color w:val="000000"/>
          <w:sz w:val="28"/>
          <w:u w:val="none"/>
        </w:rPr>
        <w:t>, пыталось ли оно снять арест, найти другие деньги, попросить отсрочку и т.д.;</w:t>
      </w:r>
    </w:p>
    <w:p w14:paraId="0F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частичное перечисление штрафа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не снижает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сумму санкции за уклонение от его уплаты.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4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ext body"/>
    <w:basedOn w:val="Style_10"/>
    <w:link w:val="Style_9_ch"/>
    <w:pPr>
      <w:widowControl w:val="0"/>
      <w:spacing w:after="140" w:line="276" w:lineRule="auto"/>
      <w:ind/>
    </w:pPr>
  </w:style>
  <w:style w:styleId="Style_9_ch" w:type="character">
    <w:name w:val="Text body"/>
    <w:basedOn w:val="Style_10_ch"/>
    <w:link w:val="Style_9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0" w:type="paragraph">
    <w:name w:val="Standard"/>
    <w:link w:val="Style_10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0_ch" w:type="character">
    <w:name w:val="Standard"/>
    <w:link w:val="Style_10"/>
    <w:rPr>
      <w:rFonts w:ascii="Liberation Serif" w:hAnsi="Liberation Serif"/>
      <w:sz w:val="24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2026-01-27T16:28:35Z</dcterms:created>
  <dcterms:modified xsi:type="dcterms:W3CDTF">2026-01-27T16:28:35Z</dcterms:modified>
</cp:coreProperties>
</file>