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3"/>
        <w:gridCol w:w="5103"/>
      </w:tblGrid>
      <w:tr>
        <w:tc>
          <w:tcPr>
            <w:tcW w:type="dxa" w:w="4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spacing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4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Выселковского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 юстиции</w:t>
            </w:r>
          </w:p>
          <w:p w14:paraId="07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line="240" w:lineRule="exact"/>
              <w:ind w:firstLine="0" w:left="1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</w:rPr>
              <w:t>Э.А. Черенков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октября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spacing w:after="0" w:before="0" w:line="288" w:lineRule="atLeast"/>
        <w:ind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Для организаций, исполняющих обязанности опекунов и попечителей, перенесен срок предоставления отчета об использовании имущества подопечных и управлении им</w:t>
      </w:r>
      <w:r>
        <w:rPr>
          <w:sz w:val="28"/>
        </w:rPr>
        <w:t>»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spacing w:after="0" w:line="288" w:lineRule="atLeast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случае возложения исполнения обязанностей опекуна или попечителя на образовательную организацию, медицинскую организацию, организацию, оказывающую социальные услуги, или иную организацию, в том числе для детей-сирот и детей, оставшихся без попечения родителей, отчет опекуна или попечителя в письменной форме за предыдущий год о хранении,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6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7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Standard"/>
    <w:link w:val="Style_5_ch"/>
    <w:pPr>
      <w:spacing w:after="0" w:line="240" w:lineRule="auto"/>
      <w:ind/>
    </w:pPr>
    <w:rPr>
      <w:rFonts w:ascii="Liberation Serif" w:hAnsi="Liberation Serif"/>
      <w:sz w:val="24"/>
    </w:rPr>
  </w:style>
  <w:style w:styleId="Style_5_ch" w:type="character">
    <w:name w:val="Standard"/>
    <w:link w:val="Style_5"/>
    <w:rPr>
      <w:rFonts w:ascii="Liberation Serif" w:hAnsi="Liberation Serif"/>
      <w:sz w:val="24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Text body"/>
    <w:basedOn w:val="Style_5"/>
    <w:link w:val="Style_14_ch"/>
    <w:pPr>
      <w:spacing w:after="140" w:line="276" w:lineRule="auto"/>
      <w:ind/>
    </w:pPr>
  </w:style>
  <w:style w:styleId="Style_14_ch" w:type="character">
    <w:name w:val="Text body"/>
    <w:basedOn w:val="Style_5_ch"/>
    <w:link w:val="Style_14"/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2025-12-15T16:10:22Z</dcterms:modified>
</cp:coreProperties>
</file>