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B0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1063">
        <w:rPr>
          <w:rFonts w:ascii="Times New Roman" w:hAnsi="Times New Roman" w:cs="Times New Roman"/>
          <w:sz w:val="28"/>
          <w:szCs w:val="28"/>
        </w:rPr>
        <w:t>2</w:t>
      </w:r>
      <w:r w:rsidR="00EE2E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B0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 не было.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коррупционных проявлений посредством анализа жалоб и обращений. Жалоб и обращений граждан и организаций, а также публикаций в средствах массовой информации о коррупционных проявлениях в МБУК «Городской театр» не поступало.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конфликта интересов не выявлено.</w:t>
            </w:r>
          </w:p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:rsidR="003B07FA" w:rsidRDefault="003B07FA" w:rsidP="003B07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 (сентябрь) с родителями (законными представителями) детей, занимающихся на платной основе в кружках, с целью проведения мониторинга по качеству предоставляемых услуг, повышению уровня правосознания и недопущению фактов взяточничества. Жалоб по качеству предоставляемых услуг и фактов взяточничества не поступало.</w:t>
            </w:r>
          </w:p>
          <w:p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1 от 1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2 от 1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3 от 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4 от 2</w:t>
            </w:r>
            <w:r w:rsidR="003E27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642882" w:rsidRDefault="003B07FA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5 от 2</w:t>
            </w:r>
            <w:r w:rsidR="003E27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3E27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E272C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E272C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E272C" w:rsidRPr="00473D29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42882" w:rsidRPr="00473D29" w:rsidTr="00B9377A">
        <w:trPr>
          <w:trHeight w:val="416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A145DC" w:rsidP="00D27DA8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Проведено 1 собрание трудового коллектива по этическому просвещению для формирования нетерпимого отношения к проявлениям коррупции, повышению уровня правосознания по недопущению фактов взяточничества.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«Городской театр» Залесской Т.П. представлены сведения о доходах, расходах, об имуществе и</w:t>
            </w:r>
            <w:r w:rsidR="0022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обязательствах имущественного характера в 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марте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642882" w:rsidRPr="00473D29" w:rsidTr="00B9377A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A145DC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мониторинг 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 предоставления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посредством анализа 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>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>ценка качества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которая представлена на официальном сайте учреждения</w:t>
            </w:r>
            <w:r w:rsidR="00ED7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576" w:rsidRPr="00ED7576">
              <w:rPr>
                <w:rFonts w:ascii="Times New Roman" w:hAnsi="Times New Roman" w:cs="Times New Roman"/>
                <w:sz w:val="28"/>
                <w:szCs w:val="28"/>
              </w:rPr>
              <w:t>https://gorteatr.anapa-kult.ru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заказа на закупки товаров, выполнение работ, оказание услуг для учреждения.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496F8E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оказание услуг для учреждения — соблюдаются.</w:t>
            </w:r>
          </w:p>
          <w:p w:rsidR="00496F8E" w:rsidRPr="00496F8E" w:rsidRDefault="00496F8E" w:rsidP="00496F8E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системе размещен план - график  и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контрактной системе в сфере закупок товаров, работ, услуг для обеспечение государственных и муниципальных нужд».</w:t>
            </w:r>
          </w:p>
          <w:p w:rsidR="00496F8E" w:rsidRPr="00496F8E" w:rsidRDefault="00496F8E" w:rsidP="00496F8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Ежемесячно формируется и размещается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 </w:t>
            </w:r>
          </w:p>
          <w:p w:rsidR="00496F8E" w:rsidRPr="00496F8E" w:rsidRDefault="00496F8E" w:rsidP="00496F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 соответствии с частью 19 статьи 4 закона №223-ФЗ: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 xml:space="preserve">, следующего за отчетным месяцем, размещает в единой информационной системе: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1) сведения о количестве и об общей стоимости договоров, заключенных заказчиком по результатам закупки товаров, работ, услуг;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2) 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3) 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настоящей статьи; </w:t>
            </w:r>
          </w:p>
          <w:p w:rsidR="00642882" w:rsidRPr="00473D29" w:rsidRDefault="00496F8E" w:rsidP="005A6C1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4) сведения о количестве и об общей стоимости договоров, заключенных заказчиком по результатам закупки у субъектов малого и среднего предпринимательства.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единой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 02.04.2013 №44-ФЗ «О контрактной системе в сфере закупок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B9377A">
        <w:trPr>
          <w:trHeight w:val="1803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договоров, заключенных по результатам закупки путем проведения торгов.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114A2C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Ежемесячно формируется и размещается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контракта).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Обеспечение контроля за целевым, рациональным расходованием 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закупаемую продукцию со-от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:rsidR="00642882" w:rsidRPr="00473D29" w:rsidRDefault="00642882" w:rsidP="009F2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E03" w:rsidRDefault="002D4E03"/>
    <w:p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 w15:restartNumberingAfterBreak="0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6310">
    <w:abstractNumId w:val="1"/>
  </w:num>
  <w:num w:numId="2" w16cid:durableId="1217668159">
    <w:abstractNumId w:val="2"/>
  </w:num>
  <w:num w:numId="3" w16cid:durableId="192572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882"/>
    <w:rsid w:val="00044001"/>
    <w:rsid w:val="00114A2C"/>
    <w:rsid w:val="00173537"/>
    <w:rsid w:val="001A7DB4"/>
    <w:rsid w:val="002074B0"/>
    <w:rsid w:val="00215FE8"/>
    <w:rsid w:val="00217084"/>
    <w:rsid w:val="00224106"/>
    <w:rsid w:val="002D4E03"/>
    <w:rsid w:val="00305033"/>
    <w:rsid w:val="003B07FA"/>
    <w:rsid w:val="003C6D53"/>
    <w:rsid w:val="003E272C"/>
    <w:rsid w:val="00473D29"/>
    <w:rsid w:val="00496025"/>
    <w:rsid w:val="00496F8E"/>
    <w:rsid w:val="005A6C1B"/>
    <w:rsid w:val="00642882"/>
    <w:rsid w:val="006A6D4B"/>
    <w:rsid w:val="007D0C14"/>
    <w:rsid w:val="00807D58"/>
    <w:rsid w:val="009F2DE3"/>
    <w:rsid w:val="00A145DC"/>
    <w:rsid w:val="00B9377A"/>
    <w:rsid w:val="00CC1273"/>
    <w:rsid w:val="00D147E9"/>
    <w:rsid w:val="00D27DA8"/>
    <w:rsid w:val="00D76136"/>
    <w:rsid w:val="00E41063"/>
    <w:rsid w:val="00ED7576"/>
    <w:rsid w:val="00EE2EDC"/>
    <w:rsid w:val="00F74ED0"/>
    <w:rsid w:val="00F9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F1F8"/>
  <w15:docId w15:val="{5A46B92C-55B6-4FA7-BC04-C61F286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18</cp:revision>
  <cp:lastPrinted>2021-07-02T13:43:00Z</cp:lastPrinted>
  <dcterms:created xsi:type="dcterms:W3CDTF">2018-07-17T13:42:00Z</dcterms:created>
  <dcterms:modified xsi:type="dcterms:W3CDTF">2023-06-06T13:41:00Z</dcterms:modified>
</cp:coreProperties>
</file>