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4852"/>
      </w:tblGrid>
      <w:tr w:rsidR="00AF0845" w:rsidTr="00381DE9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AF0845" w:rsidRDefault="00133001" w:rsidP="00AF0845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F0845" w:rsidRPr="00AF0845" w:rsidRDefault="00AF0845" w:rsidP="00AF0845"/>
          <w:p w:rsidR="00AF0845" w:rsidRPr="00AF0845" w:rsidRDefault="00AF0845" w:rsidP="00AF084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AF0845" w:rsidRDefault="00AF0845" w:rsidP="00AF0845">
            <w:pPr>
              <w:tabs>
                <w:tab w:val="left" w:pos="697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AF0845" w:rsidRDefault="0079347C" w:rsidP="00AF0845">
            <w:pPr>
              <w:tabs>
                <w:tab w:val="left" w:pos="697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м</w:t>
            </w:r>
            <w:r w:rsidR="00AF0845" w:rsidRPr="0060505C">
              <w:rPr>
                <w:rFonts w:ascii="Times New Roman" w:hAnsi="Times New Roman" w:cs="Times New Roman"/>
              </w:rPr>
              <w:t xml:space="preserve">униципального бюджетного </w:t>
            </w:r>
            <w:r w:rsidR="00AF0845">
              <w:rPr>
                <w:rFonts w:ascii="Times New Roman" w:hAnsi="Times New Roman" w:cs="Times New Roman"/>
              </w:rPr>
              <w:t xml:space="preserve">                                                                                учреждения культуры «</w:t>
            </w:r>
            <w:r w:rsidR="00A84953">
              <w:rPr>
                <w:rFonts w:ascii="Times New Roman" w:hAnsi="Times New Roman" w:cs="Times New Roman"/>
              </w:rPr>
              <w:t xml:space="preserve">Дом культуры села </w:t>
            </w:r>
            <w:proofErr w:type="gramStart"/>
            <w:r w:rsidR="00A84953">
              <w:rPr>
                <w:rFonts w:ascii="Times New Roman" w:hAnsi="Times New Roman" w:cs="Times New Roman"/>
              </w:rPr>
              <w:t>Витязево</w:t>
            </w:r>
            <w:r w:rsidR="001971F5">
              <w:rPr>
                <w:rFonts w:ascii="Times New Roman" w:hAnsi="Times New Roman" w:cs="Times New Roman"/>
              </w:rPr>
              <w:t>»</w:t>
            </w:r>
            <w:r w:rsidR="00AF084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F0845">
              <w:rPr>
                <w:rFonts w:ascii="Times New Roman" w:hAnsi="Times New Roman" w:cs="Times New Roman"/>
              </w:rPr>
              <w:t xml:space="preserve">                                 </w:t>
            </w:r>
            <w:r w:rsidR="00A84953">
              <w:rPr>
                <w:rFonts w:ascii="Times New Roman" w:hAnsi="Times New Roman" w:cs="Times New Roman"/>
              </w:rPr>
              <w:t xml:space="preserve">                      </w:t>
            </w:r>
            <w:r w:rsidR="00AF0845">
              <w:rPr>
                <w:rFonts w:ascii="Times New Roman" w:hAnsi="Times New Roman" w:cs="Times New Roman"/>
              </w:rPr>
              <w:t>муниципального образования                                                                                г-к Анапа от 1</w:t>
            </w:r>
            <w:r w:rsidR="001971F5">
              <w:rPr>
                <w:rFonts w:ascii="Times New Roman" w:hAnsi="Times New Roman" w:cs="Times New Roman"/>
              </w:rPr>
              <w:t>2</w:t>
            </w:r>
            <w:r w:rsidR="00AF0845">
              <w:rPr>
                <w:rFonts w:ascii="Times New Roman" w:hAnsi="Times New Roman" w:cs="Times New Roman"/>
              </w:rPr>
              <w:t>.0</w:t>
            </w:r>
            <w:r w:rsidR="001971F5">
              <w:rPr>
                <w:rFonts w:ascii="Times New Roman" w:hAnsi="Times New Roman" w:cs="Times New Roman"/>
              </w:rPr>
              <w:t>3</w:t>
            </w:r>
            <w:r w:rsidR="00AF0845">
              <w:rPr>
                <w:rFonts w:ascii="Times New Roman" w:hAnsi="Times New Roman" w:cs="Times New Roman"/>
              </w:rPr>
              <w:t>.1</w:t>
            </w:r>
            <w:r w:rsidR="001971F5">
              <w:rPr>
                <w:rFonts w:ascii="Times New Roman" w:hAnsi="Times New Roman" w:cs="Times New Roman"/>
              </w:rPr>
              <w:t>8</w:t>
            </w:r>
            <w:r w:rsidR="00AF0845">
              <w:rPr>
                <w:rFonts w:ascii="Times New Roman" w:hAnsi="Times New Roman" w:cs="Times New Roman"/>
              </w:rPr>
              <w:t xml:space="preserve">г. № </w:t>
            </w:r>
            <w:r w:rsidR="001971F5">
              <w:rPr>
                <w:rFonts w:ascii="Times New Roman" w:hAnsi="Times New Roman" w:cs="Times New Roman"/>
              </w:rPr>
              <w:t>33-л</w:t>
            </w:r>
          </w:p>
          <w:p w:rsidR="00AF0845" w:rsidRDefault="00AF0845" w:rsidP="00AF0845">
            <w:pPr>
              <w:pStyle w:val="a8"/>
              <w:jc w:val="center"/>
            </w:pPr>
          </w:p>
        </w:tc>
      </w:tr>
    </w:tbl>
    <w:p w:rsidR="00AF0845" w:rsidRDefault="00AF0845" w:rsidP="00AF0845">
      <w:pPr>
        <w:spacing w:line="240" w:lineRule="auto"/>
      </w:pPr>
    </w:p>
    <w:p w:rsidR="00AF0845" w:rsidRPr="00A9559F" w:rsidRDefault="00AF0845" w:rsidP="00AF084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9F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AF0845" w:rsidRPr="00A9559F" w:rsidRDefault="00AF0845" w:rsidP="00AF084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9F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AF0845" w:rsidRPr="00A9559F" w:rsidRDefault="00A84953" w:rsidP="00AF084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 культуры </w:t>
      </w:r>
      <w:r w:rsidR="00381DE9">
        <w:rPr>
          <w:rFonts w:ascii="Times New Roman" w:hAnsi="Times New Roman" w:cs="Times New Roman"/>
          <w:b/>
          <w:sz w:val="28"/>
          <w:szCs w:val="28"/>
        </w:rPr>
        <w:t>села Витязево</w:t>
      </w:r>
      <w:r w:rsidR="00AF0845" w:rsidRPr="00A9559F">
        <w:rPr>
          <w:rFonts w:ascii="Times New Roman" w:hAnsi="Times New Roman" w:cs="Times New Roman"/>
          <w:b/>
          <w:sz w:val="28"/>
          <w:szCs w:val="28"/>
        </w:rPr>
        <w:t>»</w:t>
      </w:r>
    </w:p>
    <w:p w:rsidR="00AF0845" w:rsidRPr="00A9559F" w:rsidRDefault="00AF0845" w:rsidP="00AF084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9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  <w:bookmarkStart w:id="0" w:name="sub_1"/>
    </w:p>
    <w:p w:rsidR="00AF0845" w:rsidRPr="00A9559F" w:rsidRDefault="00AF0845" w:rsidP="00AF0845">
      <w:pPr>
        <w:pStyle w:val="aa"/>
        <w:jc w:val="center"/>
        <w:rPr>
          <w:b/>
        </w:rPr>
      </w:pPr>
    </w:p>
    <w:p w:rsidR="00AF0845" w:rsidRPr="00F35352" w:rsidRDefault="00AF0845" w:rsidP="00AF08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</w:t>
      </w:r>
      <w:r w:rsidR="00A84953">
        <w:rPr>
          <w:rFonts w:ascii="Times New Roman" w:hAnsi="Times New Roman" w:cs="Times New Roman"/>
          <w:sz w:val="28"/>
          <w:szCs w:val="28"/>
        </w:rPr>
        <w:t>о учреждения культуры «Дом культуры села Витязево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Анапа (далее - Учреждение),</w:t>
      </w:r>
      <w:r w:rsidRPr="00F3535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</w:t>
      </w:r>
      <w:hyperlink r:id="rId5" w:history="1">
        <w:r w:rsidRPr="001971F5">
          <w:rPr>
            <w:rStyle w:val="a7"/>
            <w:rFonts w:ascii="Times New Roman" w:hAnsi="Times New Roman"/>
            <w:color w:val="auto"/>
            <w:sz w:val="28"/>
            <w:szCs w:val="28"/>
          </w:rPr>
          <w:t>Методических рекомендаций</w:t>
        </w:r>
      </w:hyperlink>
      <w:r w:rsidRPr="001971F5">
        <w:rPr>
          <w:rFonts w:ascii="Times New Roman" w:hAnsi="Times New Roman" w:cs="Times New Roman"/>
          <w:sz w:val="28"/>
          <w:szCs w:val="28"/>
        </w:rPr>
        <w:t xml:space="preserve"> </w:t>
      </w:r>
      <w:r w:rsidRPr="00F35352">
        <w:rPr>
          <w:rFonts w:ascii="Times New Roman" w:hAnsi="Times New Roman" w:cs="Times New Roman"/>
          <w:sz w:val="28"/>
          <w:szCs w:val="28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1.2. Настоящий Кодекс устанавливает общие правила и стандарты поведения работников Учреждения, затрагивающих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1.3. Настоящий Кодекс призван повысить эффективность вы</w:t>
      </w:r>
      <w:r>
        <w:rPr>
          <w:rFonts w:ascii="Times New Roman" w:hAnsi="Times New Roman" w:cs="Times New Roman"/>
          <w:sz w:val="28"/>
          <w:szCs w:val="28"/>
        </w:rPr>
        <w:t>полнения работниками Учреждения</w:t>
      </w:r>
      <w:r w:rsidRPr="00F35352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а также: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служит основой формирования должной морали, профессиональной чести и служебного этикета работников;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способствует выработке потребности соблюдения профессионально-этических норм поведения;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выступает как институт общественного сознания и нравственности работников, их самоконтроля.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1.4. Действие настоящего Кодекса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1.5.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1.6. Содержание положений настоящего Кодекса доводится до сведения всех работников  Учреждения.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35352">
        <w:rPr>
          <w:rFonts w:ascii="Times New Roman" w:hAnsi="Times New Roman" w:cs="Times New Roman"/>
          <w:sz w:val="28"/>
          <w:szCs w:val="28"/>
        </w:rPr>
        <w:t>2. Общие принципы и правила поведения работников организации</w:t>
      </w:r>
    </w:p>
    <w:bookmarkEnd w:id="1"/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2.1. Все работники Учреждения обязаны следовать следующим общим принципам и правилам поведения: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соблюдение высоких этических стандартов поведения;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следование лучшим практикам корпоративного управления;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следование принципу добросовестной конкуренции;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следование принципу социальной ответственности бизнеса;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2.2. Работники Учреждения обязаны: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соблюдать действующие нормативно-правовые акты Российской Федерации и Краснодарского края,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предоставленных полномочий;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осуществлять свою профессиональную деятельность в пределах предмета и целей деятельности Учреждения;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соблюдать служебную, профессиональную этику и правила делового поведения;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проявлять корректность и внимание по отношению к клиентам и контрагентам Учреждения;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 xml:space="preserve">- принимать предусмотренные </w:t>
      </w:r>
      <w:hyperlink r:id="rId6" w:history="1">
        <w:r w:rsidRPr="001971F5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35352">
        <w:rPr>
          <w:rFonts w:ascii="Times New Roman" w:hAnsi="Times New Roman" w:cs="Times New Roman"/>
          <w:sz w:val="28"/>
          <w:szCs w:val="28"/>
        </w:rPr>
        <w:t xml:space="preserve"> Российской Федерации и внутренними документами Учреждения меры к недопущению возникновения конфликта интересов и урегулированию возникшего конфликта интересов;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lastRenderedPageBreak/>
        <w:t>- воздерживаться от публичных высказываний, суждений и оценок деятельности Учреждения, если это не входит в должностные обязанности работников;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2.4. Продвижение работников Учреждения на вышестоящую должность должно осуществляться только исходя</w:t>
      </w:r>
      <w:r>
        <w:rPr>
          <w:rFonts w:ascii="Times New Roman" w:hAnsi="Times New Roman" w:cs="Times New Roman"/>
          <w:sz w:val="28"/>
          <w:szCs w:val="28"/>
        </w:rPr>
        <w:t xml:space="preserve"> из деловых качеств работников.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35352">
        <w:rPr>
          <w:rFonts w:ascii="Times New Roman" w:hAnsi="Times New Roman" w:cs="Times New Roman"/>
          <w:sz w:val="28"/>
          <w:szCs w:val="28"/>
        </w:rPr>
        <w:t>. Работники, занимающие руководящие должности в Учреждении, обязаны: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в) своим личным поведением подавать пример честности, беспристрастности и справедливости;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г) способствовать формированию благоприятного морально-психологического климата в коллективе;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</w:t>
      </w:r>
      <w:r>
        <w:rPr>
          <w:rFonts w:ascii="Times New Roman" w:hAnsi="Times New Roman" w:cs="Times New Roman"/>
          <w:sz w:val="28"/>
          <w:szCs w:val="28"/>
        </w:rPr>
        <w:t>езаслуженных благ и привилегий;</w:t>
      </w:r>
    </w:p>
    <w:p w:rsidR="00AF0845" w:rsidRPr="00B40898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898">
        <w:rPr>
          <w:rFonts w:ascii="Times New Roman" w:hAnsi="Times New Roman" w:cs="Times New Roman"/>
          <w:sz w:val="28"/>
          <w:szCs w:val="28"/>
        </w:rPr>
        <w:t>2.6. Внешний вид работников Учреждения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F35352">
        <w:rPr>
          <w:rFonts w:ascii="Times New Roman" w:hAnsi="Times New Roman" w:cs="Times New Roman"/>
          <w:sz w:val="28"/>
          <w:szCs w:val="28"/>
        </w:rPr>
        <w:t>3. Рекомендательные этические правила поведения работников</w:t>
      </w:r>
    </w:p>
    <w:bookmarkEnd w:id="2"/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 xml:space="preserve">3.1. Исполняя свои трудовые обязанности все работники </w:t>
      </w:r>
      <w:proofErr w:type="gramStart"/>
      <w:r w:rsidRPr="00F35352">
        <w:rPr>
          <w:rFonts w:ascii="Times New Roman" w:hAnsi="Times New Roman" w:cs="Times New Roman"/>
          <w:sz w:val="28"/>
          <w:szCs w:val="28"/>
        </w:rPr>
        <w:t>Учреждения  должны</w:t>
      </w:r>
      <w:proofErr w:type="gramEnd"/>
      <w:r w:rsidRPr="00F35352">
        <w:rPr>
          <w:rFonts w:ascii="Times New Roman" w:hAnsi="Times New Roman" w:cs="Times New Roman"/>
          <w:sz w:val="28"/>
          <w:szCs w:val="28"/>
        </w:rPr>
        <w:t xml:space="preserve"> воздерживаться от: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lastRenderedPageBreak/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AF0845" w:rsidRPr="00F35352" w:rsidRDefault="0094339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F0845" w:rsidRPr="00F35352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е) принятия пищи, курения во время служебных совещаний, бесед, иного служебного общения с клиентами 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35352">
        <w:rPr>
          <w:rFonts w:ascii="Times New Roman" w:hAnsi="Times New Roman" w:cs="Times New Roman"/>
          <w:sz w:val="28"/>
          <w:szCs w:val="28"/>
        </w:rPr>
        <w:t>;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0845" w:rsidRPr="00F35352" w:rsidRDefault="00AF0845" w:rsidP="00AF08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F35352">
        <w:rPr>
          <w:rFonts w:ascii="Times New Roman" w:hAnsi="Times New Roman" w:cs="Times New Roman"/>
          <w:sz w:val="28"/>
          <w:szCs w:val="28"/>
        </w:rPr>
        <w:t>4. Ответственность</w:t>
      </w:r>
    </w:p>
    <w:bookmarkEnd w:id="3"/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Учреждения.</w:t>
      </w:r>
    </w:p>
    <w:p w:rsidR="00AF0845" w:rsidRPr="00F35352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5352">
        <w:rPr>
          <w:rFonts w:ascii="Times New Roman" w:hAnsi="Times New Roman" w:cs="Times New Roman"/>
          <w:sz w:val="28"/>
          <w:szCs w:val="28"/>
        </w:rPr>
        <w:t>4.2. Соблюдение работниками Учреждения 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AF0845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55BD" w:rsidRDefault="002B55BD" w:rsidP="00AF08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0845" w:rsidRDefault="009506A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Н.Ю.</w:t>
      </w:r>
      <w:r w:rsidR="006E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Крючкова</w:t>
      </w: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F0845" w:rsidRDefault="00AF084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506A5" w:rsidRDefault="009506A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506A5" w:rsidRDefault="009506A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506A5" w:rsidRPr="00F35352" w:rsidRDefault="009506A5" w:rsidP="00AF084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A84953" w:rsidRDefault="00A84953" w:rsidP="00A84953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133001" w:rsidRDefault="00A84953" w:rsidP="00A8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C81F75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 сотрудников МБУК «ДК с. Витязево</w:t>
      </w:r>
      <w:r w:rsidR="00C81F7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4017"/>
        <w:gridCol w:w="2087"/>
        <w:gridCol w:w="2608"/>
      </w:tblGrid>
      <w:tr w:rsidR="00CC4227" w:rsidTr="00CC4227"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</w:tcPr>
          <w:p w:rsidR="00CC4227" w:rsidRDefault="00CC4227" w:rsidP="00C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имя отчество</w:t>
            </w:r>
          </w:p>
        </w:tc>
        <w:tc>
          <w:tcPr>
            <w:tcW w:w="2087" w:type="dxa"/>
          </w:tcPr>
          <w:p w:rsidR="00CC4227" w:rsidRDefault="00CC4227" w:rsidP="00C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8" w:type="dxa"/>
          </w:tcPr>
          <w:p w:rsidR="00CC4227" w:rsidRDefault="00CC4227" w:rsidP="00C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</w:tr>
      <w:tr w:rsidR="00CC4227" w:rsidTr="00CC4227">
        <w:trPr>
          <w:trHeight w:val="462"/>
        </w:trPr>
        <w:tc>
          <w:tcPr>
            <w:tcW w:w="633" w:type="dxa"/>
          </w:tcPr>
          <w:p w:rsidR="00CC4227" w:rsidRPr="00C81F75" w:rsidRDefault="00CC4227" w:rsidP="00C81F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25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7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09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6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22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399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9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2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7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23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5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21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4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9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1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7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0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5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07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3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9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1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27" w:rsidTr="00CC4227">
        <w:trPr>
          <w:trHeight w:val="417"/>
        </w:trPr>
        <w:tc>
          <w:tcPr>
            <w:tcW w:w="633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C4227" w:rsidRDefault="00CC4227" w:rsidP="0013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75F" w:rsidRDefault="006E775F" w:rsidP="00AF0845">
      <w:pPr>
        <w:rPr>
          <w:rFonts w:ascii="Times New Roman" w:hAnsi="Times New Roman" w:cs="Times New Roman"/>
          <w:sz w:val="28"/>
          <w:szCs w:val="28"/>
        </w:rPr>
      </w:pPr>
    </w:p>
    <w:p w:rsidR="00B32242" w:rsidRPr="00B32242" w:rsidRDefault="00A84953" w:rsidP="00AF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«ДК с.</w:t>
      </w:r>
      <w:r w:rsidR="006E7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Витязево</w:t>
      </w:r>
      <w:r w:rsidR="00A177F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177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М.Ю.</w:t>
      </w:r>
      <w:r w:rsidR="006E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Петрак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ова</w:t>
      </w:r>
    </w:p>
    <w:sectPr w:rsidR="00B32242" w:rsidRPr="00B32242" w:rsidSect="00C8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793"/>
    <w:multiLevelType w:val="hybridMultilevel"/>
    <w:tmpl w:val="63D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8BA"/>
    <w:multiLevelType w:val="hybridMultilevel"/>
    <w:tmpl w:val="63D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DEE"/>
    <w:multiLevelType w:val="hybridMultilevel"/>
    <w:tmpl w:val="095A140C"/>
    <w:lvl w:ilvl="0" w:tplc="D05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2"/>
    <w:rsid w:val="00113489"/>
    <w:rsid w:val="00133001"/>
    <w:rsid w:val="00183C13"/>
    <w:rsid w:val="001971F5"/>
    <w:rsid w:val="002B415A"/>
    <w:rsid w:val="002B55BD"/>
    <w:rsid w:val="002E2295"/>
    <w:rsid w:val="00381DE9"/>
    <w:rsid w:val="003B6B96"/>
    <w:rsid w:val="004E1140"/>
    <w:rsid w:val="0052556D"/>
    <w:rsid w:val="005679E8"/>
    <w:rsid w:val="00646918"/>
    <w:rsid w:val="006E775F"/>
    <w:rsid w:val="007609DE"/>
    <w:rsid w:val="0079347C"/>
    <w:rsid w:val="008D107B"/>
    <w:rsid w:val="008F269A"/>
    <w:rsid w:val="00943395"/>
    <w:rsid w:val="009506A5"/>
    <w:rsid w:val="00A177F9"/>
    <w:rsid w:val="00A84953"/>
    <w:rsid w:val="00AF0845"/>
    <w:rsid w:val="00B32242"/>
    <w:rsid w:val="00B55EA2"/>
    <w:rsid w:val="00C400FB"/>
    <w:rsid w:val="00C8164A"/>
    <w:rsid w:val="00C81F75"/>
    <w:rsid w:val="00CC4227"/>
    <w:rsid w:val="00E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ECB"/>
  <w15:docId w15:val="{A78E2F99-50FB-46D2-B1F3-977878A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FE"/>
    <w:pPr>
      <w:ind w:left="720"/>
      <w:contextualSpacing/>
    </w:pPr>
  </w:style>
  <w:style w:type="table" w:styleId="a4">
    <w:name w:val="Table Grid"/>
    <w:basedOn w:val="a1"/>
    <w:uiPriority w:val="59"/>
    <w:rsid w:val="00133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89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AF0845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F0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AF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" TargetMode="External"/><Relationship Id="rId5" Type="http://schemas.openxmlformats.org/officeDocument/2006/relationships/hyperlink" Target="garantF1://703996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2020-07-27T12:13:00Z</cp:lastPrinted>
  <dcterms:created xsi:type="dcterms:W3CDTF">2020-07-27T12:12:00Z</dcterms:created>
  <dcterms:modified xsi:type="dcterms:W3CDTF">2020-07-27T12:13:00Z</dcterms:modified>
</cp:coreProperties>
</file>